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门诊楼、科研教学楼、进修公寓楼、B楼氧气站火灾自动报警系统项目</w:t>
      </w:r>
    </w:p>
    <w:p>
      <w:pPr>
        <w:pStyle w:val="null3"/>
        <w:jc w:val="center"/>
        <w:outlineLvl w:val="2"/>
      </w:pPr>
      <w:r>
        <w:rPr>
          <w:b/>
          <w:sz w:val="28"/>
        </w:rPr>
        <w:t>采购项目编号：</w:t>
      </w:r>
      <w:r>
        <w:rPr>
          <w:b/>
          <w:sz w:val="28"/>
        </w:rPr>
        <w:t>SZT2023-SN-SC-ZC-GC-1070</w:t>
      </w:r>
      <w:r>
        <w:br/>
      </w:r>
      <w:r>
        <w:br/>
      </w:r>
      <w:r>
        <w:br/>
      </w:r>
    </w:p>
    <w:p>
      <w:pPr>
        <w:pStyle w:val="null3"/>
        <w:jc w:val="center"/>
        <w:outlineLvl w:val="2"/>
      </w:pPr>
      <w:r>
        <w:rPr>
          <w:b/>
          <w:sz w:val="28"/>
        </w:rPr>
        <w:t>陕西省肿瘤医院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2024年01月02日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陕西省肿瘤医院</w:t>
      </w:r>
      <w:r>
        <w:rPr/>
        <w:t>委托，拟对</w:t>
      </w:r>
      <w:r>
        <w:rPr/>
        <w:t>门诊楼、科研教学楼、进修公寓楼、B楼氧气站火灾自动报警系统项目</w:t>
      </w:r>
      <w:r>
        <w:rPr/>
        <w:t>采用竞争性磋商采购方式进行采购，兹邀请供应商参加本项目的竞争性磋商。</w:t>
      </w:r>
    </w:p>
    <w:p>
      <w:pPr>
        <w:pStyle w:val="null3"/>
        <w:outlineLvl w:val="2"/>
      </w:pPr>
      <w:r>
        <w:rPr>
          <w:b/>
          <w:sz w:val="28"/>
        </w:rPr>
        <w:t>一、采购项目编号：</w:t>
      </w:r>
      <w:r>
        <w:rPr>
          <w:b/>
          <w:sz w:val="28"/>
        </w:rPr>
        <w:t>SZT2023-SN-SC-ZC-GC-1070</w:t>
      </w:r>
    </w:p>
    <w:p>
      <w:pPr>
        <w:pStyle w:val="null3"/>
        <w:outlineLvl w:val="2"/>
      </w:pPr>
      <w:r>
        <w:rPr>
          <w:b/>
          <w:sz w:val="28"/>
        </w:rPr>
        <w:t>二、采购项目名称：</w:t>
      </w:r>
      <w:r>
        <w:rPr>
          <w:b/>
          <w:sz w:val="28"/>
        </w:rPr>
        <w:t>门诊楼、科研教学楼、进修公寓楼、B楼氧气站火灾自动报警系统项目</w:t>
      </w:r>
    </w:p>
    <w:p>
      <w:pPr>
        <w:pStyle w:val="null3"/>
        <w:outlineLvl w:val="2"/>
      </w:pPr>
      <w:r>
        <w:rPr>
          <w:b/>
          <w:sz w:val="28"/>
        </w:rPr>
        <w:t>三、磋商项目简介</w:t>
      </w:r>
    </w:p>
    <w:p>
      <w:pPr>
        <w:pStyle w:val="null3"/>
        <w:ind w:firstLine="480"/>
      </w:pPr>
      <w:r>
        <w:rPr/>
        <w:t>门诊楼、科研教学楼、进修公寓楼、B楼氧气站火灾自动报警系统采购</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采购包1（门诊楼、科研教学楼、进修公寓楼、B楼氧气站火灾自动报警系统）：属于专门面向中小企业采购。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1、法定代表人授权书：法定代表人授权书（附法定代表人、被授权人身份证复印件）及被授权人身份证（法定代表人直接参加磋商，须提供法定代表人身份证明及身份证原件）</w:t>
      </w:r>
    </w:p>
    <w:p>
      <w:pPr>
        <w:pStyle w:val="null3"/>
      </w:pPr>
      <w:r>
        <w:rPr/>
        <w:t>2、具有建设部门颁发的消防设施工程专业承包二级及以上资质：具有建设部门颁发的消防设施工程专业承包二级及以上资质</w:t>
      </w:r>
    </w:p>
    <w:p>
      <w:pPr>
        <w:pStyle w:val="null3"/>
      </w:pPr>
      <w:r>
        <w:rPr/>
        <w:t>3、具有国家建设行政主管部门颁发的有效的安全生产许可证：具有国家建设行政主管部门颁发的有效的安全生产许可证</w:t>
      </w:r>
    </w:p>
    <w:p>
      <w:pPr>
        <w:pStyle w:val="null3"/>
      </w:pPr>
      <w:r>
        <w:rPr/>
        <w:t>4、项目经理资格要求：拟派项目经理需提供机电工程专业二级以上（含二级）建造师证书及安全生产考核合格 B证且在本单位注册；并无其他在建项目（提供无在建工程的承诺函）</w:t>
      </w:r>
    </w:p>
    <w:p>
      <w:pPr>
        <w:pStyle w:val="null3"/>
      </w:pPr>
      <w:r>
        <w:rPr/>
        <w:t>5、外地企业提供在“陕西省建筑市场监管与诚信信息一体化平台”上登记的基本信息界面截图：外地企业提供在“陕西省建筑市场监管与诚信信息一体化平台”上登记的基本信息界面截图</w:t>
      </w:r>
    </w:p>
    <w:p>
      <w:pPr>
        <w:pStyle w:val="null3"/>
      </w:pPr>
      <w:r>
        <w:rPr/>
        <w:t>6、本项目不接受联合体投标：本项目不接受联合体投标，（投标主体为单一供应商，无需提供声明函）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85276353</w:t>
      </w:r>
    </w:p>
    <w:p>
      <w:pPr>
        <w:pStyle w:val="null3"/>
        <w:outlineLvl w:val="3"/>
      </w:pPr>
      <w:r>
        <w:rPr>
          <w:b/>
          <w:sz w:val="24"/>
        </w:rPr>
        <w:t>代理机构：</w:t>
      </w:r>
      <w:r>
        <w:rPr>
          <w:b/>
          <w:sz w:val="24"/>
        </w:rPr>
        <w:t>陕西中技招标有限公司</w:t>
      </w:r>
    </w:p>
    <w:p>
      <w:pPr>
        <w:pStyle w:val="null3"/>
      </w:pPr>
      <w:r>
        <w:rPr/>
        <w:t xml:space="preserve"> 地址： </w:t>
      </w:r>
      <w:r>
        <w:rPr/>
        <w:t>陕西中技招标有限公司</w:t>
      </w:r>
    </w:p>
    <w:p>
      <w:pPr>
        <w:pStyle w:val="null3"/>
      </w:pPr>
      <w:r>
        <w:rPr/>
        <w:t xml:space="preserve"> 邮编： </w:t>
      </w:r>
      <w:r>
        <w:rPr/>
        <w:t>710000</w:t>
      </w:r>
    </w:p>
    <w:p>
      <w:pPr>
        <w:pStyle w:val="null3"/>
      </w:pPr>
      <w:r>
        <w:rPr/>
        <w:t xml:space="preserve"> 联系人： </w:t>
      </w:r>
      <w:r>
        <w:rPr/>
        <w:t xml:space="preserve"> 王馨、李文俊</w:t>
      </w:r>
    </w:p>
    <w:p>
      <w:pPr>
        <w:pStyle w:val="null3"/>
      </w:pPr>
      <w:r>
        <w:rPr/>
        <w:t xml:space="preserve"> 联系电话： </w:t>
      </w:r>
      <w:r>
        <w:rPr/>
        <w:t>029-88364979-807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采购包1：846,848.86元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采购包1保证金金额：16,000.00元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踏勘时间：2024-01-16 10:00:00</w:t>
            </w:r>
          </w:p>
          <w:p>
            <w:pPr>
              <w:pStyle w:val="null3"/>
              <w:ind w:firstLine="975"/>
            </w:pPr>
            <w:r>
              <w:rPr/>
              <w:t>踏勘地点：陕西省肿瘤医院科研教学楼二楼安全保卫部</w:t>
            </w:r>
          </w:p>
          <w:p>
            <w:pPr>
              <w:pStyle w:val="null3"/>
              <w:ind w:firstLine="975"/>
            </w:pPr>
            <w:r>
              <w:rPr/>
              <w:t>联系人：张老师</w:t>
            </w:r>
          </w:p>
          <w:p>
            <w:pPr>
              <w:pStyle w:val="null3"/>
              <w:ind w:firstLine="975"/>
            </w:pPr>
            <w:r>
              <w:rPr/>
              <w:t>联系电话号码：029-85276025</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陕西省肿瘤医院</w:t>
      </w:r>
      <w:r>
        <w:rPr/>
        <w:t>和</w:t>
      </w:r>
      <w:r>
        <w:rPr/>
        <w:t>陕西中技招标有限公司</w:t>
      </w:r>
      <w:r>
        <w:rPr/>
        <w:t>享有。对磋商文件中供应商参加本次政府采购活动应当具备的条件，磋商项目技术、服务、商务及其他要求，评审细则及标准由</w:t>
      </w:r>
      <w:r>
        <w:rPr/>
        <w:t>陕西省肿瘤医院</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陕西省肿瘤医院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合同文本，磋商文件，响应文件，国内相应的标准、规范等。</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846,848.86</w:t>
      </w:r>
    </w:p>
    <w:p>
      <w:pPr>
        <w:pStyle w:val="null3"/>
      </w:pPr>
      <w:r>
        <w:rPr/>
        <w:t>采购包最高限价（元）: 846,848.86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火灾自动报警系统项目</w:t>
            </w:r>
          </w:p>
        </w:tc>
        <w:tc>
          <w:tcPr>
            <w:tcW w:type="dxa" w:w="1384"/>
          </w:tcPr>
          <w:p>
            <w:pPr>
              <w:pStyle w:val="null3"/>
              <w:jc w:val="right"/>
            </w:pPr>
            <w:r>
              <w:rPr/>
              <w:t>1.00</w:t>
            </w:r>
          </w:p>
        </w:tc>
        <w:tc>
          <w:tcPr>
            <w:tcW w:type="dxa" w:w="1384"/>
          </w:tcPr>
          <w:p>
            <w:pPr>
              <w:pStyle w:val="null3"/>
              <w:jc w:val="right"/>
            </w:pPr>
            <w:r>
              <w:rPr/>
              <w:t>846,848.86</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标的名称：火灾自动报警系统项目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28"/>
              </w:rPr>
              <w:t>技术参数要求</w:t>
            </w:r>
          </w:p>
          <w:p>
            <w:pPr>
              <w:pStyle w:val="null3"/>
              <w:numPr>
                <w:ilvl w:val="0"/>
                <w:numId w:val="1"/>
              </w:numPr>
            </w:pPr>
            <w:r>
              <w:rPr>
                <w:rFonts w:ascii="宋体" w:hAnsi="宋体" w:cs="宋体" w:eastAsia="宋体"/>
                <w:sz w:val="28"/>
              </w:rPr>
              <w:t>项目概况</w:t>
            </w:r>
          </w:p>
          <w:p>
            <w:pPr>
              <w:pStyle w:val="null3"/>
              <w:ind w:firstLine="420"/>
              <w:jc w:val="both"/>
            </w:pPr>
            <w:r>
              <w:rPr>
                <w:rFonts w:ascii="宋体" w:hAnsi="宋体" w:cs="宋体" w:eastAsia="宋体"/>
                <w:sz w:val="28"/>
              </w:rPr>
              <w:t>根据相关要求，</w:t>
            </w:r>
            <w:r>
              <w:rPr>
                <w:rFonts w:ascii="宋体" w:hAnsi="宋体" w:cs="宋体" w:eastAsia="宋体"/>
                <w:sz w:val="28"/>
              </w:rPr>
              <w:t>陕西省肿瘤</w:t>
            </w:r>
            <w:r>
              <w:rPr>
                <w:rFonts w:ascii="宋体" w:hAnsi="宋体" w:cs="宋体" w:eastAsia="宋体"/>
                <w:sz w:val="28"/>
              </w:rPr>
              <w:t>医院需逐步完成智慧消防升级有关工作，根据医院实际工作需要，购置</w:t>
            </w:r>
            <w:r>
              <w:rPr>
                <w:rFonts w:ascii="宋体" w:hAnsi="宋体" w:cs="宋体" w:eastAsia="宋体"/>
                <w:sz w:val="28"/>
              </w:rPr>
              <w:t>1套智能智慧消防系统，具体内容详见清单：</w:t>
            </w:r>
          </w:p>
          <w:tbl>
            <w:tblPr>
              <w:tblBorders>
                <w:top w:val="none" w:color="000000" w:sz="4"/>
                <w:left w:val="none" w:color="000000" w:sz="4"/>
                <w:bottom w:val="none" w:color="000000" w:sz="4"/>
                <w:right w:val="none" w:color="000000" w:sz="4"/>
                <w:insideH w:val="none"/>
                <w:insideV w:val="none"/>
              </w:tblBorders>
            </w:tblPr>
            <w:tblGrid>
              <w:gridCol w:w="267"/>
              <w:gridCol w:w="1596"/>
              <w:gridCol w:w="337"/>
              <w:gridCol w:w="342"/>
            </w:tblGrid>
            <w:tr>
              <w:tc>
                <w:tcPr>
                  <w:tcW w:type="dxa" w:w="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28"/>
                    </w:rPr>
                    <w:t>序号</w:t>
                  </w:r>
                </w:p>
              </w:tc>
              <w:tc>
                <w:tcPr>
                  <w:tcW w:type="dxa" w:w="15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28"/>
                    </w:rPr>
                    <w:t>产品名称</w:t>
                  </w:r>
                </w:p>
              </w:tc>
              <w:tc>
                <w:tcPr>
                  <w:tcW w:type="dxa" w:w="3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28"/>
                    </w:rPr>
                    <w:t>单位</w:t>
                  </w:r>
                </w:p>
              </w:tc>
              <w:tc>
                <w:tcPr>
                  <w:tcW w:type="dxa" w:w="3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28"/>
                    </w:rPr>
                    <w:t>数量</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无线物联网报警传输装置</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个</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24</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2</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两发一收</w:t>
                  </w:r>
                  <w:r>
                    <w:rPr>
                      <w:rFonts w:ascii="宋体" w:hAnsi="宋体" w:cs="宋体" w:eastAsia="宋体"/>
                      <w:color w:val="000000"/>
                      <w:sz w:val="28"/>
                    </w:rPr>
                    <w:t>LoRa烟感</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个</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579</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3</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LoRa手动报警按钮</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台</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101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4</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LoRa火灾声光报警器</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台</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101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5</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智能物联综合管理平台</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宋体" w:hAnsi="宋体" w:cs="宋体" w:eastAsia="宋体"/>
                      <w:color w:val="000000"/>
                      <w:sz w:val="28"/>
                    </w:rPr>
                    <w:t>台</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6</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用户信息传输装置</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台</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3</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7</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安消一体化平台</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台</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8</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消防主机设备接入</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个</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22</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9</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NFC消防设备专用RFID标签</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盒</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r>
                    <w:rPr>
                      <w:rFonts w:ascii="宋体" w:hAnsi="宋体" w:cs="宋体" w:eastAsia="宋体"/>
                      <w:color w:val="000000"/>
                      <w:sz w:val="28"/>
                    </w:rPr>
                    <w:t>0</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消防巡查业务系统</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套</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11</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流量卡</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块</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22</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r>
                    <w:rPr>
                      <w:rFonts w:ascii="宋体" w:hAnsi="宋体" w:cs="宋体" w:eastAsia="宋体"/>
                      <w:color w:val="000000"/>
                      <w:sz w:val="28"/>
                    </w:rPr>
                    <w:t>2</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消防业务系统</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套</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r>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13</w:t>
                  </w:r>
                </w:p>
              </w:tc>
              <w:tc>
                <w:tcPr>
                  <w:tcW w:type="dxa" w:w="1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消防实时监测</w:t>
                  </w:r>
                </w:p>
              </w:tc>
              <w:tc>
                <w:tcPr>
                  <w:tcW w:type="dxa" w:w="3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套</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8"/>
                    </w:rPr>
                    <w:t>1</w:t>
                  </w:r>
                </w:p>
              </w:tc>
            </w:tr>
          </w:tbl>
          <w:p>
            <w:pPr>
              <w:pStyle w:val="null3"/>
              <w:numPr>
                <w:ilvl w:val="0"/>
                <w:numId w:val="1"/>
              </w:numPr>
              <w:jc w:val="both"/>
            </w:pPr>
            <w:r>
              <w:rPr>
                <w:rFonts w:ascii="宋体" w:hAnsi="宋体" w:cs="宋体" w:eastAsia="宋体"/>
                <w:sz w:val="28"/>
              </w:rPr>
              <w:t>适用范围</w:t>
            </w:r>
          </w:p>
          <w:p>
            <w:pPr>
              <w:pStyle w:val="null3"/>
              <w:ind w:firstLine="420"/>
              <w:jc w:val="both"/>
            </w:pPr>
            <w:r>
              <w:rPr>
                <w:rFonts w:ascii="宋体" w:hAnsi="宋体" w:cs="宋体" w:eastAsia="宋体"/>
                <w:sz w:val="28"/>
              </w:rPr>
              <w:t>本次计划在医院门诊大楼、科研教学楼楼、进修公寓楼、</w:t>
            </w:r>
            <w:r>
              <w:rPr>
                <w:rFonts w:ascii="calibri" w:hAnsi="calibri" w:cs="calibri" w:eastAsia="calibri"/>
                <w:sz w:val="28"/>
              </w:rPr>
              <w:t>B</w:t>
            </w:r>
            <w:r>
              <w:rPr>
                <w:rFonts w:ascii="宋体" w:hAnsi="宋体" w:cs="宋体" w:eastAsia="宋体"/>
                <w:sz w:val="28"/>
              </w:rPr>
              <w:t>楼氧气站三四五层安装</w:t>
            </w:r>
            <w:r>
              <w:rPr>
                <w:rFonts w:ascii="calibri" w:hAnsi="calibri" w:cs="calibri" w:eastAsia="calibri"/>
                <w:sz w:val="28"/>
              </w:rPr>
              <w:t>5</w:t>
            </w:r>
            <w:r>
              <w:rPr>
                <w:rFonts w:ascii="calibri" w:hAnsi="calibri" w:cs="calibri" w:eastAsia="calibri"/>
                <w:sz w:val="28"/>
              </w:rPr>
              <w:t>79</w:t>
            </w:r>
            <w:r>
              <w:rPr>
                <w:rFonts w:ascii="宋体" w:hAnsi="宋体" w:cs="宋体" w:eastAsia="宋体"/>
                <w:sz w:val="28"/>
              </w:rPr>
              <w:t>个</w:t>
            </w:r>
            <w:r>
              <w:rPr>
                <w:rFonts w:ascii="宋体" w:hAnsi="宋体" w:cs="宋体" w:eastAsia="宋体"/>
                <w:color w:val="000000"/>
                <w:sz w:val="28"/>
              </w:rPr>
              <w:t>烟感、</w:t>
            </w:r>
            <w:r>
              <w:rPr>
                <w:rFonts w:ascii="宋体" w:hAnsi="宋体" w:cs="宋体" w:eastAsia="宋体"/>
                <w:color w:val="000000"/>
                <w:sz w:val="28"/>
              </w:rPr>
              <w:t>101个手动报警按钮、101个火灾声光报警器及配套设备，配备1套智慧安检综合管理平台、1套消防巡查业务系统、1套消防业务系统及1套消防实时监测系统。</w:t>
            </w:r>
          </w:p>
          <w:p>
            <w:pPr>
              <w:pStyle w:val="null3"/>
              <w:numPr>
                <w:ilvl w:val="0"/>
                <w:numId w:val="1"/>
              </w:numPr>
            </w:pPr>
            <w:r>
              <w:rPr>
                <w:rFonts w:ascii="宋体" w:hAnsi="宋体" w:cs="宋体" w:eastAsia="宋体"/>
                <w:sz w:val="28"/>
              </w:rPr>
              <w:t>总体需求</w:t>
            </w:r>
          </w:p>
          <w:p>
            <w:pPr>
              <w:pStyle w:val="null3"/>
              <w:ind w:firstLine="480"/>
              <w:jc w:val="both"/>
            </w:pPr>
            <w:r>
              <w:rPr>
                <w:rFonts w:ascii="宋体" w:hAnsi="宋体" w:cs="宋体" w:eastAsia="宋体"/>
                <w:sz w:val="28"/>
              </w:rPr>
              <w:t>结合物联网、云计算等新技术发展，解决传统管理方式的弊端，实现消防管理工作智能化、可视化、痕迹化。</w:t>
            </w:r>
          </w:p>
          <w:p>
            <w:pPr>
              <w:pStyle w:val="null3"/>
              <w:ind w:firstLine="480"/>
              <w:jc w:val="both"/>
            </w:pPr>
            <w:r>
              <w:rPr>
                <w:rFonts w:ascii="calibri" w:hAnsi="calibri" w:cs="calibri" w:eastAsia="calibri"/>
                <w:sz w:val="28"/>
              </w:rPr>
              <w:t>1</w:t>
            </w:r>
            <w:r>
              <w:rPr>
                <w:rFonts w:ascii="宋体" w:hAnsi="宋体" w:cs="宋体" w:eastAsia="宋体"/>
                <w:sz w:val="28"/>
              </w:rPr>
              <w:t>、系统管理：支持基础资源（组织、设备、人、卡、车等信息）管理，提供事件、数据存储、电子地图、日志记录等基础功能</w:t>
            </w:r>
            <w:r>
              <w:rPr>
                <w:rFonts w:ascii="calibri" w:hAnsi="calibri" w:cs="calibri" w:eastAsia="calibri"/>
                <w:sz w:val="28"/>
              </w:rPr>
              <w:t>;</w:t>
            </w:r>
          </w:p>
          <w:p>
            <w:pPr>
              <w:pStyle w:val="null3"/>
              <w:ind w:firstLine="480"/>
              <w:jc w:val="both"/>
            </w:pPr>
            <w:r>
              <w:rPr>
                <w:rFonts w:ascii="宋体" w:hAnsi="宋体" w:cs="宋体" w:eastAsia="宋体"/>
                <w:sz w:val="28"/>
              </w:rPr>
              <w:t>支持平台运维，提供服务部署维护功能、支持模块化升级部署、系统资源使用情况监控等运维相关功能；</w:t>
            </w:r>
          </w:p>
          <w:p>
            <w:pPr>
              <w:pStyle w:val="null3"/>
              <w:ind w:firstLine="480"/>
              <w:jc w:val="both"/>
            </w:pPr>
            <w:r>
              <w:rPr>
                <w:rFonts w:ascii="宋体" w:hAnsi="宋体" w:cs="宋体" w:eastAsia="宋体"/>
                <w:sz w:val="28"/>
              </w:rPr>
              <w:t>支持按照用户配置的权限过滤展示组织设备、部门人员、数据查询</w:t>
            </w:r>
            <w:r>
              <w:rPr>
                <w:rFonts w:ascii="宋体" w:hAnsi="宋体" w:cs="宋体" w:eastAsia="宋体"/>
                <w:color w:val="000000"/>
                <w:sz w:val="28"/>
              </w:rPr>
              <w:t>等</w:t>
            </w:r>
            <w:r>
              <w:rPr>
                <w:rFonts w:ascii="宋体" w:hAnsi="宋体" w:cs="宋体" w:eastAsia="宋体"/>
                <w:sz w:val="28"/>
              </w:rPr>
              <w:t>。</w:t>
            </w:r>
          </w:p>
          <w:p>
            <w:pPr>
              <w:pStyle w:val="null3"/>
              <w:ind w:firstLine="480"/>
              <w:jc w:val="both"/>
            </w:pPr>
            <w:r>
              <w:rPr>
                <w:rFonts w:ascii="calibri" w:hAnsi="calibri" w:cs="calibri" w:eastAsia="calibri"/>
                <w:sz w:val="28"/>
              </w:rPr>
              <w:t>2</w:t>
            </w:r>
            <w:r>
              <w:rPr>
                <w:rFonts w:ascii="宋体" w:hAnsi="宋体" w:cs="宋体" w:eastAsia="宋体"/>
                <w:sz w:val="28"/>
              </w:rPr>
              <w:t>、消防管理：集安防、消防业务于一体，包含消防综合数据</w:t>
            </w:r>
            <w:r>
              <w:rPr>
                <w:rFonts w:ascii="宋体" w:hAnsi="宋体" w:cs="宋体" w:eastAsia="宋体"/>
                <w:color w:val="000000"/>
                <w:sz w:val="28"/>
              </w:rPr>
              <w:t>展示</w:t>
            </w:r>
            <w:r>
              <w:rPr>
                <w:rFonts w:ascii="宋体" w:hAnsi="宋体" w:cs="宋体" w:eastAsia="宋体"/>
                <w:sz w:val="28"/>
              </w:rPr>
              <w:t>、待办工作、基础配置、历史数据、报表统计、维护保养提醒、报废到期提醒等业务。</w:t>
            </w:r>
          </w:p>
          <w:p>
            <w:pPr>
              <w:pStyle w:val="null3"/>
              <w:ind w:firstLine="480"/>
              <w:jc w:val="both"/>
            </w:pPr>
            <w:r>
              <w:rPr>
                <w:rFonts w:ascii="calibri" w:hAnsi="calibri" w:cs="calibri" w:eastAsia="calibri"/>
                <w:sz w:val="28"/>
              </w:rPr>
              <w:t>3</w:t>
            </w:r>
            <w:r>
              <w:rPr>
                <w:rFonts w:ascii="宋体" w:hAnsi="宋体" w:cs="宋体" w:eastAsia="宋体"/>
                <w:sz w:val="28"/>
              </w:rPr>
              <w:t>、消防实时监测：分系统展示远程监控、智能探测器、在岗监控等系统设备状态与监测值，支持下发配置、命令、定时任务等远程控制。</w:t>
            </w:r>
          </w:p>
          <w:p>
            <w:pPr>
              <w:pStyle w:val="null3"/>
              <w:ind w:firstLine="480"/>
              <w:jc w:val="both"/>
            </w:pPr>
            <w:r>
              <w:rPr>
                <w:rFonts w:ascii="calibri" w:hAnsi="calibri" w:cs="calibri" w:eastAsia="calibri"/>
                <w:sz w:val="28"/>
              </w:rPr>
              <w:t>4</w:t>
            </w:r>
            <w:r>
              <w:rPr>
                <w:rFonts w:ascii="宋体" w:hAnsi="宋体" w:cs="宋体" w:eastAsia="宋体"/>
                <w:sz w:val="28"/>
              </w:rPr>
              <w:t>、支持将传统消防接入智慧消防综合管理平台。</w:t>
            </w:r>
          </w:p>
          <w:p>
            <w:pPr>
              <w:pStyle w:val="null3"/>
              <w:ind w:firstLine="480"/>
              <w:jc w:val="both"/>
            </w:pPr>
            <w:r>
              <w:rPr>
                <w:rFonts w:ascii="calibri" w:hAnsi="calibri" w:cs="calibri" w:eastAsia="calibri"/>
                <w:sz w:val="28"/>
              </w:rPr>
              <w:t>5</w:t>
            </w:r>
            <w:r>
              <w:rPr>
                <w:rFonts w:ascii="宋体" w:hAnsi="宋体" w:cs="宋体" w:eastAsia="宋体"/>
                <w:sz w:val="28"/>
              </w:rPr>
              <w:t>、烟感探测器能够在火灾初期及时监测到烟雾等物理量，发出声光报警的同时平台远程报警。</w:t>
            </w:r>
          </w:p>
          <w:p>
            <w:pPr>
              <w:pStyle w:val="null3"/>
              <w:ind w:firstLine="480"/>
              <w:jc w:val="both"/>
            </w:pPr>
            <w:r>
              <w:rPr>
                <w:rFonts w:ascii="calibri" w:hAnsi="calibri" w:cs="calibri" w:eastAsia="calibri"/>
                <w:sz w:val="28"/>
              </w:rPr>
              <w:t>6</w:t>
            </w:r>
            <w:r>
              <w:rPr>
                <w:rFonts w:ascii="宋体" w:hAnsi="宋体" w:cs="宋体" w:eastAsia="宋体"/>
                <w:sz w:val="28"/>
              </w:rPr>
              <w:t>、无线手动报警按钮无需通过主机即可与平台完成交互，三防工艺耐用待机时间</w:t>
            </w:r>
            <w:r>
              <w:rPr>
                <w:rFonts w:ascii="宋体" w:hAnsi="宋体" w:cs="宋体" w:eastAsia="宋体"/>
                <w:color w:val="000000"/>
                <w:sz w:val="28"/>
              </w:rPr>
              <w:t>≥</w:t>
            </w:r>
            <w:r>
              <w:rPr>
                <w:rFonts w:ascii="calibri" w:hAnsi="calibri" w:cs="calibri" w:eastAsia="calibri"/>
                <w:sz w:val="28"/>
              </w:rPr>
              <w:t>3</w:t>
            </w:r>
            <w:r>
              <w:rPr>
                <w:rFonts w:ascii="宋体" w:hAnsi="宋体" w:cs="宋体" w:eastAsia="宋体"/>
                <w:sz w:val="28"/>
              </w:rPr>
              <w:t>年。</w:t>
            </w:r>
          </w:p>
          <w:p>
            <w:pPr>
              <w:pStyle w:val="null3"/>
              <w:ind w:firstLine="480"/>
              <w:jc w:val="both"/>
            </w:pPr>
            <w:r>
              <w:rPr>
                <w:rFonts w:ascii="calibri" w:hAnsi="calibri" w:cs="calibri" w:eastAsia="calibri"/>
                <w:sz w:val="28"/>
              </w:rPr>
              <w:t>7</w:t>
            </w:r>
            <w:r>
              <w:rPr>
                <w:rFonts w:ascii="宋体" w:hAnsi="宋体" w:cs="宋体" w:eastAsia="宋体"/>
                <w:sz w:val="28"/>
              </w:rPr>
              <w:t>、巡查业务系统具有从创建巡查任务，人员实时巡查与隐患上报、隐患处理到记录存档的全流程、闭环完整巡查业务流。</w:t>
            </w:r>
          </w:p>
          <w:p>
            <w:pPr>
              <w:pStyle w:val="null3"/>
              <w:numPr>
                <w:ilvl w:val="0"/>
                <w:numId w:val="1"/>
              </w:numPr>
            </w:pPr>
            <w:r>
              <w:rPr>
                <w:rFonts w:ascii="宋体" w:hAnsi="宋体" w:cs="宋体" w:eastAsia="宋体"/>
                <w:sz w:val="28"/>
              </w:rPr>
              <w:t>主要设备参数要求</w:t>
            </w:r>
          </w:p>
          <w:tbl>
            <w:tblPr>
              <w:tblBorders>
                <w:top w:val="none" w:color="000000" w:sz="4"/>
                <w:left w:val="none" w:color="000000" w:sz="4"/>
                <w:bottom w:val="none" w:color="000000" w:sz="4"/>
                <w:right w:val="none" w:color="000000" w:sz="4"/>
                <w:insideH w:val="none"/>
                <w:insideV w:val="none"/>
              </w:tblBorders>
            </w:tblPr>
            <w:tblGrid>
              <w:gridCol w:w="144"/>
              <w:gridCol w:w="292"/>
              <w:gridCol w:w="1787"/>
              <w:gridCol w:w="177"/>
              <w:gridCol w:w="152"/>
            </w:tblGrid>
            <w:tr>
              <w:tc>
                <w:tcPr>
                  <w:tcW w:type="dxa" w:w="14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b/>
                      <w:color w:val="000000"/>
                      <w:sz w:val="24"/>
                    </w:rPr>
                    <w:t>序号</w:t>
                  </w:r>
                </w:p>
              </w:tc>
              <w:tc>
                <w:tcPr>
                  <w:tcW w:type="dxa" w:w="2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b/>
                      <w:color w:val="000000"/>
                      <w:sz w:val="24"/>
                    </w:rPr>
                    <w:t>产品名称</w:t>
                  </w:r>
                </w:p>
              </w:tc>
              <w:tc>
                <w:tcPr>
                  <w:tcW w:type="dxa" w:w="17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b/>
                      <w:color w:val="000000"/>
                      <w:sz w:val="24"/>
                    </w:rPr>
                    <w:t>参数</w:t>
                  </w:r>
                </w:p>
              </w:tc>
              <w:tc>
                <w:tcPr>
                  <w:tcW w:type="dxa" w:w="1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b/>
                      <w:color w:val="000000"/>
                      <w:sz w:val="24"/>
                    </w:rPr>
                    <w:t>单位</w:t>
                  </w:r>
                </w:p>
              </w:tc>
              <w:tc>
                <w:tcPr>
                  <w:tcW w:type="dxa" w:w="1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b/>
                      <w:color w:val="000000"/>
                      <w:sz w:val="24"/>
                    </w:rPr>
                    <w:t>数量</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无线物联网报警传输装置</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1、▲设备具有2个外置天线接口、1组开关量输入、1组继电器输出、1个RS485数据接口，1个RJ45接口，1个SIM卡座，1个12V电源接口。</w:t>
                  </w:r>
                </w:p>
                <w:p>
                  <w:pPr>
                    <w:pStyle w:val="null3"/>
                    <w:jc w:val="left"/>
                  </w:pPr>
                  <w:r>
                    <w:rPr>
                      <w:rFonts w:ascii="黑体" w:hAnsi="黑体" w:cs="黑体" w:eastAsia="黑体"/>
                      <w:color w:val="000000"/>
                      <w:sz w:val="20"/>
                    </w:rPr>
                    <w:t>2、设备具有0～9数字键盘、1个复位按键、1个退出/消音按键、1个上翻键、1个下翻键、1个确认/菜单按键、1个查询键、1个火警报警按键。</w:t>
                  </w:r>
                </w:p>
                <w:p>
                  <w:pPr>
                    <w:pStyle w:val="null3"/>
                    <w:jc w:val="left"/>
                  </w:pPr>
                  <w:r>
                    <w:rPr>
                      <w:rFonts w:ascii="黑体" w:hAnsi="黑体" w:cs="黑体" w:eastAsia="黑体"/>
                      <w:color w:val="000000"/>
                      <w:sz w:val="20"/>
                    </w:rPr>
                    <w:t>3、设备应具有</w:t>
                  </w:r>
                  <w:r>
                    <w:rPr>
                      <w:rFonts w:ascii="黑体" w:hAnsi="黑体" w:cs="黑体" w:eastAsia="黑体"/>
                      <w:color w:val="000000"/>
                      <w:sz w:val="20"/>
                    </w:rPr>
                    <w:t>≥</w:t>
                  </w:r>
                  <w:r>
                    <w:rPr>
                      <w:rFonts w:ascii="黑体" w:hAnsi="黑体" w:cs="黑体" w:eastAsia="黑体"/>
                      <w:color w:val="000000"/>
                      <w:sz w:val="20"/>
                    </w:rPr>
                    <w:t>1个扬声器。</w:t>
                  </w:r>
                </w:p>
                <w:p>
                  <w:pPr>
                    <w:pStyle w:val="null3"/>
                    <w:jc w:val="left"/>
                  </w:pPr>
                  <w:r>
                    <w:rPr>
                      <w:rFonts w:ascii="黑体" w:hAnsi="黑体" w:cs="黑体" w:eastAsia="黑体"/>
                      <w:color w:val="000000"/>
                      <w:sz w:val="20"/>
                    </w:rPr>
                    <w:t>4、设备应能设置警戒和接触警戒，使用键盘密码设置时，密码秘钥量≥106。</w:t>
                  </w:r>
                </w:p>
                <w:p>
                  <w:pPr>
                    <w:pStyle w:val="null3"/>
                    <w:jc w:val="left"/>
                  </w:pPr>
                  <w:r>
                    <w:rPr>
                      <w:rFonts w:ascii="黑体" w:hAnsi="黑体" w:cs="黑体" w:eastAsia="黑体"/>
                      <w:color w:val="000000"/>
                      <w:sz w:val="20"/>
                    </w:rPr>
                    <w:t>5、设备支持在显示屏上查看中文报警内容，至少包括：首警信息、设备类型、安装位置、设备编号、警情发生的时间、探测器当前状态、事件的触发/恢复等信息。</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个</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2</w:t>
                  </w:r>
                  <w:r>
                    <w:rPr>
                      <w:rFonts w:ascii="微软雅黑" w:hAnsi="微软雅黑" w:cs="微软雅黑" w:eastAsia="微软雅黑"/>
                      <w:color w:val="000000"/>
                      <w:sz w:val="20"/>
                    </w:rPr>
                    <w:t>4</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2</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两发一收</w:t>
                  </w:r>
                  <w:r>
                    <w:rPr>
                      <w:rFonts w:ascii="微软雅黑" w:hAnsi="微软雅黑" w:cs="微软雅黑" w:eastAsia="微软雅黑"/>
                      <w:color w:val="000000"/>
                      <w:sz w:val="20"/>
                    </w:rPr>
                    <w:t>LoRa烟感</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1、▲设备应具有1个蜂鸣器，蜂鸣器报警时的信号声压级应大于等于90dB(A)。</w:t>
                  </w:r>
                </w:p>
                <w:p>
                  <w:pPr>
                    <w:pStyle w:val="null3"/>
                    <w:jc w:val="left"/>
                  </w:pPr>
                  <w:r>
                    <w:rPr>
                      <w:rFonts w:ascii="黑体" w:hAnsi="黑体" w:cs="黑体" w:eastAsia="黑体"/>
                      <w:color w:val="000000"/>
                      <w:sz w:val="20"/>
                    </w:rPr>
                    <w:t>2、设备应具有1个红色光信号发射管、1个蓝光信号发射管和1个光信号接收管。</w:t>
                  </w:r>
                </w:p>
                <w:p>
                  <w:pPr>
                    <w:pStyle w:val="null3"/>
                    <w:jc w:val="left"/>
                  </w:pPr>
                  <w:r>
                    <w:rPr>
                      <w:rFonts w:ascii="黑体" w:hAnsi="黑体" w:cs="黑体" w:eastAsia="黑体"/>
                      <w:color w:val="000000"/>
                      <w:sz w:val="20"/>
                    </w:rPr>
                    <w:t>3、当环境温度超过设定阈值时，设备应能同时发出声、光火灾报警信号，并将报警信号和温度值上传至管理平台。</w:t>
                  </w:r>
                </w:p>
                <w:p>
                  <w:pPr>
                    <w:pStyle w:val="null3"/>
                    <w:jc w:val="left"/>
                  </w:pPr>
                  <w:r>
                    <w:rPr>
                      <w:rFonts w:ascii="黑体" w:hAnsi="黑体" w:cs="黑体" w:eastAsia="黑体"/>
                      <w:color w:val="000000"/>
                      <w:sz w:val="20"/>
                    </w:rPr>
                    <w:t>4、当环境温度上升速率大于设定值时，设备应能同时发出声、光火灾报警信号，并将报警信号和温度值上传至管理平台。</w:t>
                  </w:r>
                </w:p>
                <w:p>
                  <w:pPr>
                    <w:pStyle w:val="null3"/>
                    <w:jc w:val="left"/>
                  </w:pPr>
                  <w:r>
                    <w:rPr>
                      <w:rFonts w:ascii="黑体" w:hAnsi="黑体" w:cs="黑体" w:eastAsia="黑体"/>
                      <w:color w:val="000000"/>
                      <w:sz w:val="20"/>
                    </w:rPr>
                    <w:t>5、设备应能将软件版本号，协议版本号、设备型号、高精度电压、温度、信号强度、阈值参数(灵敏度)、红光传感器采样值、红光本底值、蓝光传感器采样值、蓝光本底值、火警、设备被拆除、电源故障、温度传感器故障、烟雾传感器故障、在线、屏蔽、火警复位、设备拆除复位、故障修复等数据上传至管理平台。</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个</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5</w:t>
                  </w:r>
                  <w:r>
                    <w:rPr>
                      <w:rFonts w:ascii="微软雅黑" w:hAnsi="微软雅黑" w:cs="微软雅黑" w:eastAsia="微软雅黑"/>
                      <w:color w:val="000000"/>
                      <w:sz w:val="20"/>
                    </w:rPr>
                    <w:t>79</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3</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LoRa手动报警按钮</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1、工作电流：静态电流：≤300 μA，报警电流：≤400 μA。</w:t>
                  </w:r>
                </w:p>
                <w:p>
                  <w:pPr>
                    <w:pStyle w:val="null3"/>
                    <w:jc w:val="left"/>
                  </w:pPr>
                  <w:r>
                    <w:rPr>
                      <w:rFonts w:ascii="黑体" w:hAnsi="黑体" w:cs="黑体" w:eastAsia="黑体"/>
                      <w:color w:val="000000"/>
                      <w:sz w:val="20"/>
                    </w:rPr>
                    <w:t>2、编码范围：电子编码，可在1～254之间任意设定。</w:t>
                  </w:r>
                </w:p>
                <w:p>
                  <w:pPr>
                    <w:pStyle w:val="null3"/>
                    <w:jc w:val="left"/>
                  </w:pPr>
                  <w:r>
                    <w:rPr>
                      <w:rFonts w:ascii="黑体" w:hAnsi="黑体" w:cs="黑体" w:eastAsia="黑体"/>
                      <w:color w:val="000000"/>
                      <w:sz w:val="20"/>
                    </w:rPr>
                    <w:t>3、静电放电抗扰：可满足空气放电±15KV。</w:t>
                  </w:r>
                </w:p>
                <w:p>
                  <w:pPr>
                    <w:pStyle w:val="null3"/>
                    <w:jc w:val="left"/>
                  </w:pPr>
                  <w:r>
                    <w:rPr>
                      <w:rFonts w:ascii="黑体" w:hAnsi="黑体" w:cs="黑体" w:eastAsia="黑体"/>
                      <w:color w:val="000000"/>
                      <w:sz w:val="20"/>
                    </w:rPr>
                    <w:t>4、浪涌(冲击)抗扰：可满足浪涌(冲击)电压4KV。</w:t>
                  </w:r>
                </w:p>
                <w:p>
                  <w:pPr>
                    <w:pStyle w:val="null3"/>
                    <w:jc w:val="left"/>
                  </w:pPr>
                  <w:r>
                    <w:rPr>
                      <w:rFonts w:ascii="黑体" w:hAnsi="黑体" w:cs="黑体" w:eastAsia="黑体"/>
                      <w:color w:val="000000"/>
                      <w:sz w:val="20"/>
                    </w:rPr>
                    <w:t>5、电快速瞬变脉冲群抗扰：瞬变脉冲电压4KV。</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台</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101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4</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LoRa火灾声光报警器</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1、工作电流：静态电流：≤400 μA，报警电流：≤8 mA。</w:t>
                  </w:r>
                </w:p>
                <w:p>
                  <w:pPr>
                    <w:pStyle w:val="null3"/>
                    <w:jc w:val="left"/>
                  </w:pPr>
                  <w:r>
                    <w:rPr>
                      <w:rFonts w:ascii="黑体" w:hAnsi="黑体" w:cs="黑体" w:eastAsia="黑体"/>
                      <w:color w:val="000000"/>
                      <w:sz w:val="20"/>
                    </w:rPr>
                    <w:t>2、编码范围：电子编码，可在1～254之间任意设定。</w:t>
                  </w:r>
                </w:p>
                <w:p>
                  <w:pPr>
                    <w:pStyle w:val="null3"/>
                    <w:jc w:val="left"/>
                  </w:pPr>
                  <w:r>
                    <w:rPr>
                      <w:rFonts w:ascii="黑体" w:hAnsi="黑体" w:cs="黑体" w:eastAsia="黑体"/>
                      <w:color w:val="000000"/>
                      <w:sz w:val="20"/>
                    </w:rPr>
                    <w:t>3、静电放电抗扰：可满足空气放电±15KV。</w:t>
                  </w:r>
                </w:p>
                <w:p>
                  <w:pPr>
                    <w:pStyle w:val="null3"/>
                    <w:jc w:val="left"/>
                  </w:pPr>
                  <w:r>
                    <w:rPr>
                      <w:rFonts w:ascii="黑体" w:hAnsi="黑体" w:cs="黑体" w:eastAsia="黑体"/>
                      <w:color w:val="000000"/>
                      <w:sz w:val="20"/>
                    </w:rPr>
                    <w:t>4、浪涌(冲击)抗扰：可满足浪涌(冲击)电压4KV。</w:t>
                  </w:r>
                </w:p>
                <w:p>
                  <w:pPr>
                    <w:pStyle w:val="null3"/>
                    <w:jc w:val="left"/>
                  </w:pPr>
                  <w:r>
                    <w:rPr>
                      <w:rFonts w:ascii="黑体" w:hAnsi="黑体" w:cs="黑体" w:eastAsia="黑体"/>
                      <w:color w:val="000000"/>
                      <w:sz w:val="20"/>
                    </w:rPr>
                    <w:t>5、电快速瞬变脉冲群抗扰：瞬变脉冲电压4KV。</w:t>
                  </w:r>
                </w:p>
                <w:p>
                  <w:pPr>
                    <w:pStyle w:val="null3"/>
                    <w:jc w:val="left"/>
                  </w:pP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个</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101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5</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智能物联综合管理平台</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支持配置单位基础信息：所属组织、单位名称、单位性质、监管类别、监管等级、所属行业、单位类别、所属区域、单位地址、单位成立时间，统一社会信用代码、邮箱、单位简介、单位图片；支持配置法人信息：包括姓名、证件类型、证件号码、联系电话；支持配置消防责任人信息：包括姓名，证件类型、证件号码、联系电话；支持单位绑定部门人员。</w:t>
                  </w:r>
                </w:p>
                <w:p>
                  <w:pPr>
                    <w:pStyle w:val="null3"/>
                    <w:jc w:val="left"/>
                  </w:pPr>
                  <w:r>
                    <w:rPr>
                      <w:rFonts w:ascii="黑体" w:hAnsi="黑体" w:cs="黑体" w:eastAsia="黑体"/>
                      <w:color w:val="000000"/>
                      <w:sz w:val="20"/>
                    </w:rPr>
                    <w:t>2</w:t>
                  </w:r>
                  <w:r>
                    <w:rPr>
                      <w:rFonts w:ascii="黑体" w:hAnsi="黑体" w:cs="黑体" w:eastAsia="黑体"/>
                      <w:color w:val="000000"/>
                      <w:sz w:val="20"/>
                    </w:rPr>
                    <w:t>、支持配置建筑物基础信息：建筑物名称、建筑物地址、所属组织、所属单位、单元数、地上层数、地下层数、每层户数；支持配置楼层信息：支持单元、楼层、房户信息；支持配置建筑信息：使用性质、所在区域、建筑类别、结构类型、建筑物高度、建筑面积、经纬度、隧道高度、隧道长度、地上层面积、地下层面积、标准层面积、建造时间、竣工时间、毗邻建筑物情况、日常工作时间人数、楼长姓名、楼长电话、消控室设置情况；支持配置建筑防火安全信息：耐火等级、火灾危险性、消防电梯数、消防电梯所在位置、避难层位置、避难层数量、避难层总面积、消防电梯总重量、安全出口数量、安全出口位置、安全出口形势；支持配置存储物信息：包括存储物名称、存储物形态、存储物容积、主要原料、主要产品；支持根据建筑物信息自动创建组织节点；支持根据单元数、地上层数、每层户数自动创建楼层及房户。</w:t>
                  </w:r>
                </w:p>
                <w:p>
                  <w:pPr>
                    <w:pStyle w:val="null3"/>
                    <w:jc w:val="left"/>
                  </w:pPr>
                  <w:r>
                    <w:rPr>
                      <w:rFonts w:ascii="黑体" w:hAnsi="黑体" w:cs="黑体" w:eastAsia="黑体"/>
                      <w:color w:val="000000"/>
                      <w:sz w:val="20"/>
                    </w:rPr>
                    <w:t>3、支持消防设备接入管理，可显示设备的在/离线状态。</w:t>
                  </w:r>
                </w:p>
                <w:p>
                  <w:pPr>
                    <w:pStyle w:val="null3"/>
                    <w:jc w:val="left"/>
                  </w:pPr>
                  <w:r>
                    <w:rPr>
                      <w:rFonts w:ascii="黑体" w:hAnsi="黑体" w:cs="黑体" w:eastAsia="黑体"/>
                      <w:color w:val="000000"/>
                      <w:sz w:val="20"/>
                    </w:rPr>
                    <w:t>4、支持按单位信息完整度，设备情况、监测运行情况、值守情况、日常管理5个维度，共13个分项进行单位评分；支持自定义设置各维度分值占比，各分项分值占比；设备情况包括隐患发生次数、当前设备故障率分项评分；监测运行情况支持真实火警次数、误报率、确认告警次数分项评分；值守情况包括报警确认及时数量分项评分；日常管理支持故障处理及时率、离岗率、巡查次数、巡查完成率、培训次数、培训完成率分项评分；支持设置评分计算周期。</w:t>
                  </w:r>
                </w:p>
                <w:p>
                  <w:pPr>
                    <w:pStyle w:val="null3"/>
                    <w:jc w:val="left"/>
                  </w:pPr>
                  <w:r>
                    <w:rPr>
                      <w:rFonts w:ascii="黑体" w:hAnsi="黑体" w:cs="黑体" w:eastAsia="黑体"/>
                      <w:color w:val="000000"/>
                      <w:sz w:val="20"/>
                    </w:rPr>
                    <w:t>5、支持对运营商的 IOT 平台的接入域信息进行配置；支持对维保单位信息管理。</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台</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6</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用户信息传输装置</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1、▲设备应能存储历史火警、历史请求/反馈、历史操作、历史故障等</w:t>
                  </w:r>
                  <w:r>
                    <w:rPr>
                      <w:rFonts w:ascii="黑体" w:hAnsi="黑体" w:cs="黑体" w:eastAsia="黑体"/>
                      <w:color w:val="000000"/>
                      <w:sz w:val="20"/>
                    </w:rPr>
                    <w:t>≥</w:t>
                  </w:r>
                  <w:r>
                    <w:rPr>
                      <w:rFonts w:ascii="黑体" w:hAnsi="黑体" w:cs="黑体" w:eastAsia="黑体"/>
                      <w:color w:val="000000"/>
                      <w:sz w:val="20"/>
                    </w:rPr>
                    <w:t>10000条日志。</w:t>
                  </w:r>
                </w:p>
                <w:p>
                  <w:pPr>
                    <w:pStyle w:val="null3"/>
                    <w:jc w:val="left"/>
                  </w:pPr>
                  <w:r>
                    <w:rPr>
                      <w:rFonts w:ascii="黑体" w:hAnsi="黑体" w:cs="黑体" w:eastAsia="黑体"/>
                      <w:color w:val="000000"/>
                      <w:sz w:val="20"/>
                    </w:rPr>
                    <w:t>2、设备应能存储</w:t>
                  </w:r>
                  <w:r>
                    <w:rPr>
                      <w:rFonts w:ascii="黑体" w:hAnsi="黑体" w:cs="黑体" w:eastAsia="黑体"/>
                      <w:color w:val="000000"/>
                      <w:sz w:val="20"/>
                    </w:rPr>
                    <w:t>≥</w:t>
                  </w:r>
                  <w:r>
                    <w:rPr>
                      <w:rFonts w:ascii="黑体" w:hAnsi="黑体" w:cs="黑体" w:eastAsia="黑体"/>
                      <w:color w:val="000000"/>
                      <w:sz w:val="20"/>
                    </w:rPr>
                    <w:t>2000条本机操作记录、</w:t>
                  </w:r>
                  <w:r>
                    <w:rPr>
                      <w:rFonts w:ascii="黑体" w:hAnsi="黑体" w:cs="黑体" w:eastAsia="黑体"/>
                      <w:color w:val="000000"/>
                      <w:sz w:val="20"/>
                    </w:rPr>
                    <w:t>≥</w:t>
                  </w:r>
                  <w:r>
                    <w:rPr>
                      <w:rFonts w:ascii="黑体" w:hAnsi="黑体" w:cs="黑体" w:eastAsia="黑体"/>
                      <w:color w:val="000000"/>
                      <w:sz w:val="20"/>
                    </w:rPr>
                    <w:t>2000条本机状态记录和</w:t>
                  </w:r>
                  <w:r>
                    <w:rPr>
                      <w:rFonts w:ascii="黑体" w:hAnsi="黑体" w:cs="黑体" w:eastAsia="黑体"/>
                      <w:color w:val="000000"/>
                      <w:sz w:val="20"/>
                    </w:rPr>
                    <w:t>≥</w:t>
                  </w:r>
                  <w:r>
                    <w:rPr>
                      <w:rFonts w:ascii="黑体" w:hAnsi="黑体" w:cs="黑体" w:eastAsia="黑体"/>
                      <w:color w:val="000000"/>
                      <w:sz w:val="20"/>
                    </w:rPr>
                    <w:t>4000条控制器记录。</w:t>
                  </w:r>
                </w:p>
                <w:p>
                  <w:pPr>
                    <w:pStyle w:val="null3"/>
                    <w:jc w:val="left"/>
                  </w:pPr>
                  <w:r>
                    <w:rPr>
                      <w:rFonts w:ascii="黑体" w:hAnsi="黑体" w:cs="黑体" w:eastAsia="黑体"/>
                      <w:color w:val="000000"/>
                      <w:sz w:val="20"/>
                    </w:rPr>
                    <w:t>3、 设备应具有以下接口：</w:t>
                  </w:r>
                  <w:r>
                    <w:rPr>
                      <w:rFonts w:ascii="黑体" w:hAnsi="黑体" w:cs="黑体" w:eastAsia="黑体"/>
                      <w:color w:val="000000"/>
                      <w:sz w:val="20"/>
                    </w:rPr>
                    <w:t>≥</w:t>
                  </w:r>
                  <w:r>
                    <w:rPr>
                      <w:rFonts w:ascii="黑体" w:hAnsi="黑体" w:cs="黑体" w:eastAsia="黑体"/>
                      <w:color w:val="000000"/>
                      <w:sz w:val="20"/>
                    </w:rPr>
                    <w:t>3路RS485数据接口，</w:t>
                  </w:r>
                  <w:r>
                    <w:rPr>
                      <w:rFonts w:ascii="黑体" w:hAnsi="黑体" w:cs="黑体" w:eastAsia="黑体"/>
                      <w:color w:val="000000"/>
                      <w:sz w:val="20"/>
                    </w:rPr>
                    <w:t>≥</w:t>
                  </w:r>
                  <w:r>
                    <w:rPr>
                      <w:rFonts w:ascii="黑体" w:hAnsi="黑体" w:cs="黑体" w:eastAsia="黑体"/>
                      <w:color w:val="000000"/>
                      <w:sz w:val="20"/>
                    </w:rPr>
                    <w:t>3路232数据接口，</w:t>
                  </w:r>
                  <w:r>
                    <w:rPr>
                      <w:rFonts w:ascii="黑体" w:hAnsi="黑体" w:cs="黑体" w:eastAsia="黑体"/>
                      <w:color w:val="000000"/>
                      <w:sz w:val="20"/>
                    </w:rPr>
                    <w:t>≥</w:t>
                  </w:r>
                  <w:r>
                    <w:rPr>
                      <w:rFonts w:ascii="黑体" w:hAnsi="黑体" w:cs="黑体" w:eastAsia="黑体"/>
                      <w:color w:val="000000"/>
                      <w:sz w:val="20"/>
                    </w:rPr>
                    <w:t>2路开关量输入接口，</w:t>
                  </w:r>
                  <w:r>
                    <w:rPr>
                      <w:rFonts w:ascii="黑体" w:hAnsi="黑体" w:cs="黑体" w:eastAsia="黑体"/>
                      <w:color w:val="000000"/>
                      <w:sz w:val="20"/>
                    </w:rPr>
                    <w:t>≥</w:t>
                  </w:r>
                  <w:r>
                    <w:rPr>
                      <w:rFonts w:ascii="黑体" w:hAnsi="黑体" w:cs="黑体" w:eastAsia="黑体"/>
                      <w:color w:val="000000"/>
                      <w:sz w:val="20"/>
                    </w:rPr>
                    <w:t>2路开关量输出接口，</w:t>
                  </w:r>
                  <w:r>
                    <w:rPr>
                      <w:rFonts w:ascii="黑体" w:hAnsi="黑体" w:cs="黑体" w:eastAsia="黑体"/>
                      <w:color w:val="000000"/>
                      <w:sz w:val="20"/>
                    </w:rPr>
                    <w:t>≥</w:t>
                  </w:r>
                  <w:r>
                    <w:rPr>
                      <w:rFonts w:ascii="黑体" w:hAnsi="黑体" w:cs="黑体" w:eastAsia="黑体"/>
                      <w:color w:val="000000"/>
                      <w:sz w:val="20"/>
                    </w:rPr>
                    <w:t>1个SIM卡座，</w:t>
                  </w:r>
                  <w:r>
                    <w:rPr>
                      <w:rFonts w:ascii="黑体" w:hAnsi="黑体" w:cs="黑体" w:eastAsia="黑体"/>
                      <w:color w:val="000000"/>
                      <w:sz w:val="20"/>
                    </w:rPr>
                    <w:t>≥</w:t>
                  </w:r>
                  <w:r>
                    <w:rPr>
                      <w:rFonts w:ascii="黑体" w:hAnsi="黑体" w:cs="黑体" w:eastAsia="黑体"/>
                      <w:color w:val="000000"/>
                      <w:sz w:val="20"/>
                    </w:rPr>
                    <w:t>1路以太网网RJ45接口，</w:t>
                  </w:r>
                  <w:r>
                    <w:rPr>
                      <w:rFonts w:ascii="黑体" w:hAnsi="黑体" w:cs="黑体" w:eastAsia="黑体"/>
                      <w:color w:val="000000"/>
                      <w:sz w:val="20"/>
                    </w:rPr>
                    <w:t>≥</w:t>
                  </w:r>
                  <w:r>
                    <w:rPr>
                      <w:rFonts w:ascii="黑体" w:hAnsi="黑体" w:cs="黑体" w:eastAsia="黑体"/>
                      <w:color w:val="000000"/>
                      <w:sz w:val="20"/>
                    </w:rPr>
                    <w:t>1路CAN总线接口，</w:t>
                  </w:r>
                  <w:r>
                    <w:rPr>
                      <w:rFonts w:ascii="黑体" w:hAnsi="黑体" w:cs="黑体" w:eastAsia="黑体"/>
                      <w:color w:val="000000"/>
                      <w:sz w:val="20"/>
                    </w:rPr>
                    <w:t>≥</w:t>
                  </w:r>
                  <w:r>
                    <w:rPr>
                      <w:rFonts w:ascii="黑体" w:hAnsi="黑体" w:cs="黑体" w:eastAsia="黑体"/>
                      <w:color w:val="000000"/>
                      <w:sz w:val="20"/>
                    </w:rPr>
                    <w:t>1个220V电源接口。</w:t>
                  </w:r>
                </w:p>
                <w:p>
                  <w:pPr>
                    <w:pStyle w:val="null3"/>
                    <w:jc w:val="left"/>
                  </w:pPr>
                  <w:r>
                    <w:rPr>
                      <w:rFonts w:ascii="黑体" w:hAnsi="黑体" w:cs="黑体" w:eastAsia="黑体"/>
                      <w:color w:val="000000"/>
                      <w:sz w:val="20"/>
                    </w:rPr>
                    <w:t>4、设备具有</w:t>
                  </w:r>
                  <w:r>
                    <w:rPr>
                      <w:rFonts w:ascii="黑体" w:hAnsi="黑体" w:cs="黑体" w:eastAsia="黑体"/>
                      <w:color w:val="000000"/>
                      <w:sz w:val="20"/>
                    </w:rPr>
                    <w:t>≥</w:t>
                  </w:r>
                  <w:r>
                    <w:rPr>
                      <w:rFonts w:ascii="黑体" w:hAnsi="黑体" w:cs="黑体" w:eastAsia="黑体"/>
                      <w:color w:val="000000"/>
                      <w:sz w:val="20"/>
                    </w:rPr>
                    <w:t>3英寸LCD液晶屏。</w:t>
                  </w:r>
                </w:p>
                <w:p>
                  <w:pPr>
                    <w:pStyle w:val="null3"/>
                    <w:jc w:val="left"/>
                  </w:pPr>
                  <w:r>
                    <w:rPr>
                      <w:rFonts w:ascii="黑体" w:hAnsi="黑体" w:cs="黑体" w:eastAsia="黑体"/>
                      <w:color w:val="000000"/>
                      <w:sz w:val="20"/>
                    </w:rPr>
                    <w:t>5、设备应具有以下指示灯：1个红色火警指示灯，1个红色监管指示灯，1个红色联动指示灯，1个绿色通讯信号指示灯，1个红色手动报警指示灯，1个黄色设备故障指示灯，1个黄色屏蔽指示灯，1个绿色主电运行指示灯，1个绿色备电运行指示灯，1个黄色本机故障指示灯，1个黄色值班查询指示灯。</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台</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3</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7</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安消一体化平台</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sz w:val="20"/>
                    </w:rPr>
                    <w:t>1、内存：配置</w:t>
                  </w:r>
                  <w:r>
                    <w:rPr>
                      <w:rFonts w:ascii="黑体" w:hAnsi="黑体" w:cs="黑体" w:eastAsia="黑体"/>
                      <w:color w:val="000000"/>
                      <w:sz w:val="20"/>
                    </w:rPr>
                    <w:t>≥</w:t>
                  </w:r>
                  <w:r>
                    <w:rPr>
                      <w:rFonts w:ascii="黑体" w:hAnsi="黑体" w:cs="黑体" w:eastAsia="黑体"/>
                      <w:sz w:val="20"/>
                    </w:rPr>
                    <w:t>4条16GB DDR4 2933 REG内存。配置16根内存插槽,最大可扩展至2TB内存，支持RDIMM、LRDIMM、NVDIMM。</w:t>
                  </w:r>
                </w:p>
                <w:p>
                  <w:pPr>
                    <w:pStyle w:val="null3"/>
                    <w:jc w:val="left"/>
                  </w:pPr>
                  <w:r>
                    <w:rPr>
                      <w:rFonts w:ascii="黑体" w:hAnsi="黑体" w:cs="黑体" w:eastAsia="黑体"/>
                      <w:sz w:val="20"/>
                    </w:rPr>
                    <w:t>2、处理器：配置</w:t>
                  </w:r>
                  <w:r>
                    <w:rPr>
                      <w:rFonts w:ascii="黑体" w:hAnsi="黑体" w:cs="黑体" w:eastAsia="黑体"/>
                      <w:color w:val="000000"/>
                      <w:sz w:val="20"/>
                    </w:rPr>
                    <w:t>≥</w:t>
                  </w:r>
                  <w:r>
                    <w:rPr>
                      <w:rFonts w:ascii="黑体" w:hAnsi="黑体" w:cs="黑体" w:eastAsia="黑体"/>
                      <w:sz w:val="20"/>
                    </w:rPr>
                    <w:t>2颗Intel XEON 4210 2.2G 9.6UPI 13.75M 10C 85W。</w:t>
                  </w:r>
                </w:p>
                <w:p>
                  <w:pPr>
                    <w:pStyle w:val="null3"/>
                    <w:jc w:val="left"/>
                  </w:pPr>
                  <w:r>
                    <w:rPr>
                      <w:rFonts w:ascii="黑体" w:hAnsi="黑体" w:cs="黑体" w:eastAsia="黑体"/>
                      <w:sz w:val="20"/>
                    </w:rPr>
                    <w:t>3、外插式网卡：板载I350+SND 双口千兆+SND四口千兆接口；</w:t>
                  </w:r>
                  <w:r>
                    <w:rPr>
                      <w:rFonts w:ascii="黑体" w:hAnsi="黑体" w:cs="黑体" w:eastAsia="黑体"/>
                      <w:color w:val="000000"/>
                      <w:sz w:val="20"/>
                    </w:rPr>
                    <w:t>≥</w:t>
                  </w:r>
                  <w:r>
                    <w:rPr>
                      <w:rFonts w:ascii="黑体" w:hAnsi="黑体" w:cs="黑体" w:eastAsia="黑体"/>
                      <w:sz w:val="20"/>
                    </w:rPr>
                    <w:t>1个RJ-45管理接口，</w:t>
                  </w:r>
                  <w:r>
                    <w:rPr>
                      <w:rFonts w:ascii="黑体" w:hAnsi="黑体" w:cs="黑体" w:eastAsia="黑体"/>
                      <w:color w:val="000000"/>
                      <w:sz w:val="20"/>
                    </w:rPr>
                    <w:t>≥</w:t>
                  </w:r>
                  <w:r>
                    <w:rPr>
                      <w:rFonts w:ascii="黑体" w:hAnsi="黑体" w:cs="黑体" w:eastAsia="黑体"/>
                      <w:sz w:val="20"/>
                    </w:rPr>
                    <w:t>2个USB 3.0接口，</w:t>
                  </w:r>
                  <w:r>
                    <w:rPr>
                      <w:rFonts w:ascii="黑体" w:hAnsi="黑体" w:cs="黑体" w:eastAsia="黑体"/>
                      <w:color w:val="000000"/>
                      <w:sz w:val="20"/>
                    </w:rPr>
                    <w:t>≥</w:t>
                  </w:r>
                  <w:r>
                    <w:rPr>
                      <w:rFonts w:ascii="黑体" w:hAnsi="黑体" w:cs="黑体" w:eastAsia="黑体"/>
                      <w:sz w:val="20"/>
                    </w:rPr>
                    <w:t>USB2.0,</w:t>
                  </w:r>
                  <w:r>
                    <w:rPr>
                      <w:rFonts w:ascii="黑体" w:hAnsi="黑体" w:cs="黑体" w:eastAsia="黑体"/>
                      <w:color w:val="000000"/>
                      <w:sz w:val="20"/>
                    </w:rPr>
                    <w:t>≥</w:t>
                  </w:r>
                  <w:r>
                    <w:rPr>
                      <w:rFonts w:ascii="黑体" w:hAnsi="黑体" w:cs="黑体" w:eastAsia="黑体"/>
                      <w:sz w:val="20"/>
                    </w:rPr>
                    <w:t>1个VGA接口，</w:t>
                  </w:r>
                  <w:r>
                    <w:rPr>
                      <w:rFonts w:ascii="黑体" w:hAnsi="黑体" w:cs="黑体" w:eastAsia="黑体"/>
                      <w:color w:val="000000"/>
                      <w:sz w:val="20"/>
                    </w:rPr>
                    <w:t>≥</w:t>
                  </w:r>
                  <w:r>
                    <w:rPr>
                      <w:rFonts w:ascii="黑体" w:hAnsi="黑体" w:cs="黑体" w:eastAsia="黑体"/>
                      <w:sz w:val="20"/>
                    </w:rPr>
                    <w:t>1个串口，</w:t>
                  </w:r>
                  <w:r>
                    <w:rPr>
                      <w:rFonts w:ascii="黑体" w:hAnsi="黑体" w:cs="黑体" w:eastAsia="黑体"/>
                      <w:color w:val="000000"/>
                      <w:sz w:val="20"/>
                    </w:rPr>
                    <w:t>≥</w:t>
                  </w:r>
                  <w:r>
                    <w:rPr>
                      <w:rFonts w:ascii="黑体" w:hAnsi="黑体" w:cs="黑体" w:eastAsia="黑体"/>
                      <w:sz w:val="20"/>
                    </w:rPr>
                    <w:t>2个Micro SD卡插槽，位于机箱内部。</w:t>
                  </w:r>
                </w:p>
                <w:p>
                  <w:pPr>
                    <w:pStyle w:val="null3"/>
                    <w:jc w:val="left"/>
                  </w:pPr>
                  <w:r>
                    <w:rPr>
                      <w:rFonts w:ascii="黑体" w:hAnsi="黑体" w:cs="黑体" w:eastAsia="黑体"/>
                      <w:sz w:val="20"/>
                    </w:rPr>
                    <w:t>4</w:t>
                  </w:r>
                  <w:r>
                    <w:rPr>
                      <w:rFonts w:ascii="黑体" w:hAnsi="黑体" w:cs="黑体" w:eastAsia="黑体"/>
                      <w:sz w:val="20"/>
                    </w:rPr>
                    <w:t>、硬盘容量：配置</w:t>
                  </w:r>
                  <w:r>
                    <w:rPr>
                      <w:rFonts w:ascii="黑体" w:hAnsi="黑体" w:cs="黑体" w:eastAsia="黑体"/>
                      <w:color w:val="000000"/>
                      <w:sz w:val="20"/>
                    </w:rPr>
                    <w:t>≥</w:t>
                  </w:r>
                  <w:r>
                    <w:rPr>
                      <w:rFonts w:ascii="黑体" w:hAnsi="黑体" w:cs="黑体" w:eastAsia="黑体"/>
                      <w:sz w:val="20"/>
                    </w:rPr>
                    <w:t>2块2T 3.5吋 6GbSATA热插拔硬盘。内置</w:t>
                  </w:r>
                  <w:r>
                    <w:rPr>
                      <w:rFonts w:ascii="黑体" w:hAnsi="黑体" w:cs="黑体" w:eastAsia="黑体"/>
                      <w:color w:val="000000"/>
                      <w:sz w:val="20"/>
                    </w:rPr>
                    <w:t>≥</w:t>
                  </w:r>
                  <w:r>
                    <w:rPr>
                      <w:rFonts w:ascii="黑体" w:hAnsi="黑体" w:cs="黑体" w:eastAsia="黑体"/>
                      <w:sz w:val="20"/>
                    </w:rPr>
                    <w:t>1 个SD 卡。</w:t>
                  </w:r>
                </w:p>
                <w:p>
                  <w:pPr>
                    <w:pStyle w:val="null3"/>
                    <w:jc w:val="left"/>
                  </w:pPr>
                  <w:r>
                    <w:rPr>
                      <w:rFonts w:ascii="黑体" w:hAnsi="黑体" w:cs="黑体" w:eastAsia="黑体"/>
                      <w:sz w:val="20"/>
                    </w:rPr>
                    <w:t>4、电源：双电源/550W。</w:t>
                  </w:r>
                </w:p>
                <w:p>
                  <w:pPr>
                    <w:pStyle w:val="null3"/>
                    <w:jc w:val="left"/>
                  </w:pPr>
                  <w:r>
                    <w:rPr>
                      <w:rFonts w:ascii="黑体" w:hAnsi="黑体" w:cs="黑体" w:eastAsia="黑体"/>
                      <w:sz w:val="20"/>
                    </w:rPr>
                    <w:t>5、风扇：4个热插拔风扇模组，支持N+1冗余。</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个</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8</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消防主机设备接入</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1、支持对设备的报警阈值进行下发，命令下发：消音、复位。</w:t>
                  </w:r>
                </w:p>
                <w:p>
                  <w:pPr>
                    <w:pStyle w:val="null3"/>
                    <w:jc w:val="left"/>
                  </w:pPr>
                  <w:r>
                    <w:rPr>
                      <w:rFonts w:ascii="黑体" w:hAnsi="黑体" w:cs="黑体" w:eastAsia="黑体"/>
                      <w:color w:val="000000"/>
                      <w:sz w:val="20"/>
                    </w:rPr>
                    <w:t>2、空开支持远程开合闸和定时开合闸设置。</w:t>
                  </w:r>
                </w:p>
                <w:p>
                  <w:pPr>
                    <w:pStyle w:val="null3"/>
                    <w:jc w:val="left"/>
                  </w:pPr>
                  <w:r>
                    <w:rPr>
                      <w:rFonts w:ascii="黑体" w:hAnsi="黑体" w:cs="黑体" w:eastAsia="黑体"/>
                      <w:color w:val="000000"/>
                      <w:sz w:val="20"/>
                    </w:rPr>
                    <w:t>3、支持展示采集到数据值。</w:t>
                  </w:r>
                </w:p>
                <w:p>
                  <w:pPr>
                    <w:pStyle w:val="null3"/>
                    <w:jc w:val="left"/>
                  </w:pPr>
                  <w:r>
                    <w:rPr>
                      <w:rFonts w:ascii="黑体" w:hAnsi="黑体" w:cs="黑体" w:eastAsia="黑体"/>
                      <w:color w:val="000000"/>
                      <w:sz w:val="20"/>
                    </w:rPr>
                    <w:t>4、支持设备远程升级。</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个</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2</w:t>
                  </w:r>
                  <w:r>
                    <w:rPr>
                      <w:rFonts w:ascii="微软雅黑" w:hAnsi="微软雅黑" w:cs="微软雅黑" w:eastAsia="微软雅黑"/>
                      <w:color w:val="000000"/>
                      <w:sz w:val="20"/>
                    </w:rPr>
                    <w:t>2</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9</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NFC消防设备专用RFID标签</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1、芯片：NTAG 213</w:t>
                  </w:r>
                </w:p>
                <w:p>
                  <w:pPr>
                    <w:pStyle w:val="null3"/>
                    <w:jc w:val="left"/>
                  </w:pPr>
                  <w:r>
                    <w:rPr>
                      <w:rFonts w:ascii="黑体" w:hAnsi="黑体" w:cs="黑体" w:eastAsia="黑体"/>
                      <w:color w:val="000000"/>
                      <w:sz w:val="20"/>
                    </w:rPr>
                    <w:t>2、内存：1344 bits</w:t>
                  </w:r>
                </w:p>
                <w:p>
                  <w:pPr>
                    <w:pStyle w:val="null3"/>
                    <w:jc w:val="left"/>
                  </w:pPr>
                  <w:r>
                    <w:rPr>
                      <w:rFonts w:ascii="黑体" w:hAnsi="黑体" w:cs="黑体" w:eastAsia="黑体"/>
                      <w:color w:val="000000"/>
                      <w:sz w:val="20"/>
                    </w:rPr>
                    <w:t>3</w:t>
                  </w:r>
                  <w:r>
                    <w:rPr>
                      <w:rFonts w:ascii="黑体" w:hAnsi="黑体" w:cs="黑体" w:eastAsia="黑体"/>
                      <w:color w:val="000000"/>
                      <w:sz w:val="20"/>
                    </w:rPr>
                    <w:t>、</w:t>
                  </w:r>
                  <w:r>
                    <w:rPr>
                      <w:rFonts w:ascii="黑体" w:hAnsi="黑体" w:cs="黑体" w:eastAsia="黑体"/>
                      <w:color w:val="000000"/>
                      <w:sz w:val="20"/>
                    </w:rPr>
                    <w:t>RFID工作协议：ISO/IEC 14443A</w:t>
                  </w:r>
                </w:p>
                <w:p>
                  <w:pPr>
                    <w:pStyle w:val="null3"/>
                    <w:jc w:val="left"/>
                  </w:pPr>
                  <w:r>
                    <w:rPr>
                      <w:rFonts w:ascii="黑体" w:hAnsi="黑体" w:cs="黑体" w:eastAsia="黑体"/>
                      <w:color w:val="000000"/>
                      <w:sz w:val="20"/>
                    </w:rPr>
                    <w:t>4</w:t>
                  </w:r>
                  <w:r>
                    <w:rPr>
                      <w:rFonts w:ascii="黑体" w:hAnsi="黑体" w:cs="黑体" w:eastAsia="黑体"/>
                      <w:color w:val="000000"/>
                      <w:sz w:val="20"/>
                    </w:rPr>
                    <w:t>、</w:t>
                  </w:r>
                  <w:r>
                    <w:rPr>
                      <w:rFonts w:ascii="黑体" w:hAnsi="黑体" w:cs="黑体" w:eastAsia="黑体"/>
                      <w:color w:val="000000"/>
                      <w:sz w:val="20"/>
                    </w:rPr>
                    <w:t>RFID工作频率：13.56MHz</w:t>
                  </w:r>
                </w:p>
                <w:p>
                  <w:pPr>
                    <w:pStyle w:val="null3"/>
                    <w:jc w:val="left"/>
                  </w:pPr>
                  <w:r>
                    <w:rPr>
                      <w:rFonts w:ascii="黑体" w:hAnsi="黑体" w:cs="黑体" w:eastAsia="黑体"/>
                      <w:color w:val="000000"/>
                      <w:sz w:val="20"/>
                    </w:rPr>
                    <w:t>5、读卡距离：0cm - 3cm</w:t>
                  </w:r>
                </w:p>
                <w:p>
                  <w:pPr>
                    <w:pStyle w:val="null3"/>
                    <w:jc w:val="left"/>
                  </w:pP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盒</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10</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消防巡查业务系统</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巡查业务系统具有从创建巡查任务，人员实时巡查与隐患上报、隐患处理到记录存档的全流程、闭环完整巡查业务流，具体如下：</w:t>
                  </w:r>
                </w:p>
                <w:p>
                  <w:pPr>
                    <w:pStyle w:val="null3"/>
                    <w:jc w:val="left"/>
                  </w:pPr>
                  <w:r>
                    <w:rPr>
                      <w:rFonts w:ascii="黑体" w:hAnsi="黑体" w:cs="黑体" w:eastAsia="黑体"/>
                      <w:color w:val="000000"/>
                      <w:sz w:val="20"/>
                    </w:rPr>
                    <w:t>1.创建任务</w:t>
                  </w:r>
                </w:p>
                <w:p>
                  <w:pPr>
                    <w:pStyle w:val="null3"/>
                    <w:jc w:val="left"/>
                  </w:pPr>
                  <w:r>
                    <w:rPr>
                      <w:rFonts w:ascii="黑体" w:hAnsi="黑体" w:cs="黑体" w:eastAsia="黑体"/>
                      <w:color w:val="000000"/>
                      <w:sz w:val="20"/>
                    </w:rPr>
                    <w:t>支持巡查项管理，默认已导入公共消防巡查标准项，自定义巡查项名称与巡查内容等；支持巡查点管理，批量导入巡查点、新增自定巡查点、设置巡查周期等；支持查看巡查列表，查看待巡查点、查看巡查记录等；</w:t>
                  </w:r>
                </w:p>
                <w:p>
                  <w:pPr>
                    <w:pStyle w:val="null3"/>
                    <w:jc w:val="left"/>
                  </w:pPr>
                  <w:r>
                    <w:rPr>
                      <w:rFonts w:ascii="黑体" w:hAnsi="黑体" w:cs="黑体" w:eastAsia="黑体"/>
                      <w:color w:val="000000"/>
                      <w:sz w:val="20"/>
                    </w:rPr>
                    <w:t>2.巡查上报</w:t>
                  </w:r>
                </w:p>
                <w:p>
                  <w:pPr>
                    <w:pStyle w:val="null3"/>
                    <w:jc w:val="left"/>
                  </w:pPr>
                  <w:r>
                    <w:rPr>
                      <w:rFonts w:ascii="黑体" w:hAnsi="黑体" w:cs="黑体" w:eastAsia="黑体"/>
                      <w:color w:val="000000"/>
                      <w:sz w:val="20"/>
                    </w:rPr>
                    <w:t>支持巡查人员通过扫描设备二维码</w:t>
                  </w:r>
                  <w:r>
                    <w:rPr>
                      <w:rFonts w:ascii="黑体" w:hAnsi="黑体" w:cs="黑体" w:eastAsia="黑体"/>
                      <w:color w:val="000000"/>
                      <w:sz w:val="20"/>
                    </w:rPr>
                    <w:t>/NFC芯片查看巡查信息，支持提交巡查结果，现场解决隐患，支持拍照上报隐患与隐患处理结果；</w:t>
                  </w:r>
                </w:p>
                <w:p>
                  <w:pPr>
                    <w:pStyle w:val="null3"/>
                    <w:jc w:val="left"/>
                  </w:pPr>
                  <w:r>
                    <w:rPr>
                      <w:rFonts w:ascii="黑体" w:hAnsi="黑体" w:cs="黑体" w:eastAsia="黑体"/>
                      <w:color w:val="000000"/>
                      <w:sz w:val="20"/>
                    </w:rPr>
                    <w:t>3.隐患处理</w:t>
                  </w:r>
                </w:p>
                <w:p>
                  <w:pPr>
                    <w:pStyle w:val="null3"/>
                    <w:jc w:val="left"/>
                  </w:pPr>
                  <w:r>
                    <w:rPr>
                      <w:rFonts w:ascii="黑体" w:hAnsi="黑体" w:cs="黑体" w:eastAsia="黑体"/>
                      <w:color w:val="000000"/>
                      <w:sz w:val="20"/>
                    </w:rPr>
                    <w:t>支持在客户端与移动端处理隐患，并以上传隐患处理图片，输入隐患处理意见的方式上传处理结果，完成隐患处理；</w:t>
                  </w:r>
                </w:p>
                <w:p>
                  <w:pPr>
                    <w:pStyle w:val="null3"/>
                    <w:jc w:val="left"/>
                  </w:pPr>
                  <w:r>
                    <w:rPr>
                      <w:rFonts w:ascii="黑体" w:hAnsi="黑体" w:cs="黑体" w:eastAsia="黑体"/>
                      <w:color w:val="000000"/>
                      <w:sz w:val="20"/>
                    </w:rPr>
                    <w:t>4.记录存档</w:t>
                  </w:r>
                </w:p>
                <w:p>
                  <w:pPr>
                    <w:pStyle w:val="null3"/>
                    <w:jc w:val="left"/>
                  </w:pPr>
                  <w:r>
                    <w:rPr>
                      <w:rFonts w:ascii="黑体" w:hAnsi="黑体" w:cs="黑体" w:eastAsia="黑体"/>
                      <w:color w:val="000000"/>
                      <w:sz w:val="20"/>
                    </w:rPr>
                    <w:t>支持统计隐患处理列表，可按照巡查点名称、上报人、巡查截止时间、处理状态查询隐患信息，点击可查看已处理隐患详情，包含上报人、上报时间、隐患上报图片、处理时间、处理意见等。</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套</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11</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流量卡</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1、支持3</w:t>
                  </w:r>
                  <w:r>
                    <w:rPr>
                      <w:rFonts w:ascii="黑体" w:hAnsi="黑体" w:cs="黑体" w:eastAsia="黑体"/>
                      <w:color w:val="000000"/>
                      <w:sz w:val="20"/>
                    </w:rPr>
                    <w:t>G</w:t>
                  </w:r>
                  <w:r>
                    <w:rPr>
                      <w:rFonts w:ascii="黑体" w:hAnsi="黑体" w:cs="黑体" w:eastAsia="黑体"/>
                      <w:color w:val="000000"/>
                      <w:sz w:val="20"/>
                    </w:rPr>
                    <w:t>、</w:t>
                  </w:r>
                  <w:r>
                    <w:rPr>
                      <w:rFonts w:ascii="黑体" w:hAnsi="黑体" w:cs="黑体" w:eastAsia="黑体"/>
                      <w:color w:val="000000"/>
                      <w:sz w:val="20"/>
                    </w:rPr>
                    <w:t>4</w:t>
                  </w:r>
                  <w:r>
                    <w:rPr>
                      <w:rFonts w:ascii="黑体" w:hAnsi="黑体" w:cs="黑体" w:eastAsia="黑体"/>
                      <w:color w:val="000000"/>
                      <w:sz w:val="20"/>
                    </w:rPr>
                    <w:t>G</w:t>
                  </w:r>
                  <w:r>
                    <w:rPr>
                      <w:rFonts w:ascii="黑体" w:hAnsi="黑体" w:cs="黑体" w:eastAsia="黑体"/>
                      <w:color w:val="FF0000"/>
                      <w:sz w:val="20"/>
                    </w:rPr>
                    <w:t>、</w:t>
                  </w:r>
                  <w:r>
                    <w:rPr>
                      <w:rFonts w:ascii="黑体" w:hAnsi="黑体" w:cs="黑体" w:eastAsia="黑体"/>
                      <w:color w:val="000000"/>
                      <w:sz w:val="20"/>
                    </w:rPr>
                    <w:t>5G</w:t>
                  </w:r>
                  <w:r>
                    <w:rPr>
                      <w:rFonts w:ascii="黑体" w:hAnsi="黑体" w:cs="黑体" w:eastAsia="黑体"/>
                      <w:color w:val="000000"/>
                      <w:sz w:val="20"/>
                    </w:rPr>
                    <w:t>信号</w:t>
                  </w:r>
                </w:p>
                <w:p>
                  <w:pPr>
                    <w:pStyle w:val="null3"/>
                    <w:jc w:val="left"/>
                  </w:pPr>
                  <w:r>
                    <w:rPr>
                      <w:rFonts w:ascii="黑体" w:hAnsi="黑体" w:cs="黑体" w:eastAsia="黑体"/>
                      <w:color w:val="000000"/>
                      <w:sz w:val="20"/>
                    </w:rPr>
                    <w:t>2、每年1</w:t>
                  </w:r>
                  <w:r>
                    <w:rPr>
                      <w:rFonts w:ascii="黑体" w:hAnsi="黑体" w:cs="黑体" w:eastAsia="黑体"/>
                      <w:color w:val="000000"/>
                      <w:sz w:val="20"/>
                    </w:rPr>
                    <w:t>G</w:t>
                  </w:r>
                  <w:r>
                    <w:rPr>
                      <w:rFonts w:ascii="黑体" w:hAnsi="黑体" w:cs="黑体" w:eastAsia="黑体"/>
                      <w:color w:val="000000"/>
                      <w:sz w:val="20"/>
                    </w:rPr>
                    <w:t>流量包含</w:t>
                  </w:r>
                  <w:r>
                    <w:rPr>
                      <w:rFonts w:ascii="黑体" w:hAnsi="黑体" w:cs="黑体" w:eastAsia="黑体"/>
                      <w:color w:val="000000"/>
                      <w:sz w:val="20"/>
                    </w:rPr>
                    <w:t>3年资费</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块</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2</w:t>
                  </w:r>
                  <w:r>
                    <w:rPr>
                      <w:rFonts w:ascii="微软雅黑" w:hAnsi="微软雅黑" w:cs="微软雅黑" w:eastAsia="微软雅黑"/>
                      <w:color w:val="000000"/>
                      <w:sz w:val="20"/>
                    </w:rPr>
                    <w:t>2</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12</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消防业务系统</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1、消防综合数</w:t>
                  </w:r>
                  <w:r>
                    <w:rPr>
                      <w:rFonts w:ascii="黑体" w:hAnsi="黑体" w:cs="黑体" w:eastAsia="黑体"/>
                      <w:color w:val="000000"/>
                      <w:sz w:val="20"/>
                    </w:rPr>
                    <w:t>据展示</w:t>
                  </w:r>
                </w:p>
                <w:p>
                  <w:pPr>
                    <w:pStyle w:val="null3"/>
                    <w:jc w:val="left"/>
                  </w:pPr>
                  <w:r>
                    <w:rPr>
                      <w:rFonts w:ascii="黑体" w:hAnsi="黑体" w:cs="黑体" w:eastAsia="黑体"/>
                      <w:color w:val="000000"/>
                      <w:sz w:val="20"/>
                    </w:rPr>
                    <w:t>通过图文结合的方式，对接入的设备、报警事件等数据进行统计分析，以数据看板形式展示报警设备排名、报警趋势、各系统报警占比等，便于用户对整体消防情况进行综合掌控与管理。</w:t>
                  </w:r>
                </w:p>
                <w:p>
                  <w:pPr>
                    <w:pStyle w:val="null3"/>
                    <w:jc w:val="left"/>
                  </w:pPr>
                  <w:r>
                    <w:rPr>
                      <w:rFonts w:ascii="黑体" w:hAnsi="黑体" w:cs="黑体" w:eastAsia="黑体"/>
                      <w:color w:val="000000"/>
                      <w:sz w:val="20"/>
                    </w:rPr>
                    <w:t>2、待办工作</w:t>
                  </w:r>
                </w:p>
                <w:p>
                  <w:pPr>
                    <w:pStyle w:val="null3"/>
                    <w:jc w:val="left"/>
                  </w:pPr>
                  <w:r>
                    <w:rPr>
                      <w:rFonts w:ascii="黑体" w:hAnsi="黑体" w:cs="黑体" w:eastAsia="黑体"/>
                      <w:color w:val="000000"/>
                      <w:sz w:val="20"/>
                    </w:rPr>
                    <w:t>统计展示未处理的报警、故障与工单，用户可在界面直接进行报警、故障、工单处理，无需切换界面，即可处理，方便操作，简单快捷。</w:t>
                  </w:r>
                </w:p>
                <w:p>
                  <w:pPr>
                    <w:pStyle w:val="null3"/>
                    <w:jc w:val="left"/>
                  </w:pPr>
                  <w:r>
                    <w:rPr>
                      <w:rFonts w:ascii="黑体" w:hAnsi="黑体" w:cs="黑体" w:eastAsia="黑体"/>
                      <w:color w:val="000000"/>
                      <w:sz w:val="20"/>
                    </w:rPr>
                    <w:t>3、历史数据</w:t>
                  </w:r>
                </w:p>
                <w:p>
                  <w:pPr>
                    <w:pStyle w:val="null3"/>
                    <w:jc w:val="left"/>
                  </w:pPr>
                  <w:r>
                    <w:rPr>
                      <w:rFonts w:ascii="黑体" w:hAnsi="黑体" w:cs="黑体" w:eastAsia="黑体"/>
                      <w:color w:val="000000"/>
                      <w:sz w:val="20"/>
                    </w:rPr>
                    <w:t>存档报警</w:t>
                  </w:r>
                  <w:r>
                    <w:rPr>
                      <w:rFonts w:ascii="黑体" w:hAnsi="黑体" w:cs="黑体" w:eastAsia="黑体"/>
                      <w:color w:val="000000"/>
                      <w:sz w:val="20"/>
                    </w:rPr>
                    <w:t>/故障日志与工单记录，包含处置流程；记录用户下发的任务状态，未下发成功的任务支持再次下发；支持存档设备的联动记录；</w:t>
                  </w:r>
                </w:p>
                <w:p>
                  <w:pPr>
                    <w:pStyle w:val="null3"/>
                    <w:jc w:val="left"/>
                  </w:pPr>
                  <w:r>
                    <w:rPr>
                      <w:rFonts w:ascii="黑体" w:hAnsi="黑体" w:cs="黑体" w:eastAsia="黑体"/>
                      <w:color w:val="000000"/>
                      <w:sz w:val="20"/>
                    </w:rPr>
                    <w:t>4. 报表统计</w:t>
                  </w:r>
                </w:p>
                <w:p>
                  <w:pPr>
                    <w:pStyle w:val="null3"/>
                    <w:jc w:val="left"/>
                  </w:pPr>
                  <w:r>
                    <w:rPr>
                      <w:rFonts w:ascii="黑体" w:hAnsi="黑体" w:cs="黑体" w:eastAsia="黑体"/>
                      <w:color w:val="000000"/>
                      <w:sz w:val="20"/>
                    </w:rPr>
                    <w:t>统计分析平台运营与各单位消防系统运数据，自动生成周报</w:t>
                  </w:r>
                  <w:r>
                    <w:rPr>
                      <w:rFonts w:ascii="黑体" w:hAnsi="黑体" w:cs="黑体" w:eastAsia="黑体"/>
                      <w:color w:val="000000"/>
                      <w:sz w:val="20"/>
                    </w:rPr>
                    <w:t>/月报/年报，支持用户按需生成一年内自定义周期的统计报表；</w:t>
                  </w:r>
                </w:p>
                <w:p>
                  <w:pPr>
                    <w:pStyle w:val="null3"/>
                    <w:jc w:val="left"/>
                  </w:pPr>
                  <w:r>
                    <w:rPr>
                      <w:rFonts w:ascii="黑体" w:hAnsi="黑体" w:cs="黑体" w:eastAsia="黑体"/>
                      <w:color w:val="000000"/>
                      <w:sz w:val="20"/>
                    </w:rPr>
                    <w:t>5. 维护保养提醒</w:t>
                  </w:r>
                </w:p>
                <w:p>
                  <w:pPr>
                    <w:pStyle w:val="null3"/>
                    <w:jc w:val="left"/>
                  </w:pPr>
                  <w:r>
                    <w:rPr>
                      <w:rFonts w:ascii="黑体" w:hAnsi="黑体" w:cs="黑体" w:eastAsia="黑体"/>
                      <w:color w:val="000000"/>
                      <w:sz w:val="20"/>
                    </w:rPr>
                    <w:t>列表展示需要用户维护保养的消防设备、消防设施，提醒用户关注并处理；维护保养周期、提前提醒时间支持自定义；</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套</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r>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13</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消防实时监测</w:t>
                  </w:r>
                </w:p>
              </w:tc>
              <w:tc>
                <w:tcPr>
                  <w:tcW w:type="dxa" w:w="17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黑体" w:hAnsi="黑体" w:cs="黑体" w:eastAsia="黑体"/>
                      <w:color w:val="000000"/>
                      <w:sz w:val="20"/>
                    </w:rPr>
                    <w:t>1.城市远程监控系统</w:t>
                  </w:r>
                </w:p>
                <w:p>
                  <w:pPr>
                    <w:pStyle w:val="null3"/>
                    <w:jc w:val="left"/>
                  </w:pPr>
                  <w:r>
                    <w:rPr>
                      <w:rFonts w:ascii="黑体" w:hAnsi="黑体" w:cs="黑体" w:eastAsia="黑体"/>
                      <w:color w:val="000000"/>
                      <w:sz w:val="20"/>
                    </w:rPr>
                    <w:t>以拓扑图方式展示设备连接关系，设备状态以颜色标记，系统回路关系与设备状态一目了然；当发生报警时，用户能快速定位报警回路区域；若发生大量报警，用户可进行疑似火警</w:t>
                  </w:r>
                  <w:r>
                    <w:rPr>
                      <w:rFonts w:ascii="黑体" w:hAnsi="黑体" w:cs="黑体" w:eastAsia="黑体"/>
                      <w:color w:val="000000"/>
                      <w:sz w:val="20"/>
                    </w:rPr>
                    <w:t>/误报回路区域定位，诊断排查现场隐患因素，从而减低火警/误报事件发生几率。</w:t>
                  </w:r>
                </w:p>
                <w:p>
                  <w:pPr>
                    <w:pStyle w:val="null3"/>
                    <w:jc w:val="left"/>
                  </w:pPr>
                  <w:r>
                    <w:rPr>
                      <w:rFonts w:ascii="黑体" w:hAnsi="黑体" w:cs="黑体" w:eastAsia="黑体"/>
                      <w:color w:val="000000"/>
                      <w:sz w:val="20"/>
                    </w:rPr>
                    <w:t>2.智慧用电系统：</w:t>
                  </w:r>
                </w:p>
                <w:p>
                  <w:pPr>
                    <w:pStyle w:val="null3"/>
                    <w:jc w:val="left"/>
                  </w:pPr>
                  <w:r>
                    <w:rPr>
                      <w:rFonts w:ascii="黑体" w:hAnsi="黑体" w:cs="黑体" w:eastAsia="黑体"/>
                      <w:color w:val="000000"/>
                      <w:sz w:val="20"/>
                    </w:rPr>
                    <w:t>支持分类展示用电设备状态与监测值，支持批量开合闸定时任务配置和下发，支持远程开合闸和自检命令下发；</w:t>
                  </w:r>
                </w:p>
                <w:p>
                  <w:pPr>
                    <w:pStyle w:val="null3"/>
                    <w:jc w:val="left"/>
                  </w:pPr>
                  <w:r>
                    <w:rPr>
                      <w:rFonts w:ascii="黑体" w:hAnsi="黑体" w:cs="黑体" w:eastAsia="黑体"/>
                      <w:color w:val="000000"/>
                      <w:sz w:val="20"/>
                    </w:rPr>
                    <w:t>3.智慧用水系统</w:t>
                  </w:r>
                </w:p>
                <w:p>
                  <w:pPr>
                    <w:pStyle w:val="null3"/>
                    <w:jc w:val="left"/>
                  </w:pPr>
                  <w:r>
                    <w:rPr>
                      <w:rFonts w:ascii="黑体" w:hAnsi="黑体" w:cs="黑体" w:eastAsia="黑体"/>
                      <w:color w:val="000000"/>
                      <w:sz w:val="20"/>
                    </w:rPr>
                    <w:t>仪表盘方式展示用水系统设备状态、监测环境值与报警阈值，环境危险性</w:t>
                  </w:r>
                  <w:r>
                    <w:rPr>
                      <w:rFonts w:ascii="黑体" w:hAnsi="黑体" w:cs="黑体" w:eastAsia="黑体"/>
                      <w:color w:val="000000"/>
                      <w:sz w:val="20"/>
                    </w:rPr>
                    <w:t>/安全性一目了然，减低值守人员工作难度与专业要求;</w:t>
                  </w:r>
                </w:p>
                <w:p>
                  <w:pPr>
                    <w:pStyle w:val="null3"/>
                    <w:jc w:val="left"/>
                  </w:pPr>
                  <w:r>
                    <w:rPr>
                      <w:rFonts w:ascii="黑体" w:hAnsi="黑体" w:cs="黑体" w:eastAsia="黑体"/>
                      <w:color w:val="000000"/>
                      <w:sz w:val="20"/>
                    </w:rPr>
                    <w:t>4.工业消防系统</w:t>
                  </w:r>
                </w:p>
                <w:p>
                  <w:pPr>
                    <w:pStyle w:val="null3"/>
                    <w:jc w:val="left"/>
                  </w:pPr>
                  <w:r>
                    <w:rPr>
                      <w:rFonts w:ascii="黑体" w:hAnsi="黑体" w:cs="黑体" w:eastAsia="黑体"/>
                      <w:color w:val="000000"/>
                      <w:sz w:val="20"/>
                    </w:rPr>
                    <w:t>卡片式展示探测器状态及烟雾浓度、气体浓度、风速实时监测值；</w:t>
                  </w:r>
                </w:p>
                <w:p>
                  <w:pPr>
                    <w:pStyle w:val="null3"/>
                    <w:jc w:val="left"/>
                  </w:pPr>
                  <w:r>
                    <w:rPr>
                      <w:rFonts w:ascii="黑体" w:hAnsi="黑体" w:cs="黑体" w:eastAsia="黑体"/>
                      <w:color w:val="000000"/>
                      <w:sz w:val="20"/>
                    </w:rPr>
                    <w:t>5.智能视频监测</w:t>
                  </w:r>
                </w:p>
                <w:p>
                  <w:pPr>
                    <w:pStyle w:val="null3"/>
                    <w:jc w:val="left"/>
                  </w:pPr>
                  <w:r>
                    <w:rPr>
                      <w:rFonts w:ascii="黑体" w:hAnsi="黑体" w:cs="黑体" w:eastAsia="黑体"/>
                      <w:color w:val="000000"/>
                      <w:sz w:val="20"/>
                    </w:rPr>
                    <w:t>根据报警场景进行报警统计展示，支持报警类型占比统计展示，支持设备报警排名，支持根据报警场景进行监控点、离线、报警点位统计，列表展示最近报警事件，并支持用户直接处理报警事件。支持用户切换今天、近</w:t>
                  </w:r>
                  <w:r>
                    <w:rPr>
                      <w:rFonts w:ascii="黑体" w:hAnsi="黑体" w:cs="黑体" w:eastAsia="黑体"/>
                      <w:color w:val="000000"/>
                      <w:sz w:val="20"/>
                    </w:rPr>
                    <w:t>7天、近30天、近6个月、近12个月报警统计数据，更加全面掌握单位报警情况；</w:t>
                  </w:r>
                </w:p>
              </w:tc>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套</w:t>
                  </w:r>
                </w:p>
              </w:tc>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0"/>
                    </w:rPr>
                    <w:t>1</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详见采购内容及要求</w:t>
      </w:r>
    </w:p>
    <w:p>
      <w:pPr>
        <w:pStyle w:val="null3"/>
        <w:ind w:firstLine="480"/>
      </w:pPr>
      <w:r>
        <w:rPr/>
        <w:t>三、针对本项目的其他技术服务要求：</w:t>
      </w:r>
    </w:p>
    <w:p>
      <w:pPr>
        <w:pStyle w:val="null3"/>
      </w:pPr>
      <w:r>
        <w:rPr/>
        <w:t>详见采购内容及要求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专业：机电工程</w:t>
            </w:r>
          </w:p>
          <w:p>
            <w:pPr>
              <w:pStyle w:val="null3"/>
            </w:pPr>
            <w:r>
              <w:rPr/>
              <w:t>补充说明：拟派项目经理需提供机电工程专业二级以上（含二级）建造师证书及安全生产考核合格B证且在本单位注册；并无其他在建项目（提供无在建工程的承诺函）</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 3、签订合同最终按固定综合单价结算，磋商现场所有单价下浮比例以最终报价与首轮报价的下浮比例同比例下浮各项单价，据实结算。</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1、供应商为企业的，提供2022年度经审计的财务报告或在磋商日期前12个月内任意时段银行出具的资信证明。 2、部分其他组织和自然人，没有经审计的财务报告，可以提供银行出具的资信证明等。 3、供应商提供了财政部门认可的政府采购专业担保机构出具的投标担保函，则不需要提供上述财务状况报告。</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机电工程专业二级注册建造师或以上建造师执业资格。拟派项目经理需提供机电工程专业二级以上（含二级）建造师证书及安全生产考核合格B证且在本单位注册；并无其他在建项目（提供无在建工程的承诺函）</w:t>
            </w:r>
          </w:p>
        </w:tc>
        <w:tc>
          <w:tcPr>
            <w:tcW w:type="dxa" w:w="1661"/>
          </w:tcPr>
          <w:p>
            <w:pPr>
              <w:pStyle w:val="null3"/>
            </w:pPr>
            <w:r>
              <w:rPr/>
              <w:t>项目管理机构组成表 资格响应表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具有建设部门颁发的消防设施工程专业承包二级及以上资质</w:t>
            </w:r>
          </w:p>
        </w:tc>
        <w:tc>
          <w:tcPr>
            <w:tcW w:type="dxa" w:w="3322"/>
          </w:tcPr>
          <w:p>
            <w:pPr>
              <w:pStyle w:val="null3"/>
            </w:pPr>
            <w:r>
              <w:rPr/>
              <w:t>具有建设部门颁发的消防设施工程专业承包二级及以上资质</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具有国家建设行政主管部门颁发的有效的安全生产许可证</w:t>
            </w:r>
          </w:p>
        </w:tc>
        <w:tc>
          <w:tcPr>
            <w:tcW w:type="dxa" w:w="3322"/>
          </w:tcPr>
          <w:p>
            <w:pPr>
              <w:pStyle w:val="null3"/>
            </w:pPr>
            <w:r>
              <w:rPr/>
              <w:t>具有国家建设行政主管部门颁发的有效的安全生产许可证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项目经理资格要求</w:t>
            </w:r>
          </w:p>
        </w:tc>
        <w:tc>
          <w:tcPr>
            <w:tcW w:type="dxa" w:w="3322"/>
          </w:tcPr>
          <w:p>
            <w:pPr>
              <w:pStyle w:val="null3"/>
            </w:pPr>
            <w:r>
              <w:rPr/>
              <w:t>拟派项目经理需提供机电工程专业二级以上（含二级）建造师证书及安全生产考核合格 B证且在本单位注册；并无其他在建项目（提供无在建工程的承诺函）</w:t>
            </w:r>
          </w:p>
        </w:tc>
        <w:tc>
          <w:tcPr>
            <w:tcW w:type="dxa" w:w="1661"/>
          </w:tcPr>
          <w:p>
            <w:pPr>
              <w:pStyle w:val="null3"/>
            </w:pPr>
            <w:r>
              <w:rPr/>
              <w:t>项目管理机构组成表 资格响应表</w:t>
            </w:r>
          </w:p>
        </w:tc>
      </w:tr>
      <w:tr>
        <w:tc>
          <w:tcPr>
            <w:tcW w:type="dxa" w:w="831"/>
          </w:tcPr>
          <w:p>
            <w:pPr>
              <w:pStyle w:val="null3"/>
            </w:pPr>
            <w:r>
              <w:rPr/>
              <w:t>5</w:t>
            </w:r>
          </w:p>
        </w:tc>
        <w:tc>
          <w:tcPr>
            <w:tcW w:type="dxa" w:w="2492"/>
          </w:tcPr>
          <w:p>
            <w:pPr>
              <w:pStyle w:val="null3"/>
            </w:pPr>
            <w:r>
              <w:rPr/>
              <w:t>外地企业提供在“陕西省建筑市场监管与诚信信息一体化平台”上登记的基本信息界面截图</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付款方式</w:t>
            </w:r>
          </w:p>
        </w:tc>
        <w:tc>
          <w:tcPr>
            <w:tcW w:type="dxa" w:w="3322"/>
          </w:tcPr>
          <w:p>
            <w:pPr>
              <w:pStyle w:val="null3"/>
            </w:pPr>
            <w:r>
              <w:rPr/>
              <w:t>本合同签字生效后施工单位进场十五日内，甲方向乙方支付合同价款40%作为工程预付款，所有项目施工完成，经甲方组织竣工验收质量合格后，甲方向乙方支付工程总价款至80%;待工程审计结束后，甲方向乙方支付工程结算总价款至97%;甲方暂留工程结算价款3%作为工程保修金，保修期满后无质量问题甲方一次性支付给乙方。（结算方式为固定综合单价结算）</w:t>
            </w:r>
          </w:p>
        </w:tc>
        <w:tc>
          <w:tcPr>
            <w:tcW w:type="dxa" w:w="1661"/>
          </w:tcPr>
          <w:p>
            <w:pPr>
              <w:pStyle w:val="null3"/>
            </w:pPr>
            <w:r>
              <w:rPr/>
              <w:t>商务、技术偏离表</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50天</w:t>
            </w:r>
          </w:p>
        </w:tc>
        <w:tc>
          <w:tcPr>
            <w:tcW w:type="dxa" w:w="1661"/>
          </w:tcPr>
          <w:p>
            <w:pPr>
              <w:pStyle w:val="null3"/>
            </w:pPr>
            <w:r>
              <w:rPr/>
              <w:t>商务、技术偏离表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两年</w:t>
            </w:r>
          </w:p>
        </w:tc>
        <w:tc>
          <w:tcPr>
            <w:tcW w:type="dxa" w:w="1661"/>
          </w:tcPr>
          <w:p>
            <w:pPr>
              <w:pStyle w:val="null3"/>
            </w:pPr>
            <w:r>
              <w:rPr/>
              <w:t>商务、技术偏离表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磋商文件“采购内容及要求”认真审核响应文件中技术参数响应和提供的佐证材料。基本功能、产品技术参数和配置完全满足或优于磋商文件要求的，得满分15分；其中“▲”标注参数为重要技术参数。每负偏离一项扣2分，直至本项扣完为止；非“▲”参数为一般参数，每负偏离一项扣1分，直至本项扣完为止。 注：带“▲”参数需提供截图证明并加盖公章。 （佐证材料不限于：第三方检测报告、制造商检验报告、产品彩页、功能截图等内容，证明材料需加盖公章，未提供相关证明材料不得分。）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商务、技术偏离表</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包括但不限于：1、设备的安装调试；2、消防管理工作智能化、可视化、痕迹化等对接实施方案的合理性、可行性；3、对不可预见因素的预测；4、实施步骤、进度计划和保证措施、质量；5、安全控制方案及措施等。 方案各项内容全面详细、阐述条理清晰、技术先进、功能配置合理，能有效保障本项目实施得15分，每有一项缺项扣3分，每有一项内容存在缺陷，扣1-2分，扣完为止。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技术及施工方案、业绩一览表、供应商认为需要补充的其它资料</w:t>
            </w:r>
          </w:p>
        </w:tc>
      </w:tr>
      <w:tr>
        <w:tc>
          <w:tcPr>
            <w:tcW w:type="dxa" w:w="831"/>
            <w:vMerge/>
          </w:tcPr>
          <w:p/>
        </w:tc>
        <w:tc>
          <w:tcPr>
            <w:tcW w:type="dxa" w:w="1661"/>
          </w:tcPr>
          <w:p>
            <w:pPr>
              <w:pStyle w:val="null3"/>
            </w:pPr>
            <w:r>
              <w:rPr/>
              <w:t>质量保证</w:t>
            </w:r>
          </w:p>
        </w:tc>
        <w:tc>
          <w:tcPr>
            <w:tcW w:type="dxa" w:w="2492"/>
          </w:tcPr>
          <w:p>
            <w:pPr>
              <w:pStyle w:val="null3"/>
            </w:pPr>
            <w:r>
              <w:rPr/>
              <w:t>产品进货渠道正规，确保生产供应的产品无假货、水货、翻新货且无产权纠纷，质量保证完善，符合相关标准或行业标准，并提供质量保证承诺。 1、提供详细的证明材料，承诺函内容齐全得3分； 2、证明材料不全，承诺函内容有缺陷得1分； 3、未提供不得分。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技术及施工方案、业绩一览表、供应商认为需要补充的其它资料</w:t>
            </w:r>
          </w:p>
        </w:tc>
      </w:tr>
      <w:tr>
        <w:tc>
          <w:tcPr>
            <w:tcW w:type="dxa" w:w="831"/>
            <w:vMerge/>
          </w:tcPr>
          <w:p/>
        </w:tc>
        <w:tc>
          <w:tcPr>
            <w:tcW w:type="dxa" w:w="1661"/>
          </w:tcPr>
          <w:p>
            <w:pPr>
              <w:pStyle w:val="null3"/>
            </w:pPr>
            <w:r>
              <w:rPr/>
              <w:t>施工方案</w:t>
            </w:r>
          </w:p>
        </w:tc>
        <w:tc>
          <w:tcPr>
            <w:tcW w:type="dxa" w:w="2492"/>
          </w:tcPr>
          <w:p>
            <w:pPr>
              <w:pStyle w:val="null3"/>
            </w:pPr>
            <w:r>
              <w:rPr/>
              <w:t>供应商提供针对本项目的施工方案。包括但不限于：1、安装调试、确保工程质量的技术组织措施；2、确保安全生产的技术组织措施；3、对不可预见因素的预测；4、确保工期的技术组织措施；5、施工进度表或施工网络图等。 方案各项内容全面详细、阐述条理清晰、技术先进，能有效保障本项目实施得10分，每有一项缺项扣2分，每有一项内容存在缺陷，扣0.5-1.5分，扣完为止。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技术及施工方案、业绩一览表、供应商认为需要补充的其它资料</w:t>
            </w:r>
          </w:p>
        </w:tc>
      </w:tr>
      <w:tr>
        <w:tc>
          <w:tcPr>
            <w:tcW w:type="dxa" w:w="831"/>
            <w:vMerge/>
          </w:tcPr>
          <w:p/>
        </w:tc>
        <w:tc>
          <w:tcPr>
            <w:tcW w:type="dxa" w:w="1661"/>
          </w:tcPr>
          <w:p>
            <w:pPr>
              <w:pStyle w:val="null3"/>
            </w:pPr>
            <w:r>
              <w:rPr/>
              <w:t>团队配备方案</w:t>
            </w:r>
          </w:p>
        </w:tc>
        <w:tc>
          <w:tcPr>
            <w:tcW w:type="dxa" w:w="2492"/>
          </w:tcPr>
          <w:p>
            <w:pPr>
              <w:pStyle w:val="null3"/>
            </w:pPr>
            <w:r>
              <w:rPr/>
              <w:t>供应商结合项目实际情况提供针对本项目的团队配备方案。 1、团队配备方案人员配备齐全，结构合理；安排计划及分配工作情况表，计划科学合理有针对性得5分； 2、团队配备方案人员配备简单，结构单一得3分； 3、未提供不得分。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技术及施工方案、业绩一览表、供应商认为需要补充的其它资料</w:t>
            </w:r>
          </w:p>
          <w:p>
            <w:pPr>
              <w:pStyle w:val="null3"/>
            </w:pPr>
            <w:r>
              <w:rPr/>
              <w:t>项目管理机构组成表</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供应商提供针对本项目的培训服务方案，内容包括：1.培训计划；2.培训的内容；3.培训方法等。 方案内容全面详细、阐述条理清晰、配置合理，能有效保障本项目实施得6分，每有一项缺项扣2分，每有一项内容存在缺陷，扣0.5-1.5分，扣完为止。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技术及施工方案、业绩一览表、供应商认为需要补充的其它资料</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根据各供应商针对本项目的售后服务方案，包括但不限于：1、售后服务内容及承诺；2、货物损坏应急解决方案；3、售后响应时间、人员安排等。 方案各项内容全面详细、阐述条理清晰、能有效保障本项目实施得6分，每有一项缺项扣2分，每有一项内容存在缺陷，扣0.5-1.5分，扣完为止。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技术及施工方案、业绩一览表、供应商认为需要补充的其它资料</w:t>
            </w:r>
          </w:p>
        </w:tc>
      </w:tr>
      <w:tr>
        <w:tc>
          <w:tcPr>
            <w:tcW w:type="dxa" w:w="831"/>
            <w:vMerge/>
          </w:tcPr>
          <w:p/>
        </w:tc>
        <w:tc>
          <w:tcPr>
            <w:tcW w:type="dxa" w:w="1661"/>
          </w:tcPr>
          <w:p>
            <w:pPr>
              <w:pStyle w:val="null3"/>
            </w:pPr>
            <w:r>
              <w:rPr/>
              <w:t>业绩</w:t>
            </w:r>
          </w:p>
        </w:tc>
        <w:tc>
          <w:tcPr>
            <w:tcW w:type="dxa" w:w="2492"/>
          </w:tcPr>
          <w:p>
            <w:pPr>
              <w:pStyle w:val="null3"/>
            </w:pPr>
            <w:r>
              <w:rPr/>
              <w:t>提供供应商2020年1月1日至今同类项目合同（以合同签订日期为准），每提供1个得2分，最高得10分。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技术及施工方案、业绩一览表、供应商认为需要补充的其它资料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满足磋商文件要求且磋商价格最低的磋商报价为评标基准价，其价格分为满分。其他供应商的价格分统一按照下列公式计算：磋商报价得分=（评标基准价/磋商报价）×30。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详见附件：技术及施工方案、业绩一览表、供应商认为需要补充的其它资料</w:t>
      </w:r>
    </w:p>
    <w:p>
      <w:pPr>
        <w:pStyle w:val="null3"/>
        <w:ind w:firstLine="960"/>
      </w:pPr>
      <w:r>
        <w:rPr/>
        <w:t>详见附件：商务、技术偏离表</w:t>
      </w:r>
    </w:p>
    <w:p>
      <w:pPr>
        <w:pStyle w:val="null3"/>
        <w:ind w:firstLine="960"/>
      </w:pPr>
      <w:r>
        <w:rPr/>
        <w:t>详见附件：项目管理机构组成表</w:t>
      </w:r>
    </w:p>
    <w:p>
      <w:pPr>
        <w:pStyle w:val="null3"/>
        <w:ind w:firstLine="960"/>
      </w:pPr>
      <w:r>
        <w:rPr/>
        <w:t>详见附件：资格响应表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