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肿瘤医院消防工程编制说明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一、项目概括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项目名称：陕西省肿瘤医院门诊楼、科研楼、公寓楼、B楼氧气站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项目地址：陕西省肿瘤医院内。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编制范围：202311版设计图纸范围内的工程内容：包括消火栓系统、自喷系统及火灾报警系统增加西区应急照明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编制依据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陕西省建设主管部门及造价管理部门颁发的相关计价规定；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本项目的设计文件及相关资料；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本工程依据《陕西省建设工程工程量清单计价规则(2009)》、施工图纸及与施工有关的标准、规范、技术资料；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招标文件中对工程量清单编制的相关要求；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施工现场情况、工程特点及常规施工方案；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其他编制依据：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 / </w:t>
      </w:r>
      <w:r>
        <w:rPr>
          <w:rFonts w:hint="eastAsia" w:ascii="仿宋" w:hAnsi="仿宋" w:eastAsia="仿宋" w:cs="宋体"/>
          <w:sz w:val="28"/>
          <w:szCs w:val="28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补充项目的项目特征、计量单位，工程量计算规则及工程内容说明如下：</w:t>
      </w:r>
      <w:r>
        <w:rPr>
          <w:rFonts w:hint="eastAsia" w:ascii="仿宋" w:hAnsi="仿宋" w:eastAsia="仿宋" w:cs="宋体"/>
          <w:sz w:val="28"/>
          <w:szCs w:val="28"/>
          <w:u w:val="single"/>
        </w:rPr>
        <w:t>详见工程量清单</w:t>
      </w:r>
      <w:r>
        <w:rPr>
          <w:rFonts w:hint="eastAsia" w:ascii="仿宋" w:hAnsi="仿宋" w:eastAsia="仿宋" w:cs="宋体"/>
          <w:sz w:val="28"/>
          <w:szCs w:val="28"/>
        </w:rPr>
        <w:t xml:space="preserve"> 。</w:t>
      </w:r>
    </w:p>
    <w:p>
      <w:pPr>
        <w:spacing w:line="360" w:lineRule="auto"/>
        <w:jc w:val="left"/>
        <w:rPr>
          <w:rFonts w:hint="eastAsia" w:ascii="仿宋" w:hAnsi="仿宋" w:eastAsia="仿宋" w:cs="宋体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"/>
          <w:sz w:val="28"/>
          <w:szCs w:val="28"/>
          <w:highlight w:val="none"/>
        </w:rPr>
        <w:t>其他说明：</w:t>
      </w:r>
      <w:r>
        <w:rPr>
          <w:rFonts w:hint="eastAsia" w:ascii="仿宋" w:hAnsi="仿宋" w:eastAsia="仿宋" w:cs="宋体"/>
          <w:sz w:val="28"/>
          <w:szCs w:val="28"/>
          <w:highlight w:val="none"/>
          <w:u w:val="single"/>
        </w:rPr>
        <w:t>编制软件GCCP6.0（版本6.4100.23.11</w:t>
      </w:r>
      <w:r>
        <w:rPr>
          <w:rFonts w:hint="eastAsia" w:ascii="仿宋" w:hAnsi="仿宋" w:eastAsia="仿宋" w:cs="宋体"/>
          <w:sz w:val="28"/>
          <w:szCs w:val="28"/>
          <w:highlight w:val="none"/>
          <w:u w:val="single"/>
          <w:lang w:val="en-US" w:eastAsia="zh-CN"/>
        </w:rPr>
        <w:t>9</w:t>
      </w:r>
      <w:r>
        <w:rPr>
          <w:rFonts w:hint="eastAsia" w:ascii="仿宋" w:hAnsi="仿宋" w:eastAsia="仿宋" w:cs="宋体"/>
          <w:sz w:val="28"/>
          <w:szCs w:val="28"/>
          <w:highlight w:val="none"/>
          <w:u w:val="single"/>
        </w:rPr>
        <w:t>）。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  <w:t>编制内容</w:t>
      </w:r>
    </w:p>
    <w:p>
      <w:pPr>
        <w:pStyle w:val="2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  <w:t>公寓楼1~5层两发一收LoRa烟感、LoRa火灾声光报警器、LoRa手动报警按钮、无线物联网报警传输装置；</w:t>
      </w:r>
    </w:p>
    <w:p>
      <w:pPr>
        <w:pStyle w:val="2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  <w:t>科研楼1~3层两</w:t>
      </w:r>
      <w:bookmarkStart w:id="0" w:name="_GoBack"/>
      <w:bookmarkEnd w:id="0"/>
      <w:r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  <w:t>发一收LoRa烟感、LoRa火灾声光报警器、LoRa手动报警按钮、无线物联网报警传输装置、配线配管；</w:t>
      </w:r>
    </w:p>
    <w:p>
      <w:pPr>
        <w:pStyle w:val="2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/>
        <w:ind w:left="0" w:right="0" w:firstLine="0"/>
        <w:rPr>
          <w:rFonts w:hint="default" w:ascii="仿宋" w:hAnsi="仿宋" w:eastAsia="仿宋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highlight w:val="none"/>
          <w:u w:val="none"/>
          <w:lang w:val="en-US" w:eastAsia="zh-CN"/>
        </w:rPr>
        <w:t>门诊楼1~5层配电箱、安全出口指示灯、消防疏散灯、消防应急灯、两发一收LoRa烟感、LoRa火灾声光报警器、LoRa手动报警按钮、无线物联网报警传输装置、智能物联网消防管理平台、用户信息传输装置(包含电池及授权)、安消一体化平台(服务器)、消防主机设备接入授权、NFC消防设备专用RFID标签、消防巡查业务系统、维修费、消防业务系统、消防实时监测(业务组件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2B795"/>
    <w:multiLevelType w:val="singleLevel"/>
    <w:tmpl w:val="88E2B79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873B4B4"/>
    <w:multiLevelType w:val="singleLevel"/>
    <w:tmpl w:val="D873B4B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04DAEF7"/>
    <w:multiLevelType w:val="singleLevel"/>
    <w:tmpl w:val="104DAEF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6E96867"/>
    <w:multiLevelType w:val="singleLevel"/>
    <w:tmpl w:val="26E968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3NjhlNzgxYTkxYTEyYjUyODVlNGQwNjZkNGU3NTgifQ=="/>
  </w:docVars>
  <w:rsids>
    <w:rsidRoot w:val="00000000"/>
    <w:rsid w:val="008C7AAC"/>
    <w:rsid w:val="015B6D94"/>
    <w:rsid w:val="08650222"/>
    <w:rsid w:val="10932FD3"/>
    <w:rsid w:val="11950E8F"/>
    <w:rsid w:val="160B2DB8"/>
    <w:rsid w:val="169E17A5"/>
    <w:rsid w:val="1CCE0236"/>
    <w:rsid w:val="1F741AC8"/>
    <w:rsid w:val="27377370"/>
    <w:rsid w:val="2A0D5202"/>
    <w:rsid w:val="2BE37D65"/>
    <w:rsid w:val="3B9B1FFA"/>
    <w:rsid w:val="41BE5B95"/>
    <w:rsid w:val="4B9C70E5"/>
    <w:rsid w:val="574D718B"/>
    <w:rsid w:val="5F074FDA"/>
    <w:rsid w:val="5FFC0FE0"/>
    <w:rsid w:val="666E2316"/>
    <w:rsid w:val="78B813C8"/>
    <w:rsid w:val="7FF4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2023-12-05T07:02:00Z</dcterms:created>
  <dc:creator>郭旭</dc:creator>
  <cp:lastModifiedBy>郭旭</cp:lastModifiedBy>
  <dcterms:modified xsi:type="dcterms:W3CDTF">2023-12-14T02:25:35Z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0FCF1F70A1084A5CB8E87E35FA32FA24_12</vt:lpwstr>
  </property>
</Properties>
</file>