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如全部响应招标文件所提服务要求，在“招标文件技术要求”及“投标文件技术响应”栏中填写“全部”字样，在“偏离情况”栏填入“无偏离”字样。</w:t>
      </w:r>
    </w:p>
    <w:p>
      <w:bookmarkStart w:id="0" w:name="_GoBack"/>
      <w:bookmarkEnd w:id="0"/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28F938F2"/>
    <w:rsid w:val="4303636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2023-11-07T09:05:33Z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31B658DFB8EE40408138EAD6C4692327_13</vt:lpwstr>
  </property>
</Properties>
</file>