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医疗设备（YYZB2023-02）采购项目(三次)</w:t>
      </w:r>
    </w:p>
    <w:p>
      <w:pPr>
        <w:pStyle w:val="null3"/>
        <w:jc w:val="center"/>
        <w:outlineLvl w:val="2"/>
      </w:pPr>
      <w:r>
        <w:rPr>
          <w:b/>
          <w:sz w:val="28"/>
        </w:rPr>
        <w:t>采购项目编号：</w:t>
      </w:r>
      <w:r>
        <w:rPr>
          <w:b/>
          <w:sz w:val="28"/>
        </w:rPr>
        <w:t>SZT2024-SN-SC-ZC-HW-0015</w:t>
      </w:r>
      <w:r>
        <w:br/>
      </w:r>
      <w:r>
        <w:br/>
      </w:r>
      <w:r>
        <w:br/>
      </w:r>
    </w:p>
    <w:p>
      <w:pPr>
        <w:pStyle w:val="null3"/>
        <w:jc w:val="center"/>
        <w:outlineLvl w:val="2"/>
      </w:pPr>
      <w:r>
        <w:rPr>
          <w:b/>
          <w:sz w:val="28"/>
        </w:rPr>
        <w:t>陕西省人民医院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2024年03月21日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陕西省人民医院</w:t>
      </w:r>
      <w:r>
        <w:rPr/>
        <w:t>委托，拟对</w:t>
      </w:r>
      <w:r>
        <w:rPr/>
        <w:t>医疗设备（YYZB2023-02）采购项目(三次)</w:t>
      </w:r>
      <w:r>
        <w:rPr/>
        <w:t>进行国内公开招标，兹邀请符合本次招标要求的供应商参加投标。</w:t>
      </w:r>
    </w:p>
    <w:p>
      <w:pPr>
        <w:pStyle w:val="null3"/>
        <w:outlineLvl w:val="2"/>
      </w:pPr>
      <w:r>
        <w:rPr>
          <w:b/>
          <w:sz w:val="28"/>
        </w:rPr>
        <w:t>一、采购项目编号：</w:t>
      </w:r>
      <w:r>
        <w:rPr>
          <w:b/>
          <w:sz w:val="28"/>
        </w:rPr>
        <w:t>SZT2024-SN-SC-ZC-HW-0015</w:t>
      </w:r>
    </w:p>
    <w:p>
      <w:pPr>
        <w:pStyle w:val="null3"/>
        <w:outlineLvl w:val="2"/>
      </w:pPr>
      <w:r>
        <w:rPr>
          <w:b/>
          <w:sz w:val="28"/>
        </w:rPr>
        <w:t>二、采购项目名称：</w:t>
      </w:r>
      <w:r>
        <w:rPr>
          <w:b/>
          <w:sz w:val="28"/>
        </w:rPr>
        <w:t>医疗设备（YYZB2023-02）采购项目(三次)</w:t>
      </w:r>
    </w:p>
    <w:p>
      <w:pPr>
        <w:pStyle w:val="null3"/>
        <w:outlineLvl w:val="2"/>
      </w:pPr>
      <w:r>
        <w:rPr>
          <w:b/>
          <w:sz w:val="28"/>
        </w:rPr>
        <w:t>三、招标项目简介</w:t>
      </w:r>
    </w:p>
    <w:p>
      <w:pPr>
        <w:pStyle w:val="null3"/>
        <w:ind w:firstLine="480"/>
      </w:pPr>
      <w:r>
        <w:rPr/>
        <w:t>医疗设备（YYZB2023-02）采购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2、医疗器械经营许可证或医疗器械经营备案证：出具医疗器械经营许可证或医疗器械经营备案证</w:t>
      </w:r>
    </w:p>
    <w:p>
      <w:pPr>
        <w:pStyle w:val="null3"/>
      </w:pPr>
      <w:r>
        <w:rPr/>
        <w:t>3、生产厂家的医疗器械生产许可证或医疗器械生产备案证（进口产品除外）：出具生产厂家的医疗器械生产许可证或医疗器械生产备案证（进口产品除外）</w:t>
      </w:r>
    </w:p>
    <w:p>
      <w:pPr>
        <w:pStyle w:val="null3"/>
      </w:pPr>
      <w:r>
        <w:rPr/>
        <w:t>4、所投产品医疗器械注册证或医疗器械备案凭证：出具所投产品医疗器械注册证或医疗器械备案凭证</w:t>
      </w:r>
    </w:p>
    <w:p>
      <w:pPr>
        <w:pStyle w:val="null3"/>
      </w:pPr>
      <w:r>
        <w:rPr/>
        <w:t>5、进口产品授权链：所投产品为进口产品的，投标人为代理商须提供完整授权链的产品代理授权书，且授权范围需包含本次采购项目内容</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85253261-3833</w:t>
      </w:r>
    </w:p>
    <w:p>
      <w:pPr>
        <w:pStyle w:val="null3"/>
        <w:outlineLvl w:val="2"/>
      </w:pPr>
      <w:r>
        <w:rPr>
          <w:b/>
          <w:sz w:val="28"/>
        </w:rPr>
        <w:t>代理机构：</w:t>
      </w:r>
      <w:r>
        <w:rPr>
          <w:b/>
          <w:sz w:val="28"/>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采购包1：4,440,000.00元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参见国家计委颁布的《招标代理服务收费管理暂行办法》（计价格[2002]1980号）和（发改办价格[2003]857号）货物类收费标准。按照中标金额差额定率累进法计算（中标金额≤100万元的，正常计取；100＜中标金额≤500万元的，下浮20%计取；500＜中标金额≤1000万元的，下浮25%计取；1000＞中标金额的，下浮30% 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医疗设备（YYZB2023-02）采购项目</w:t>
      </w:r>
    </w:p>
    <w:p>
      <w:pPr>
        <w:pStyle w:val="null3"/>
        <w:outlineLvl w:val="2"/>
      </w:pPr>
      <w:r>
        <w:rPr>
          <w:b/>
          <w:sz w:val="28"/>
        </w:rPr>
        <w:t>3.2采购内容</w:t>
      </w:r>
    </w:p>
    <w:p>
      <w:pPr>
        <w:pStyle w:val="null3"/>
      </w:pPr>
      <w:r>
        <w:rPr/>
        <w:t>采购包1：</w:t>
      </w:r>
    </w:p>
    <w:p>
      <w:pPr>
        <w:pStyle w:val="null3"/>
      </w:pPr>
      <w:r>
        <w:rPr/>
        <w:t>采购包预算金额（元）: 4,440,000.00</w:t>
      </w:r>
    </w:p>
    <w:p>
      <w:pPr>
        <w:pStyle w:val="null3"/>
      </w:pPr>
      <w:r>
        <w:rPr/>
        <w:t>采购包最高限价（元）: 3,800,000.00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医疗设备（YYZB2023-02）采购项目</w:t>
            </w:r>
          </w:p>
        </w:tc>
        <w:tc>
          <w:tcPr>
            <w:tcW w:type="dxa" w:w="831"/>
          </w:tcPr>
          <w:p>
            <w:pPr>
              <w:pStyle w:val="null3"/>
              <w:jc w:val="right"/>
            </w:pPr>
            <w:r>
              <w:rPr/>
              <w:t>1.00</w:t>
            </w:r>
          </w:p>
        </w:tc>
        <w:tc>
          <w:tcPr>
            <w:tcW w:type="dxa" w:w="831"/>
          </w:tcPr>
          <w:p>
            <w:pPr>
              <w:pStyle w:val="null3"/>
              <w:jc w:val="right"/>
            </w:pPr>
            <w:r>
              <w:rPr/>
              <w:t>4,440,000.00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标的名称：医疗设备（YYZB2023-02）采购项目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color w:val="000000"/>
                <w:sz w:val="24"/>
              </w:rPr>
              <w:t>陕西省人民医院医疗设备（</w:t>
            </w:r>
            <w:r>
              <w:rPr>
                <w:rFonts w:ascii="宋体" w:hAnsi="宋体" w:cs="宋体" w:eastAsia="宋体"/>
                <w:color w:val="000000"/>
                <w:sz w:val="24"/>
              </w:rPr>
              <w:t>YYZB2023-02）采购项目清单</w:t>
            </w:r>
          </w:p>
          <w:tbl>
            <w:tblPr>
              <w:tblBorders>
                <w:top w:val="none" w:color="000000" w:sz="4"/>
                <w:left w:val="none" w:color="000000" w:sz="4"/>
                <w:bottom w:val="none" w:color="000000" w:sz="4"/>
                <w:right w:val="none" w:color="000000" w:sz="4"/>
                <w:insideH w:val="none"/>
                <w:insideV w:val="none"/>
              </w:tblBorders>
            </w:tblPr>
            <w:tblGrid>
              <w:gridCol w:w="307"/>
              <w:gridCol w:w="1039"/>
              <w:gridCol w:w="326"/>
              <w:gridCol w:w="879"/>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序号</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设备名称</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数量</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备注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电子结肠镜</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已做进口论证</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十二指肠镜</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已做进口论证</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手术床</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储血冰箱</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电动护理病床</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便携式人体成分分析仪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已做进口论证</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电子支气管镜</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可视纤维支气管镜</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麻醉机</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核心产品</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临时起搏器</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已做进口论证</w:t>
                  </w:r>
                </w:p>
              </w:tc>
            </w:tr>
            <w:tr>
              <w:tc>
                <w:tcPr>
                  <w:tcW w:type="dxa" w:w="13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合计</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宋体" w:hAnsi="宋体" w:cs="宋体" w:eastAsia="宋体"/>
                <w:color w:val="000000"/>
                <w:sz w:val="24"/>
              </w:rPr>
              <w:t>核心产品：麻醉机</w:t>
            </w:r>
          </w:p>
          <w:p>
            <w:pPr>
              <w:pStyle w:val="null3"/>
              <w:jc w:val="left"/>
            </w:pPr>
            <w:r>
              <w:rPr>
                <w:rFonts w:ascii="宋体" w:hAnsi="宋体" w:cs="宋体" w:eastAsia="宋体"/>
                <w:color w:val="000000"/>
                <w:sz w:val="24"/>
              </w:rPr>
              <w:t>限价：</w:t>
            </w:r>
            <w:r>
              <w:rPr>
                <w:rFonts w:ascii="宋体" w:hAnsi="宋体" w:cs="宋体" w:eastAsia="宋体"/>
                <w:color w:val="000000"/>
                <w:sz w:val="24"/>
              </w:rPr>
              <w:t>380万元</w:t>
            </w:r>
          </w:p>
          <w:p>
            <w:pPr>
              <w:pStyle w:val="null3"/>
              <w:jc w:val="left"/>
            </w:pPr>
            <w:r>
              <w:rPr>
                <w:rFonts w:ascii="宋体" w:hAnsi="宋体" w:cs="宋体" w:eastAsia="宋体"/>
                <w:color w:val="000000"/>
                <w:sz w:val="24"/>
              </w:rPr>
              <w:t>付款方式：全部设备验收合格第</w:t>
            </w:r>
            <w:r>
              <w:rPr>
                <w:rFonts w:ascii="宋体" w:hAnsi="宋体" w:cs="宋体" w:eastAsia="宋体"/>
                <w:color w:val="000000"/>
                <w:sz w:val="24"/>
              </w:rPr>
              <w:t>13个月支付100%货款</w:t>
            </w:r>
          </w:p>
          <w:p>
            <w:pPr>
              <w:pStyle w:val="null3"/>
              <w:jc w:val="both"/>
            </w:pPr>
            <w:r>
              <w:rPr>
                <w:rFonts w:ascii="宋体" w:hAnsi="宋体" w:cs="宋体" w:eastAsia="宋体"/>
                <w:color w:val="000000"/>
                <w:sz w:val="24"/>
              </w:rPr>
              <w:t>交货期：合同签订后收到甲方通知</w:t>
            </w:r>
            <w:r>
              <w:rPr>
                <w:rFonts w:ascii="宋体" w:hAnsi="宋体" w:cs="宋体" w:eastAsia="宋体"/>
                <w:color w:val="000000"/>
                <w:sz w:val="24"/>
              </w:rPr>
              <w:t>90日历日内</w:t>
            </w:r>
          </w:p>
          <w:p>
            <w:pPr>
              <w:pStyle w:val="null3"/>
              <w:jc w:val="both"/>
            </w:pPr>
            <w:r>
              <w:rPr>
                <w:rFonts w:ascii="宋体" w:hAnsi="宋体" w:cs="宋体" w:eastAsia="宋体"/>
                <w:color w:val="000000"/>
                <w:sz w:val="24"/>
              </w:rPr>
              <w:t>质保期</w:t>
            </w:r>
            <w:r>
              <w:rPr>
                <w:rFonts w:ascii="宋体" w:hAnsi="宋体" w:cs="宋体" w:eastAsia="宋体"/>
                <w:sz w:val="24"/>
              </w:rPr>
              <w:t>：</w:t>
            </w:r>
            <w:r>
              <w:rPr>
                <w:rFonts w:ascii="宋体" w:hAnsi="宋体" w:cs="宋体" w:eastAsia="宋体"/>
                <w:color w:val="000000"/>
                <w:sz w:val="24"/>
              </w:rPr>
              <w:t>≥</w:t>
            </w:r>
            <w:r>
              <w:rPr>
                <w:rFonts w:ascii="宋体" w:hAnsi="宋体" w:cs="宋体" w:eastAsia="宋体"/>
                <w:color w:val="000000"/>
                <w:sz w:val="24"/>
              </w:rPr>
              <w:t>12个月</w:t>
            </w:r>
          </w:p>
          <w:p>
            <w:pPr>
              <w:pStyle w:val="null3"/>
              <w:jc w:val="both"/>
            </w:pP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b/>
                <w:sz w:val="28"/>
              </w:rPr>
              <w:t>一、电子结肠镜</w:t>
            </w:r>
          </w:p>
          <w:p>
            <w:pPr>
              <w:pStyle w:val="null3"/>
              <w:jc w:val="both"/>
            </w:pPr>
            <w:r>
              <w:rPr>
                <w:rFonts w:ascii="宋体" w:hAnsi="宋体" w:cs="宋体" w:eastAsia="宋体"/>
                <w:sz w:val="28"/>
              </w:rPr>
              <w:t>1.具备满足特殊光观察的HDTV专用CCD（实现特殊光捕捉显示功能）</w:t>
            </w:r>
          </w:p>
          <w:p>
            <w:pPr>
              <w:pStyle w:val="null3"/>
              <w:jc w:val="both"/>
            </w:pPr>
            <w:r>
              <w:rPr>
                <w:rFonts w:ascii="宋体" w:hAnsi="宋体" w:cs="宋体" w:eastAsia="宋体"/>
                <w:sz w:val="28"/>
              </w:rPr>
              <w:t>2.视野角度：≥170°</w:t>
            </w:r>
          </w:p>
          <w:p>
            <w:pPr>
              <w:pStyle w:val="null3"/>
              <w:jc w:val="both"/>
            </w:pPr>
            <w:r>
              <w:rPr>
                <w:rFonts w:ascii="宋体" w:hAnsi="宋体" w:cs="宋体" w:eastAsia="宋体"/>
                <w:sz w:val="28"/>
              </w:rPr>
              <w:t>3.景深：5-100mm</w:t>
            </w:r>
          </w:p>
          <w:p>
            <w:pPr>
              <w:pStyle w:val="null3"/>
              <w:jc w:val="both"/>
            </w:pPr>
            <w:r>
              <w:rPr>
                <w:rFonts w:ascii="宋体" w:hAnsi="宋体" w:cs="宋体" w:eastAsia="宋体"/>
                <w:sz w:val="28"/>
              </w:rPr>
              <w:t>4.视野方向: 0°直视</w:t>
            </w:r>
          </w:p>
          <w:p>
            <w:pPr>
              <w:pStyle w:val="null3"/>
              <w:jc w:val="both"/>
            </w:pPr>
            <w:r>
              <w:rPr>
                <w:rFonts w:ascii="宋体" w:hAnsi="宋体" w:cs="宋体" w:eastAsia="宋体"/>
                <w:sz w:val="28"/>
              </w:rPr>
              <w:t>5.弯曲角度：向上≥180°，下≥180°,向右≥160°，左≥160°</w:t>
            </w:r>
          </w:p>
          <w:p>
            <w:pPr>
              <w:pStyle w:val="null3"/>
              <w:jc w:val="both"/>
            </w:pPr>
            <w:r>
              <w:rPr>
                <w:rFonts w:ascii="宋体" w:hAnsi="宋体" w:cs="宋体" w:eastAsia="宋体"/>
                <w:sz w:val="28"/>
              </w:rPr>
              <w:t>6.先端部外径：≤12.2mm</w:t>
            </w:r>
          </w:p>
          <w:p>
            <w:pPr>
              <w:pStyle w:val="null3"/>
              <w:jc w:val="both"/>
            </w:pPr>
            <w:r>
              <w:rPr>
                <w:rFonts w:ascii="宋体" w:hAnsi="宋体" w:cs="宋体" w:eastAsia="宋体"/>
                <w:sz w:val="28"/>
              </w:rPr>
              <w:t>7.插入部外径：≤12mm</w:t>
            </w:r>
          </w:p>
          <w:p>
            <w:pPr>
              <w:pStyle w:val="null3"/>
              <w:jc w:val="both"/>
            </w:pPr>
            <w:r>
              <w:rPr>
                <w:rFonts w:ascii="宋体" w:hAnsi="宋体" w:cs="宋体" w:eastAsia="宋体"/>
                <w:sz w:val="28"/>
              </w:rPr>
              <w:t>8.器械钳道内径：≥3.2mm</w:t>
            </w:r>
          </w:p>
          <w:p>
            <w:pPr>
              <w:pStyle w:val="null3"/>
              <w:jc w:val="both"/>
            </w:pPr>
            <w:r>
              <w:rPr>
                <w:rFonts w:ascii="宋体" w:hAnsi="宋体" w:cs="宋体" w:eastAsia="宋体"/>
                <w:sz w:val="28"/>
              </w:rPr>
              <w:t>9.工作长度：≥1350mm，总长度：≥1650mm</w:t>
            </w:r>
          </w:p>
          <w:p>
            <w:pPr>
              <w:pStyle w:val="null3"/>
              <w:jc w:val="both"/>
            </w:pPr>
            <w:r>
              <w:rPr>
                <w:rFonts w:ascii="宋体" w:hAnsi="宋体" w:cs="宋体" w:eastAsia="宋体"/>
                <w:sz w:val="28"/>
              </w:rPr>
              <w:t>10.具有副送水功能</w:t>
            </w:r>
          </w:p>
          <w:p>
            <w:pPr>
              <w:pStyle w:val="null3"/>
              <w:jc w:val="both"/>
            </w:pPr>
            <w:r>
              <w:rPr>
                <w:rFonts w:ascii="宋体" w:hAnsi="宋体" w:cs="宋体" w:eastAsia="宋体"/>
                <w:sz w:val="28"/>
              </w:rPr>
              <w:t>11.具有强力传导、智能弯曲、可变硬度功能</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b/>
                <w:sz w:val="28"/>
              </w:rPr>
              <w:t>二、十二指肠镜</w:t>
            </w:r>
          </w:p>
          <w:p>
            <w:pPr>
              <w:pStyle w:val="null3"/>
              <w:jc w:val="both"/>
            </w:pPr>
            <w:r>
              <w:rPr>
                <w:rFonts w:ascii="宋体" w:hAnsi="宋体" w:cs="宋体" w:eastAsia="宋体"/>
                <w:sz w:val="28"/>
              </w:rPr>
              <w:t>1.具备满足特殊光观察的HDTV专用CCD（实现特殊光捕捉显示功能）</w:t>
            </w:r>
          </w:p>
          <w:p>
            <w:pPr>
              <w:pStyle w:val="null3"/>
              <w:jc w:val="both"/>
            </w:pPr>
            <w:r>
              <w:rPr>
                <w:rFonts w:ascii="宋体" w:hAnsi="宋体" w:cs="宋体" w:eastAsia="宋体"/>
                <w:sz w:val="28"/>
              </w:rPr>
              <w:t>2.视野角: ≥100°</w:t>
            </w:r>
          </w:p>
          <w:p>
            <w:pPr>
              <w:pStyle w:val="null3"/>
              <w:jc w:val="both"/>
            </w:pPr>
            <w:r>
              <w:rPr>
                <w:rFonts w:ascii="宋体" w:hAnsi="宋体" w:cs="宋体" w:eastAsia="宋体"/>
                <w:sz w:val="28"/>
              </w:rPr>
              <w:t>3.视野方向: 后方斜视≥105°</w:t>
            </w:r>
          </w:p>
          <w:p>
            <w:pPr>
              <w:pStyle w:val="null3"/>
              <w:jc w:val="both"/>
            </w:pPr>
            <w:r>
              <w:rPr>
                <w:rFonts w:ascii="宋体" w:hAnsi="宋体" w:cs="宋体" w:eastAsia="宋体"/>
                <w:sz w:val="28"/>
              </w:rPr>
              <w:t>4.景深: 5-60mm</w:t>
            </w:r>
          </w:p>
          <w:p>
            <w:pPr>
              <w:pStyle w:val="null3"/>
              <w:jc w:val="both"/>
            </w:pPr>
            <w:r>
              <w:rPr>
                <w:rFonts w:ascii="宋体" w:hAnsi="宋体" w:cs="宋体" w:eastAsia="宋体"/>
                <w:sz w:val="28"/>
              </w:rPr>
              <w:t>5.先端部外径: ≤13.5mm</w:t>
            </w:r>
          </w:p>
          <w:p>
            <w:pPr>
              <w:pStyle w:val="null3"/>
              <w:jc w:val="both"/>
            </w:pPr>
            <w:r>
              <w:rPr>
                <w:rFonts w:ascii="宋体" w:hAnsi="宋体" w:cs="宋体" w:eastAsia="宋体"/>
                <w:sz w:val="28"/>
              </w:rPr>
              <w:t>6.插入部外径: ≤11.3mm</w:t>
            </w:r>
          </w:p>
          <w:p>
            <w:pPr>
              <w:pStyle w:val="null3"/>
              <w:jc w:val="both"/>
            </w:pPr>
            <w:r>
              <w:rPr>
                <w:rFonts w:ascii="宋体" w:hAnsi="宋体" w:cs="宋体" w:eastAsia="宋体"/>
                <w:sz w:val="28"/>
              </w:rPr>
              <w:t>7.弯曲角度: 上：≥120°下：≥90°右：≥110°左：≥90°</w:t>
            </w:r>
          </w:p>
          <w:p>
            <w:pPr>
              <w:pStyle w:val="null3"/>
              <w:jc w:val="both"/>
            </w:pPr>
            <w:r>
              <w:rPr>
                <w:rFonts w:ascii="宋体" w:hAnsi="宋体" w:cs="宋体" w:eastAsia="宋体"/>
                <w:sz w:val="28"/>
              </w:rPr>
              <w:t>8.有效长度: ≥1240mm</w:t>
            </w:r>
          </w:p>
          <w:p>
            <w:pPr>
              <w:pStyle w:val="null3"/>
              <w:jc w:val="both"/>
            </w:pPr>
            <w:r>
              <w:rPr>
                <w:rFonts w:ascii="宋体" w:hAnsi="宋体" w:cs="宋体" w:eastAsia="宋体"/>
                <w:sz w:val="28"/>
              </w:rPr>
              <w:t>9.全长: ≥1550mm</w:t>
            </w:r>
          </w:p>
          <w:p>
            <w:pPr>
              <w:pStyle w:val="null3"/>
              <w:jc w:val="both"/>
            </w:pPr>
            <w:r>
              <w:rPr>
                <w:rFonts w:ascii="宋体" w:hAnsi="宋体" w:cs="宋体" w:eastAsia="宋体"/>
                <w:sz w:val="28"/>
              </w:rPr>
              <w:t>10.钳子管道: 内径≥4.15mm, 最小可视距离距先端部10mm, 视野内的附件插入方向</w:t>
            </w:r>
          </w:p>
          <w:p>
            <w:pPr>
              <w:pStyle w:val="null3"/>
              <w:jc w:val="both"/>
            </w:pPr>
            <w:r>
              <w:rPr>
                <w:rFonts w:ascii="宋体" w:hAnsi="宋体" w:cs="宋体" w:eastAsia="宋体"/>
                <w:sz w:val="28"/>
              </w:rPr>
              <w:t>11.高频兼容性: 具备</w:t>
            </w:r>
          </w:p>
          <w:p>
            <w:pPr>
              <w:pStyle w:val="null3"/>
              <w:jc w:val="both"/>
            </w:pPr>
            <w:r>
              <w:rPr>
                <w:rFonts w:ascii="宋体" w:hAnsi="宋体" w:cs="宋体" w:eastAsia="宋体"/>
                <w:sz w:val="28"/>
              </w:rPr>
              <w:t>12.内镜信息记忆功能: 可具备</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b/>
                <w:sz w:val="28"/>
              </w:rPr>
              <w:t>三、手术床</w:t>
            </w:r>
          </w:p>
          <w:p>
            <w:pPr>
              <w:pStyle w:val="null3"/>
            </w:pPr>
            <w:r>
              <w:rPr>
                <w:rFonts w:ascii="宋体" w:hAnsi="宋体" w:cs="宋体" w:eastAsia="宋体"/>
                <w:sz w:val="28"/>
              </w:rPr>
              <w:t>1.规格尺寸与性能要求：</w:t>
            </w:r>
          </w:p>
          <w:p>
            <w:pPr>
              <w:pStyle w:val="null3"/>
            </w:pPr>
            <w:r>
              <w:rPr>
                <w:rFonts w:ascii="宋体" w:hAnsi="宋体" w:cs="宋体" w:eastAsia="宋体"/>
                <w:sz w:val="28"/>
              </w:rPr>
              <w:t>1.1.手术床长度≥2000 mm</w:t>
            </w:r>
          </w:p>
          <w:p>
            <w:pPr>
              <w:pStyle w:val="null3"/>
            </w:pPr>
            <w:r>
              <w:rPr>
                <w:rFonts w:ascii="宋体" w:hAnsi="宋体" w:cs="宋体" w:eastAsia="宋体"/>
                <w:sz w:val="28"/>
              </w:rPr>
              <w:t>1.2.手术床宽度≥500 mm</w:t>
            </w:r>
          </w:p>
          <w:p>
            <w:pPr>
              <w:pStyle w:val="null3"/>
            </w:pPr>
            <w:r>
              <w:rPr>
                <w:rFonts w:ascii="宋体" w:hAnsi="宋体" w:cs="宋体" w:eastAsia="宋体"/>
                <w:sz w:val="28"/>
              </w:rPr>
              <w:t>1.3.手术床升降行程≥500mm</w:t>
            </w:r>
          </w:p>
          <w:p>
            <w:pPr>
              <w:pStyle w:val="null3"/>
            </w:pPr>
            <w:r>
              <w:rPr>
                <w:rFonts w:ascii="宋体" w:hAnsi="宋体" w:cs="宋体" w:eastAsia="宋体"/>
                <w:sz w:val="28"/>
              </w:rPr>
              <w:t>1.4.台面前后倾角度：±25°</w:t>
            </w:r>
          </w:p>
          <w:p>
            <w:pPr>
              <w:pStyle w:val="null3"/>
            </w:pPr>
            <w:r>
              <w:rPr>
                <w:rFonts w:ascii="宋体" w:hAnsi="宋体" w:cs="宋体" w:eastAsia="宋体"/>
                <w:sz w:val="28"/>
              </w:rPr>
              <w:t>1.5.台面左右倾角度：±20°</w:t>
            </w:r>
          </w:p>
          <w:p>
            <w:pPr>
              <w:pStyle w:val="null3"/>
            </w:pPr>
            <w:r>
              <w:rPr>
                <w:rFonts w:ascii="宋体" w:hAnsi="宋体" w:cs="宋体" w:eastAsia="宋体"/>
                <w:sz w:val="28"/>
              </w:rPr>
              <w:t>1.6.背板折转角度：+80°/-40°</w:t>
            </w:r>
          </w:p>
          <w:p>
            <w:pPr>
              <w:pStyle w:val="null3"/>
            </w:pPr>
            <w:r>
              <w:rPr>
                <w:rFonts w:ascii="宋体" w:hAnsi="宋体" w:cs="宋体" w:eastAsia="宋体"/>
                <w:sz w:val="28"/>
              </w:rPr>
              <w:t>1.7.腿板折转角度：+20°/-90°，外折角度≥90°</w:t>
            </w:r>
          </w:p>
          <w:p>
            <w:pPr>
              <w:pStyle w:val="null3"/>
            </w:pPr>
            <w:r>
              <w:rPr>
                <w:rFonts w:ascii="宋体" w:hAnsi="宋体" w:cs="宋体" w:eastAsia="宋体"/>
                <w:sz w:val="28"/>
              </w:rPr>
              <w:t>1.8.头板折转角度：+45°/-90°</w:t>
            </w:r>
          </w:p>
          <w:p>
            <w:pPr>
              <w:pStyle w:val="null3"/>
            </w:pPr>
            <w:r>
              <w:rPr>
                <w:rFonts w:ascii="宋体" w:hAnsi="宋体" w:cs="宋体" w:eastAsia="宋体"/>
                <w:sz w:val="28"/>
              </w:rPr>
              <w:t>1.9.台面平移距离≥300mm</w:t>
            </w:r>
          </w:p>
          <w:p>
            <w:pPr>
              <w:pStyle w:val="null3"/>
            </w:pPr>
            <w:r>
              <w:rPr>
                <w:rFonts w:ascii="宋体" w:hAnsi="宋体" w:cs="宋体" w:eastAsia="宋体"/>
                <w:sz w:val="28"/>
              </w:rPr>
              <w:t>1.10.内置腰桥升距≥120mm</w:t>
            </w:r>
          </w:p>
          <w:p>
            <w:pPr>
              <w:pStyle w:val="null3"/>
            </w:pPr>
            <w:r>
              <w:rPr>
                <w:rFonts w:ascii="宋体" w:hAnsi="宋体" w:cs="宋体" w:eastAsia="宋体"/>
                <w:sz w:val="28"/>
              </w:rPr>
              <w:t>1.11.承重≥250kg。</w:t>
            </w:r>
          </w:p>
          <w:p>
            <w:pPr>
              <w:pStyle w:val="null3"/>
              <w:jc w:val="both"/>
            </w:pPr>
            <w:r>
              <w:rPr>
                <w:rFonts w:ascii="宋体" w:hAnsi="宋体" w:cs="宋体" w:eastAsia="宋体"/>
                <w:sz w:val="28"/>
              </w:rPr>
              <w:t>2.主体结构与功能要求</w:t>
            </w:r>
          </w:p>
          <w:p>
            <w:pPr>
              <w:pStyle w:val="null3"/>
              <w:jc w:val="both"/>
            </w:pPr>
            <w:r>
              <w:rPr>
                <w:rFonts w:ascii="宋体" w:hAnsi="宋体" w:cs="宋体" w:eastAsia="宋体"/>
                <w:sz w:val="28"/>
              </w:rPr>
              <w:t>2.1床面升降、前后倾、左右倾、背板升降、刹车至少5个主要动作组至少由5组独立液压缸电动驱动</w:t>
            </w:r>
            <w:r>
              <w:rPr>
                <w:rFonts w:ascii="宋体" w:hAnsi="宋体" w:cs="宋体" w:eastAsia="宋体"/>
                <w:sz w:val="28"/>
              </w:rPr>
              <w:t>。平移功能由独立的液压缸驱动动作。</w:t>
            </w:r>
          </w:p>
          <w:p>
            <w:pPr>
              <w:pStyle w:val="null3"/>
              <w:jc w:val="both"/>
            </w:pPr>
            <w:r>
              <w:rPr>
                <w:rFonts w:ascii="宋体" w:hAnsi="宋体" w:cs="宋体" w:eastAsia="宋体"/>
                <w:sz w:val="28"/>
              </w:rPr>
              <w:t>2.2具备腰桥功能。</w:t>
            </w:r>
          </w:p>
          <w:p>
            <w:pPr>
              <w:pStyle w:val="null3"/>
              <w:jc w:val="both"/>
            </w:pPr>
            <w:r>
              <w:rPr>
                <w:rFonts w:ascii="宋体" w:hAnsi="宋体" w:cs="宋体" w:eastAsia="宋体"/>
                <w:sz w:val="28"/>
              </w:rPr>
              <w:t>2.3后备电源，充电一次使用时间≥72h。</w:t>
            </w:r>
          </w:p>
          <w:p>
            <w:pPr>
              <w:pStyle w:val="null3"/>
              <w:jc w:val="both"/>
            </w:pPr>
            <w:r>
              <w:rPr>
                <w:rFonts w:ascii="宋体" w:hAnsi="宋体" w:cs="宋体" w:eastAsia="宋体"/>
                <w:sz w:val="28"/>
              </w:rPr>
              <w:t>2.4具有无线控制器和床身应急控制面板两套互相独立的控制方式。</w:t>
            </w:r>
          </w:p>
          <w:p>
            <w:pPr>
              <w:pStyle w:val="null3"/>
              <w:jc w:val="both"/>
            </w:pPr>
            <w:r>
              <w:rPr>
                <w:rFonts w:ascii="calibri" w:hAnsi="calibri" w:cs="calibri" w:eastAsia="calibri"/>
                <w:b/>
                <w:sz w:val="28"/>
                <w:u w:val="single"/>
              </w:rPr>
              <w:t>★</w:t>
            </w:r>
            <w:r>
              <w:rPr>
                <w:rFonts w:ascii="宋体" w:hAnsi="宋体" w:cs="宋体" w:eastAsia="宋体"/>
                <w:b/>
                <w:sz w:val="28"/>
                <w:u w:val="single"/>
              </w:rPr>
              <w:t>2.5手术床台面框架、边轨和立柱采用优质不锈钢材质；手术床板为全碳纤材料，台面可透过X线;台面下侧安装导轨，用于输送X光片盒。</w:t>
            </w:r>
          </w:p>
          <w:p>
            <w:pPr>
              <w:pStyle w:val="null3"/>
              <w:jc w:val="both"/>
            </w:pPr>
            <w:r>
              <w:rPr>
                <w:rFonts w:ascii="宋体" w:hAnsi="宋体" w:cs="宋体" w:eastAsia="宋体"/>
                <w:sz w:val="28"/>
              </w:rPr>
              <w:t>2.6手术床床板由头板、背板、臀板及可分开式腿板等组成。头板可拆卸；腿板可拆卸、可分叉。</w:t>
            </w:r>
          </w:p>
          <w:p>
            <w:pPr>
              <w:pStyle w:val="null3"/>
              <w:jc w:val="both"/>
            </w:pPr>
            <w:r>
              <w:rPr>
                <w:rFonts w:ascii="宋体" w:hAnsi="宋体" w:cs="宋体" w:eastAsia="宋体"/>
                <w:sz w:val="28"/>
              </w:rPr>
              <w:t>2.7手术床床垫由质地柔软的双层记忆海绵整体制成，厚度≥70mm。</w:t>
            </w:r>
          </w:p>
          <w:p>
            <w:pPr>
              <w:pStyle w:val="null3"/>
              <w:jc w:val="both"/>
            </w:pPr>
            <w:r>
              <w:rPr>
                <w:rFonts w:ascii="宋体" w:hAnsi="宋体" w:cs="宋体" w:eastAsia="宋体"/>
                <w:sz w:val="28"/>
              </w:rPr>
              <w:t>2.8具有一键形成屈曲、反屈曲体位功能，具有一键复位功能；</w:t>
            </w:r>
          </w:p>
          <w:p>
            <w:pPr>
              <w:pStyle w:val="null3"/>
              <w:jc w:val="both"/>
            </w:pPr>
            <w:r>
              <w:rPr>
                <w:rFonts w:ascii="宋体" w:hAnsi="宋体" w:cs="宋体" w:eastAsia="宋体"/>
                <w:sz w:val="28"/>
              </w:rPr>
              <w:t>2.9手术床腿板采用按钮式一键拆卸；头板和腿板可互换。</w:t>
            </w:r>
          </w:p>
          <w:p>
            <w:pPr>
              <w:pStyle w:val="null3"/>
              <w:jc w:val="both"/>
            </w:pPr>
            <w:r>
              <w:rPr>
                <w:rFonts w:ascii="宋体" w:hAnsi="宋体" w:cs="宋体" w:eastAsia="宋体"/>
                <w:sz w:val="28"/>
              </w:rPr>
              <w:t>3.配置要求：</w:t>
            </w:r>
          </w:p>
          <w:p>
            <w:pPr>
              <w:pStyle w:val="null3"/>
              <w:jc w:val="both"/>
            </w:pPr>
            <w:r>
              <w:rPr>
                <w:rFonts w:ascii="宋体" w:hAnsi="宋体" w:cs="宋体" w:eastAsia="宋体"/>
                <w:sz w:val="28"/>
              </w:rPr>
              <w:t>主床一台、</w:t>
            </w:r>
            <w:r>
              <w:rPr>
                <w:rFonts w:ascii="宋体" w:hAnsi="宋体" w:cs="宋体" w:eastAsia="宋体"/>
                <w:sz w:val="28"/>
              </w:rPr>
              <w:t>床垫一块，头板一块，分体式腿板二块，背板一块，臀板一块，应急控制面板一个，无线遥控器一个，托手架一对，重型麻醉屏架（配有夹持器）一个，体部绑带。</w:t>
            </w:r>
          </w:p>
          <w:p>
            <w:pPr>
              <w:pStyle w:val="null3"/>
              <w:jc w:val="both"/>
            </w:pP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b/>
                <w:sz w:val="28"/>
              </w:rPr>
              <w:t>四、储血冰箱</w:t>
            </w:r>
          </w:p>
          <w:p>
            <w:pPr>
              <w:pStyle w:val="null3"/>
              <w:jc w:val="both"/>
            </w:pPr>
            <w:r>
              <w:rPr>
                <w:rFonts w:ascii="宋体" w:hAnsi="宋体" w:cs="宋体" w:eastAsia="宋体"/>
                <w:sz w:val="28"/>
              </w:rPr>
              <w:t>1.门体：采用立式单门设计，三层玻璃发泡门，内外层LOW-E玻璃，自关门功能。</w:t>
            </w:r>
          </w:p>
          <w:p>
            <w:pPr>
              <w:pStyle w:val="null3"/>
              <w:jc w:val="both"/>
            </w:pPr>
            <w:r>
              <w:rPr>
                <w:rFonts w:ascii="宋体" w:hAnsi="宋体" w:cs="宋体" w:eastAsia="宋体"/>
                <w:sz w:val="28"/>
              </w:rPr>
              <w:t>2.电脑控制箱内温度：恒定控制在4±1℃，控温精度±0.1°C。</w:t>
            </w:r>
          </w:p>
          <w:p>
            <w:pPr>
              <w:pStyle w:val="null3"/>
              <w:jc w:val="both"/>
            </w:pPr>
            <w:r>
              <w:rPr>
                <w:rFonts w:ascii="宋体" w:hAnsi="宋体" w:cs="宋体" w:eastAsia="宋体"/>
                <w:sz w:val="28"/>
              </w:rPr>
              <w:t>3.显示：高清液晶触摸大屏显示，数字显示箱内温度，可以查询工作状态，曲线显示，报警和事件记录等信息。</w:t>
            </w:r>
          </w:p>
          <w:p>
            <w:pPr>
              <w:pStyle w:val="null3"/>
              <w:jc w:val="both"/>
            </w:pPr>
            <w:r>
              <w:rPr>
                <w:rFonts w:ascii="宋体" w:hAnsi="宋体" w:cs="宋体" w:eastAsia="宋体"/>
                <w:sz w:val="28"/>
              </w:rPr>
              <w:t>4.风冷设计：保证箱内任意角落的温度都维持在标定的温度范围内，同时增加测试孔设计，可根据实际需要检测箱内温度。</w:t>
            </w:r>
          </w:p>
          <w:p>
            <w:pPr>
              <w:pStyle w:val="null3"/>
              <w:jc w:val="both"/>
            </w:pPr>
            <w:r>
              <w:rPr>
                <w:rFonts w:ascii="宋体" w:hAnsi="宋体" w:cs="宋体" w:eastAsia="宋体"/>
                <w:sz w:val="28"/>
              </w:rPr>
              <w:t>5.多种故障报警：高低温报警、断电报警、开门报警、传感器故障报警、电池电量低报警。两种报警方式（声音蜂鸣报警和灯光闪烁报警）。</w:t>
            </w:r>
          </w:p>
          <w:p>
            <w:pPr>
              <w:pStyle w:val="null3"/>
              <w:jc w:val="both"/>
            </w:pPr>
            <w:r>
              <w:rPr>
                <w:rFonts w:ascii="宋体" w:hAnsi="宋体" w:cs="宋体" w:eastAsia="宋体"/>
                <w:sz w:val="28"/>
              </w:rPr>
              <w:t>6.多重保护功能：包含但不限于开机延时保护、停机间隔保护、显示面板密码保护、断电记忆数据保护、传感器故障保护运行。</w:t>
            </w:r>
          </w:p>
          <w:p>
            <w:pPr>
              <w:pStyle w:val="null3"/>
              <w:jc w:val="both"/>
            </w:pPr>
            <w:r>
              <w:rPr>
                <w:rFonts w:ascii="宋体" w:hAnsi="宋体" w:cs="宋体" w:eastAsia="宋体"/>
                <w:sz w:val="28"/>
              </w:rPr>
              <w:t>7.具有冷凝水汇集后自动电加热蒸发功能。</w:t>
            </w:r>
          </w:p>
          <w:p>
            <w:pPr>
              <w:pStyle w:val="null3"/>
              <w:jc w:val="both"/>
            </w:pPr>
            <w:r>
              <w:rPr>
                <w:rFonts w:ascii="宋体" w:hAnsi="宋体" w:cs="宋体" w:eastAsia="宋体"/>
                <w:sz w:val="28"/>
              </w:rPr>
              <w:t>8.远程报警功能：可连接报警器到其他房间实现报警功能，具有专用网络接口，连接后可以将温度数据传输到用户监控软件端。</w:t>
            </w:r>
          </w:p>
          <w:p>
            <w:pPr>
              <w:pStyle w:val="null3"/>
              <w:jc w:val="both"/>
            </w:pPr>
            <w:r>
              <w:rPr>
                <w:rFonts w:ascii="宋体" w:hAnsi="宋体" w:cs="宋体" w:eastAsia="宋体"/>
                <w:sz w:val="28"/>
              </w:rPr>
              <w:t>9.配备四个脚轮，两个底脚；可移动、可通过底脚锁定。</w:t>
            </w:r>
          </w:p>
          <w:p>
            <w:pPr>
              <w:pStyle w:val="null3"/>
              <w:jc w:val="both"/>
            </w:pPr>
            <w:r>
              <w:rPr>
                <w:rFonts w:ascii="宋体" w:hAnsi="宋体" w:cs="宋体" w:eastAsia="宋体"/>
                <w:sz w:val="28"/>
              </w:rPr>
              <w:t>10.采用变频压缩机。</w:t>
            </w:r>
          </w:p>
          <w:p>
            <w:pPr>
              <w:pStyle w:val="null3"/>
              <w:jc w:val="both"/>
            </w:pPr>
            <w:r>
              <w:rPr>
                <w:rFonts w:ascii="宋体" w:hAnsi="宋体" w:cs="宋体" w:eastAsia="宋体"/>
                <w:sz w:val="28"/>
              </w:rPr>
              <w:t>11.具有冷凝风机。</w:t>
            </w:r>
          </w:p>
          <w:p>
            <w:pPr>
              <w:pStyle w:val="null3"/>
              <w:jc w:val="both"/>
            </w:pPr>
            <w:r>
              <w:rPr>
                <w:rFonts w:ascii="宋体" w:hAnsi="宋体" w:cs="宋体" w:eastAsia="宋体"/>
                <w:sz w:val="28"/>
              </w:rPr>
              <w:t>12.噪声≤40dB（A）。</w:t>
            </w:r>
          </w:p>
          <w:p>
            <w:pPr>
              <w:pStyle w:val="null3"/>
              <w:jc w:val="both"/>
            </w:pPr>
            <w:r>
              <w:rPr>
                <w:rFonts w:ascii="宋体" w:hAnsi="宋体" w:cs="宋体" w:eastAsia="宋体"/>
                <w:sz w:val="28"/>
              </w:rPr>
              <w:t>▲</w:t>
            </w:r>
            <w:r>
              <w:rPr>
                <w:rFonts w:ascii="宋体" w:hAnsi="宋体" w:cs="宋体" w:eastAsia="宋体"/>
                <w:sz w:val="28"/>
              </w:rPr>
              <w:t>13有效容积≥620L。</w:t>
            </w:r>
          </w:p>
          <w:p>
            <w:pPr>
              <w:pStyle w:val="null3"/>
              <w:jc w:val="both"/>
            </w:pPr>
            <w:r>
              <w:rPr>
                <w:rFonts w:ascii="宋体" w:hAnsi="宋体" w:cs="宋体" w:eastAsia="宋体"/>
                <w:sz w:val="28"/>
              </w:rPr>
              <w:t>14.内胆：不锈钢。</w:t>
            </w:r>
          </w:p>
          <w:p>
            <w:pPr>
              <w:pStyle w:val="null3"/>
              <w:jc w:val="both"/>
            </w:pPr>
            <w:r>
              <w:rPr>
                <w:rFonts w:ascii="宋体" w:hAnsi="宋体" w:cs="宋体" w:eastAsia="宋体"/>
                <w:sz w:val="28"/>
              </w:rPr>
              <w:t>15.门体配置机械锁，可选配电磁锁，电磁锁可以实现NFC打卡开锁和指纹开锁功能。</w:t>
            </w:r>
          </w:p>
          <w:p>
            <w:pPr>
              <w:pStyle w:val="null3"/>
              <w:jc w:val="both"/>
            </w:pPr>
            <w:r>
              <w:rPr>
                <w:rFonts w:ascii="宋体" w:hAnsi="宋体" w:cs="宋体" w:eastAsia="宋体"/>
                <w:sz w:val="28"/>
              </w:rPr>
              <w:t>16.后备电池：断电后报警并继续显示箱内实时温度。</w:t>
            </w:r>
          </w:p>
          <w:p>
            <w:pPr>
              <w:pStyle w:val="null3"/>
              <w:jc w:val="both"/>
            </w:pPr>
            <w:r>
              <w:rPr>
                <w:rFonts w:ascii="宋体" w:hAnsi="宋体" w:cs="宋体" w:eastAsia="宋体"/>
                <w:sz w:val="28"/>
              </w:rPr>
              <w:t>17.箱内具备高精度传感器，可显示环境温湿度。</w:t>
            </w:r>
          </w:p>
          <w:p>
            <w:pPr>
              <w:pStyle w:val="null3"/>
              <w:jc w:val="both"/>
            </w:pPr>
            <w:r>
              <w:rPr>
                <w:rFonts w:ascii="宋体" w:hAnsi="宋体" w:cs="宋体" w:eastAsia="宋体"/>
                <w:sz w:val="28"/>
              </w:rPr>
              <w:t>18.防低温设计：防低温机械温控器，电控板故障时可直接控制压机开停。</w:t>
            </w:r>
          </w:p>
          <w:p>
            <w:pPr>
              <w:pStyle w:val="null3"/>
              <w:jc w:val="both"/>
            </w:pPr>
            <w:r>
              <w:rPr>
                <w:rFonts w:ascii="宋体" w:hAnsi="宋体" w:cs="宋体" w:eastAsia="宋体"/>
                <w:sz w:val="28"/>
              </w:rPr>
              <w:t>19.箱内设置LED照明灯，外部独立灯开关。</w:t>
            </w:r>
          </w:p>
          <w:p>
            <w:pPr>
              <w:pStyle w:val="null3"/>
              <w:jc w:val="both"/>
            </w:pPr>
            <w:r>
              <w:rPr>
                <w:rFonts w:ascii="宋体" w:hAnsi="宋体" w:cs="宋体" w:eastAsia="宋体"/>
                <w:sz w:val="28"/>
              </w:rPr>
              <w:t>20.标配USB接口，可下载温度数据，报警记录等信息，可以存储箱内温度数据≥10年。可选配圆盘温度记录仪。</w:t>
            </w:r>
          </w:p>
          <w:p>
            <w:pPr>
              <w:pStyle w:val="null3"/>
              <w:jc w:val="both"/>
            </w:pPr>
            <w:r>
              <w:rPr>
                <w:rFonts w:ascii="宋体" w:hAnsi="宋体" w:cs="宋体" w:eastAsia="宋体"/>
                <w:sz w:val="28"/>
              </w:rPr>
              <w:t>21.6个蘸塑搁架，24个注塑血筐，6个内门。</w:t>
            </w:r>
          </w:p>
          <w:p>
            <w:pPr>
              <w:pStyle w:val="null3"/>
              <w:jc w:val="both"/>
            </w:pPr>
            <w:r>
              <w:rPr>
                <w:rFonts w:ascii="宋体" w:hAnsi="宋体" w:cs="宋体" w:eastAsia="宋体"/>
                <w:sz w:val="28"/>
              </w:rPr>
              <w:t>22.血筐：一体成型注塑血袋筐，带标识卡槽，配隔板。标配血型标贴。</w:t>
            </w:r>
          </w:p>
          <w:p>
            <w:pPr>
              <w:pStyle w:val="null3"/>
              <w:jc w:val="both"/>
            </w:pPr>
            <w:r>
              <w:rPr>
                <w:rFonts w:ascii="宋体" w:hAnsi="宋体" w:cs="宋体" w:eastAsia="宋体"/>
                <w:sz w:val="28"/>
              </w:rPr>
              <w:t>23.配备物联模块，通过电脑端和手机端可随时随地查看冷藏箱信息。</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b/>
                <w:sz w:val="28"/>
              </w:rPr>
              <w:t>五、电动护理病床</w:t>
            </w:r>
          </w:p>
          <w:p>
            <w:pPr>
              <w:pStyle w:val="null3"/>
              <w:jc w:val="both"/>
            </w:pPr>
            <w:r>
              <w:rPr>
                <w:rFonts w:ascii="宋体" w:hAnsi="宋体" w:cs="宋体" w:eastAsia="宋体"/>
                <w:sz w:val="28"/>
              </w:rPr>
              <w:t>1.基本要求：成人，儿童，婴儿心脏外科术后专用</w:t>
            </w:r>
          </w:p>
          <w:p>
            <w:pPr>
              <w:pStyle w:val="null3"/>
              <w:jc w:val="both"/>
            </w:pPr>
            <w:r>
              <w:rPr>
                <w:rFonts w:ascii="宋体" w:hAnsi="宋体" w:cs="宋体" w:eastAsia="宋体"/>
                <w:sz w:val="28"/>
              </w:rPr>
              <w:t>2.整体要求：须配置四片,全包围，加高护栏，整体电动，背部，腿部升降；前倾，后倾≥±20°；电动CPR，手动CPR；背部具备影像板放置设计。</w:t>
            </w:r>
          </w:p>
          <w:p>
            <w:pPr>
              <w:pStyle w:val="null3"/>
              <w:jc w:val="both"/>
            </w:pPr>
            <w:r>
              <w:rPr>
                <w:rFonts w:ascii="宋体" w:hAnsi="宋体" w:cs="宋体" w:eastAsia="宋体"/>
                <w:sz w:val="28"/>
              </w:rPr>
              <w:t>3.基本配置：电机≥4套；配置手控器，护栏控制面板等；配备伸缩式输液架和L型输液架各1套；配备防水、透气、阻燃防褥疮床垫1套。</w:t>
            </w:r>
          </w:p>
          <w:p>
            <w:pPr>
              <w:pStyle w:val="null3"/>
              <w:jc w:val="both"/>
            </w:pPr>
            <w:r>
              <w:rPr>
                <w:rFonts w:ascii="宋体" w:hAnsi="宋体" w:cs="宋体" w:eastAsia="宋体"/>
                <w:sz w:val="28"/>
              </w:rPr>
              <w:t>4.床头尾板：要求采用全新ABS生产，加宽扁平易插拔款式，紧急情况下可当作CPR 背板使用。</w:t>
            </w:r>
          </w:p>
          <w:p>
            <w:pPr>
              <w:pStyle w:val="null3"/>
              <w:jc w:val="both"/>
            </w:pPr>
            <w:r>
              <w:rPr>
                <w:rFonts w:ascii="宋体" w:hAnsi="宋体" w:cs="宋体" w:eastAsia="宋体"/>
                <w:sz w:val="28"/>
              </w:rPr>
              <w:t>▲5.尺寸要求：床面≥90 cm，护栏升起后整体宽度≤100 cm（现有电梯门宽105cm）</w:t>
            </w:r>
          </w:p>
          <w:p>
            <w:pPr>
              <w:pStyle w:val="null3"/>
              <w:jc w:val="both"/>
            </w:pPr>
            <w:r>
              <w:rPr>
                <w:rFonts w:ascii="宋体" w:hAnsi="宋体" w:cs="宋体" w:eastAsia="宋体"/>
                <w:sz w:val="28"/>
              </w:rPr>
              <w:t>6.病床护栏：四片式加高款式，都有角度显示功能，要求护栏上沿到床板≥50cm，护栏和护栏间隙≤3cm， 护栏和床头尾板间隙≤3cm</w:t>
            </w:r>
          </w:p>
          <w:p>
            <w:pPr>
              <w:pStyle w:val="null3"/>
              <w:jc w:val="both"/>
            </w:pPr>
            <w:r>
              <w:rPr>
                <w:rFonts w:ascii="宋体" w:hAnsi="宋体" w:cs="宋体" w:eastAsia="宋体"/>
                <w:sz w:val="28"/>
              </w:rPr>
              <w:t>7.床面板：要求带有透气孔，床板四周要求防割手设计；床板间连接件加厚≥0.5 cm，床框尺寸≥ 4X8 cm，厚度</w:t>
            </w:r>
            <w:r>
              <w:rPr>
                <w:rFonts w:ascii="宋体" w:hAnsi="宋体" w:cs="宋体" w:eastAsia="宋体"/>
                <w:sz w:val="28"/>
              </w:rPr>
              <w:t>要求</w:t>
            </w:r>
            <w:r>
              <w:rPr>
                <w:rFonts w:ascii="宋体" w:hAnsi="宋体" w:cs="宋体" w:eastAsia="宋体"/>
                <w:sz w:val="28"/>
              </w:rPr>
              <w:t>≥2 mm</w:t>
            </w:r>
          </w:p>
          <w:p>
            <w:pPr>
              <w:pStyle w:val="null3"/>
              <w:jc w:val="both"/>
            </w:pPr>
            <w:r>
              <w:rPr>
                <w:rFonts w:ascii="宋体" w:hAnsi="宋体" w:cs="宋体" w:eastAsia="宋体"/>
                <w:sz w:val="28"/>
              </w:rPr>
              <w:t>8.承重能力：在病房承重≥ 400kg，外出检查时承重≥ 250kg</w:t>
            </w:r>
          </w:p>
          <w:p>
            <w:pPr>
              <w:pStyle w:val="null3"/>
              <w:jc w:val="both"/>
            </w:pPr>
            <w:r>
              <w:rPr>
                <w:rFonts w:ascii="宋体" w:hAnsi="宋体" w:cs="宋体" w:eastAsia="宋体"/>
                <w:sz w:val="28"/>
              </w:rPr>
              <w:t>9.病床脚轮：中控式，直径≥150 cm，双面结构， 双边抓地</w:t>
            </w:r>
          </w:p>
          <w:p>
            <w:pPr>
              <w:pStyle w:val="null3"/>
              <w:jc w:val="both"/>
            </w:pPr>
            <w:r>
              <w:rPr>
                <w:rFonts w:ascii="宋体" w:hAnsi="宋体" w:cs="宋体" w:eastAsia="宋体"/>
                <w:sz w:val="28"/>
              </w:rPr>
              <w:t>10.配置：病床一张，床垫</w:t>
            </w:r>
            <w:r>
              <w:rPr>
                <w:rFonts w:ascii="宋体" w:hAnsi="宋体" w:cs="宋体" w:eastAsia="宋体"/>
                <w:sz w:val="28"/>
              </w:rPr>
              <w:t>一</w:t>
            </w:r>
            <w:r>
              <w:rPr>
                <w:rFonts w:ascii="宋体" w:hAnsi="宋体" w:cs="宋体" w:eastAsia="宋体"/>
                <w:sz w:val="28"/>
              </w:rPr>
              <w:t>张，餐板</w:t>
            </w:r>
            <w:r>
              <w:rPr>
                <w:rFonts w:ascii="宋体" w:hAnsi="宋体" w:cs="宋体" w:eastAsia="宋体"/>
                <w:sz w:val="28"/>
              </w:rPr>
              <w:t>一</w:t>
            </w:r>
            <w:r>
              <w:rPr>
                <w:rFonts w:ascii="宋体" w:hAnsi="宋体" w:cs="宋体" w:eastAsia="宋体"/>
                <w:sz w:val="28"/>
              </w:rPr>
              <w:t>个，两节式输液架</w:t>
            </w:r>
            <w:r>
              <w:rPr>
                <w:rFonts w:ascii="宋体" w:hAnsi="宋体" w:cs="宋体" w:eastAsia="宋体"/>
                <w:sz w:val="28"/>
              </w:rPr>
              <w:t>一</w:t>
            </w:r>
            <w:r>
              <w:rPr>
                <w:rFonts w:ascii="宋体" w:hAnsi="宋体" w:cs="宋体" w:eastAsia="宋体"/>
                <w:sz w:val="28"/>
              </w:rPr>
              <w:t>个，L型输液架</w:t>
            </w:r>
            <w:r>
              <w:rPr>
                <w:rFonts w:ascii="宋体" w:hAnsi="宋体" w:cs="宋体" w:eastAsia="宋体"/>
                <w:sz w:val="28"/>
              </w:rPr>
              <w:t>一</w:t>
            </w:r>
            <w:r>
              <w:rPr>
                <w:rFonts w:ascii="宋体" w:hAnsi="宋体" w:cs="宋体" w:eastAsia="宋体"/>
                <w:sz w:val="28"/>
              </w:rPr>
              <w:t>个，杂物筐</w:t>
            </w:r>
            <w:r>
              <w:rPr>
                <w:rFonts w:ascii="宋体" w:hAnsi="宋体" w:cs="宋体" w:eastAsia="宋体"/>
                <w:sz w:val="28"/>
              </w:rPr>
              <w:t>一</w:t>
            </w:r>
            <w:r>
              <w:rPr>
                <w:rFonts w:ascii="宋体" w:hAnsi="宋体" w:cs="宋体" w:eastAsia="宋体"/>
                <w:sz w:val="28"/>
              </w:rPr>
              <w:t>个，蓄电池</w:t>
            </w:r>
            <w:r>
              <w:rPr>
                <w:rFonts w:ascii="宋体" w:hAnsi="宋体" w:cs="宋体" w:eastAsia="宋体"/>
                <w:sz w:val="28"/>
              </w:rPr>
              <w:t>一</w:t>
            </w:r>
            <w:r>
              <w:rPr>
                <w:rFonts w:ascii="宋体" w:hAnsi="宋体" w:cs="宋体" w:eastAsia="宋体"/>
                <w:sz w:val="28"/>
              </w:rPr>
              <w:t>套</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b/>
                <w:sz w:val="28"/>
              </w:rPr>
              <w:t>六、便携式人体成分分析仪</w:t>
            </w:r>
          </w:p>
          <w:p>
            <w:pPr>
              <w:pStyle w:val="null3"/>
              <w:jc w:val="both"/>
            </w:pPr>
            <w:r>
              <w:rPr>
                <w:rFonts w:ascii="宋体" w:hAnsi="宋体" w:cs="宋体" w:eastAsia="宋体"/>
                <w:b/>
                <w:sz w:val="28"/>
              </w:rPr>
              <w:t>1.</w:t>
            </w:r>
            <w:r>
              <w:rPr>
                <w:rFonts w:ascii="宋体" w:hAnsi="宋体" w:cs="宋体" w:eastAsia="宋体"/>
                <w:b/>
                <w:sz w:val="28"/>
              </w:rPr>
              <w:t>提供</w:t>
            </w:r>
            <w:r>
              <w:rPr>
                <w:rFonts w:ascii="宋体" w:hAnsi="宋体" w:cs="宋体" w:eastAsia="宋体"/>
                <w:b/>
                <w:sz w:val="28"/>
              </w:rPr>
              <w:t>“进”字号注册证</w:t>
            </w:r>
          </w:p>
          <w:p>
            <w:pPr>
              <w:pStyle w:val="null3"/>
              <w:jc w:val="both"/>
            </w:pPr>
            <w:r>
              <w:rPr>
                <w:rFonts w:ascii="宋体" w:hAnsi="宋体" w:cs="宋体" w:eastAsia="宋体"/>
                <w:sz w:val="28"/>
              </w:rPr>
              <w:t>2.测量方法：直接节段多频率生物电阻抗分析方法（DSM-BIA法）</w:t>
            </w:r>
          </w:p>
          <w:p>
            <w:pPr>
              <w:pStyle w:val="null3"/>
              <w:jc w:val="both"/>
            </w:pPr>
            <w:r>
              <w:rPr>
                <w:rFonts w:ascii="宋体" w:hAnsi="宋体" w:cs="宋体" w:eastAsia="宋体"/>
                <w:sz w:val="28"/>
              </w:rPr>
              <w:t>3.人体成分计算方法：据实测量，不使用经验估算值，同一个人变化性别、年龄，测量值不变</w:t>
            </w:r>
          </w:p>
          <w:p>
            <w:pPr>
              <w:pStyle w:val="null3"/>
              <w:jc w:val="both"/>
            </w:pPr>
            <w:r>
              <w:rPr>
                <w:rFonts w:ascii="宋体" w:hAnsi="宋体" w:cs="宋体" w:eastAsia="宋体"/>
                <w:sz w:val="28"/>
              </w:rPr>
              <w:t>4.电极方法：4极8点接触/粘贴式电极</w:t>
            </w:r>
          </w:p>
          <w:p>
            <w:pPr>
              <w:pStyle w:val="null3"/>
              <w:jc w:val="both"/>
            </w:pPr>
            <w:r>
              <w:rPr>
                <w:rFonts w:ascii="宋体" w:hAnsi="宋体" w:cs="宋体" w:eastAsia="宋体"/>
                <w:sz w:val="28"/>
              </w:rPr>
              <w:t>▲5.测量姿势：躺姿、坐姿、站姿</w:t>
            </w:r>
          </w:p>
          <w:p>
            <w:pPr>
              <w:pStyle w:val="null3"/>
              <w:jc w:val="both"/>
            </w:pPr>
            <w:r>
              <w:rPr>
                <w:rFonts w:ascii="宋体" w:hAnsi="宋体" w:cs="宋体" w:eastAsia="宋体"/>
                <w:sz w:val="28"/>
              </w:rPr>
              <w:t>6.测量部位：左上肢、右上肢、躯干、左下肢、右下肢</w:t>
            </w:r>
          </w:p>
          <w:p>
            <w:pPr>
              <w:pStyle w:val="null3"/>
              <w:jc w:val="both"/>
            </w:pPr>
            <w:r>
              <w:rPr>
                <w:rFonts w:ascii="宋体" w:hAnsi="宋体" w:cs="宋体" w:eastAsia="宋体"/>
                <w:sz w:val="28"/>
              </w:rPr>
              <w:t>7.便携能力：室内使用专用手推车，室外使用专用便携包</w:t>
            </w:r>
          </w:p>
          <w:p>
            <w:pPr>
              <w:pStyle w:val="null3"/>
              <w:jc w:val="both"/>
            </w:pPr>
            <w:r>
              <w:rPr>
                <w:rFonts w:ascii="宋体" w:hAnsi="宋体" w:cs="宋体" w:eastAsia="宋体"/>
                <w:sz w:val="28"/>
              </w:rPr>
              <w:t>8.移动使用能力：具有内置电源，可实现不关机的情况下移动使用</w:t>
            </w:r>
          </w:p>
          <w:p>
            <w:pPr>
              <w:pStyle w:val="null3"/>
              <w:jc w:val="both"/>
            </w:pPr>
            <w:r>
              <w:rPr>
                <w:rFonts w:ascii="宋体" w:hAnsi="宋体" w:cs="宋体" w:eastAsia="宋体"/>
                <w:sz w:val="28"/>
              </w:rPr>
              <w:t>9..输出报告纸类型：体成分报告、体水分报告</w:t>
            </w:r>
          </w:p>
          <w:p>
            <w:pPr>
              <w:pStyle w:val="null3"/>
              <w:jc w:val="both"/>
            </w:pPr>
            <w:r>
              <w:rPr>
                <w:rFonts w:ascii="宋体" w:hAnsi="宋体" w:cs="宋体" w:eastAsia="宋体"/>
                <w:sz w:val="28"/>
              </w:rPr>
              <w:t>10.测量结果项目：细胞内水分、细胞外水分、身体总水分、蛋白质含量、无机盐、体脂肪、肌肉量、去脂体重、体重、骨骼肌、体脂肪含量、体脂百分比、BMI、节段肌肉分析、节段水分分析、基础代谢量（BMR）、水合率（TBW/FFM）、每个节段和频率的电阻抗值（电阻抗、电抗、相位角）</w:t>
            </w:r>
          </w:p>
          <w:p>
            <w:pPr>
              <w:pStyle w:val="null3"/>
              <w:jc w:val="both"/>
            </w:pPr>
            <w:r>
              <w:rPr>
                <w:rFonts w:ascii="宋体" w:hAnsi="宋体" w:cs="宋体" w:eastAsia="宋体"/>
                <w:sz w:val="28"/>
              </w:rPr>
              <w:t>11.测试体重范围：10~250kg</w:t>
            </w:r>
          </w:p>
          <w:p>
            <w:pPr>
              <w:pStyle w:val="null3"/>
              <w:jc w:val="both"/>
            </w:pPr>
            <w:r>
              <w:rPr>
                <w:rFonts w:ascii="宋体" w:hAnsi="宋体" w:cs="宋体" w:eastAsia="宋体"/>
                <w:sz w:val="28"/>
              </w:rPr>
              <w:t>12.测试年龄范围：5~99岁</w:t>
            </w:r>
          </w:p>
          <w:p>
            <w:pPr>
              <w:pStyle w:val="null3"/>
              <w:jc w:val="both"/>
            </w:pPr>
            <w:r>
              <w:rPr>
                <w:rFonts w:ascii="宋体" w:hAnsi="宋体" w:cs="宋体" w:eastAsia="宋体"/>
                <w:sz w:val="28"/>
              </w:rPr>
              <w:t>13.测试身高范围：95~220cm</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b/>
                <w:sz w:val="28"/>
              </w:rPr>
              <w:t>七、电子支气管镜</w:t>
            </w:r>
          </w:p>
          <w:p>
            <w:pPr>
              <w:pStyle w:val="null3"/>
              <w:jc w:val="both"/>
            </w:pPr>
            <w:r>
              <w:rPr>
                <w:rFonts w:ascii="宋体" w:hAnsi="宋体" w:cs="宋体" w:eastAsia="宋体"/>
                <w:sz w:val="28"/>
              </w:rPr>
              <w:t>1.操作手柄（含插入管）：</w:t>
            </w:r>
          </w:p>
          <w:p>
            <w:pPr>
              <w:pStyle w:val="null3"/>
              <w:jc w:val="both"/>
            </w:pPr>
            <w:r>
              <w:rPr>
                <w:rFonts w:ascii="宋体" w:hAnsi="宋体" w:cs="宋体" w:eastAsia="宋体"/>
                <w:sz w:val="28"/>
              </w:rPr>
              <w:t>▲1.1适用范围：适用于气管、支气管及肺的观察、诊断、摄影或辅助治疗。</w:t>
            </w:r>
          </w:p>
          <w:p>
            <w:pPr>
              <w:pStyle w:val="null3"/>
              <w:jc w:val="both"/>
            </w:pPr>
            <w:r>
              <w:rPr>
                <w:rFonts w:ascii="宋体" w:hAnsi="宋体" w:cs="宋体" w:eastAsia="宋体"/>
                <w:sz w:val="28"/>
              </w:rPr>
              <w:t>1.2成像原理：电子成像技术，工作软管不含导像、导光纤维。</w:t>
            </w:r>
          </w:p>
          <w:p>
            <w:pPr>
              <w:pStyle w:val="null3"/>
              <w:jc w:val="both"/>
            </w:pPr>
            <w:r>
              <w:rPr>
                <w:rFonts w:ascii="宋体" w:hAnsi="宋体" w:cs="宋体" w:eastAsia="宋体"/>
                <w:sz w:val="28"/>
              </w:rPr>
              <w:t>1.3视场角≥120°。</w:t>
            </w:r>
          </w:p>
          <w:p>
            <w:pPr>
              <w:pStyle w:val="null3"/>
              <w:jc w:val="both"/>
            </w:pPr>
            <w:r>
              <w:rPr>
                <w:rFonts w:ascii="宋体" w:hAnsi="宋体" w:cs="宋体" w:eastAsia="宋体"/>
                <w:sz w:val="28"/>
              </w:rPr>
              <w:t>1.4景深：3-100mm。</w:t>
            </w:r>
          </w:p>
          <w:p>
            <w:pPr>
              <w:pStyle w:val="null3"/>
              <w:jc w:val="both"/>
            </w:pPr>
            <w:r>
              <w:rPr>
                <w:rFonts w:ascii="宋体" w:hAnsi="宋体" w:cs="宋体" w:eastAsia="宋体"/>
                <w:sz w:val="28"/>
              </w:rPr>
              <w:t>▲1.5软镜插入管外径≤5.5mm，工作管道内径≥2.5mm。</w:t>
            </w:r>
          </w:p>
          <w:p>
            <w:pPr>
              <w:pStyle w:val="null3"/>
              <w:jc w:val="both"/>
            </w:pPr>
            <w:r>
              <w:rPr>
                <w:rFonts w:ascii="宋体" w:hAnsi="宋体" w:cs="宋体" w:eastAsia="宋体"/>
                <w:sz w:val="28"/>
              </w:rPr>
              <w:t>1.6操作手柄具备左右旋转关节，可带动插入软管部先端左右旋转，向左≥120°，向右≥120°。</w:t>
            </w:r>
          </w:p>
          <w:p>
            <w:pPr>
              <w:pStyle w:val="null3"/>
              <w:jc w:val="both"/>
            </w:pPr>
            <w:r>
              <w:rPr>
                <w:rFonts w:ascii="宋体" w:hAnsi="宋体" w:cs="宋体" w:eastAsia="宋体"/>
                <w:sz w:val="28"/>
              </w:rPr>
              <w:t>1.7插入管软管前端弯曲角度：向上弯曲≥180°，向下弯曲≥130°，双向弯曲≥300°。</w:t>
            </w:r>
          </w:p>
          <w:p>
            <w:pPr>
              <w:pStyle w:val="null3"/>
              <w:jc w:val="both"/>
            </w:pPr>
            <w:r>
              <w:rPr>
                <w:rFonts w:ascii="宋体" w:hAnsi="宋体" w:cs="宋体" w:eastAsia="宋体"/>
                <w:sz w:val="28"/>
              </w:rPr>
              <w:t>1.8操作手柄具备≥3个电子功能按键。</w:t>
            </w:r>
          </w:p>
          <w:p>
            <w:pPr>
              <w:pStyle w:val="null3"/>
              <w:jc w:val="both"/>
            </w:pPr>
            <w:r>
              <w:rPr>
                <w:rFonts w:ascii="宋体" w:hAnsi="宋体" w:cs="宋体" w:eastAsia="宋体"/>
                <w:sz w:val="28"/>
              </w:rPr>
              <w:t>1.9操作手柄上按键可控制：图像放大/缩小、拍照/录像、画面冻结/解冻结。</w:t>
            </w:r>
          </w:p>
          <w:p>
            <w:pPr>
              <w:pStyle w:val="null3"/>
              <w:jc w:val="both"/>
            </w:pPr>
            <w:r>
              <w:rPr>
                <w:rFonts w:ascii="宋体" w:hAnsi="宋体" w:cs="宋体" w:eastAsia="宋体"/>
                <w:sz w:val="28"/>
              </w:rPr>
              <w:t>1.10吸引阀座一体式防脱设计。</w:t>
            </w:r>
          </w:p>
          <w:p>
            <w:pPr>
              <w:pStyle w:val="null3"/>
              <w:jc w:val="both"/>
            </w:pPr>
            <w:r>
              <w:rPr>
                <w:rFonts w:ascii="宋体" w:hAnsi="宋体" w:cs="宋体" w:eastAsia="宋体"/>
                <w:sz w:val="28"/>
              </w:rPr>
              <w:t>1.11插入管先端头采用医用高分子材料，内外绝缘。</w:t>
            </w:r>
          </w:p>
          <w:p>
            <w:pPr>
              <w:pStyle w:val="null3"/>
              <w:jc w:val="both"/>
            </w:pPr>
            <w:r>
              <w:rPr>
                <w:rFonts w:ascii="宋体" w:hAnsi="宋体" w:cs="宋体" w:eastAsia="宋体"/>
                <w:sz w:val="28"/>
              </w:rPr>
              <w:t>1.12操作手柄为医用高分子材料材质。</w:t>
            </w:r>
          </w:p>
          <w:p>
            <w:pPr>
              <w:pStyle w:val="null3"/>
              <w:jc w:val="both"/>
            </w:pPr>
            <w:r>
              <w:rPr>
                <w:rFonts w:ascii="宋体" w:hAnsi="宋体" w:cs="宋体" w:eastAsia="宋体"/>
                <w:sz w:val="28"/>
              </w:rPr>
              <w:t>1.13内置LED冷光源，具备防雾功能。</w:t>
            </w:r>
          </w:p>
          <w:p>
            <w:pPr>
              <w:pStyle w:val="null3"/>
              <w:jc w:val="both"/>
            </w:pPr>
            <w:r>
              <w:rPr>
                <w:rFonts w:ascii="宋体" w:hAnsi="宋体" w:cs="宋体" w:eastAsia="宋体"/>
                <w:sz w:val="28"/>
              </w:rPr>
              <w:t>1.14操作部防水设计，配备防水盖可进行全浸泡消毒。</w:t>
            </w:r>
          </w:p>
          <w:p>
            <w:pPr>
              <w:pStyle w:val="null3"/>
              <w:jc w:val="both"/>
            </w:pPr>
            <w:r>
              <w:rPr>
                <w:rFonts w:ascii="宋体" w:hAnsi="宋体" w:cs="宋体" w:eastAsia="宋体"/>
                <w:sz w:val="28"/>
              </w:rPr>
              <w:t>1.15具备无需手动调节即可实现自动控制图像曝光度功能。</w:t>
            </w:r>
          </w:p>
          <w:p>
            <w:pPr>
              <w:pStyle w:val="null3"/>
              <w:jc w:val="both"/>
            </w:pPr>
            <w:r>
              <w:rPr>
                <w:rFonts w:ascii="宋体" w:hAnsi="宋体" w:cs="宋体" w:eastAsia="宋体"/>
                <w:sz w:val="28"/>
              </w:rPr>
              <w:t>2.图像处理器：</w:t>
            </w:r>
          </w:p>
          <w:p>
            <w:pPr>
              <w:pStyle w:val="null3"/>
              <w:jc w:val="both"/>
            </w:pPr>
            <w:r>
              <w:rPr>
                <w:rFonts w:ascii="宋体" w:hAnsi="宋体" w:cs="宋体" w:eastAsia="宋体"/>
                <w:sz w:val="28"/>
              </w:rPr>
              <w:t>2.1摆放方式：能独立平放置台面。能按照一定角度竖立放置台面。</w:t>
            </w:r>
          </w:p>
          <w:p>
            <w:pPr>
              <w:pStyle w:val="null3"/>
              <w:jc w:val="both"/>
            </w:pPr>
            <w:r>
              <w:rPr>
                <w:rFonts w:ascii="宋体" w:hAnsi="宋体" w:cs="宋体" w:eastAsia="宋体"/>
                <w:sz w:val="28"/>
              </w:rPr>
              <w:t>2.2 显示屏：自带显示屏≥10英寸。</w:t>
            </w:r>
          </w:p>
          <w:p>
            <w:pPr>
              <w:pStyle w:val="null3"/>
              <w:jc w:val="both"/>
            </w:pPr>
            <w:r>
              <w:rPr>
                <w:rFonts w:ascii="宋体" w:hAnsi="宋体" w:cs="宋体" w:eastAsia="宋体"/>
                <w:sz w:val="28"/>
              </w:rPr>
              <w:t>2.3 具有触摸屏。</w:t>
            </w:r>
          </w:p>
          <w:p>
            <w:pPr>
              <w:pStyle w:val="null3"/>
              <w:jc w:val="both"/>
            </w:pPr>
            <w:r>
              <w:rPr>
                <w:rFonts w:ascii="宋体" w:hAnsi="宋体" w:cs="宋体" w:eastAsia="宋体"/>
                <w:sz w:val="28"/>
              </w:rPr>
              <w:t>2.4 高清视频信号输出分辨率：≥1280×800。</w:t>
            </w:r>
          </w:p>
          <w:p>
            <w:pPr>
              <w:pStyle w:val="null3"/>
              <w:jc w:val="both"/>
            </w:pPr>
            <w:r>
              <w:rPr>
                <w:rFonts w:ascii="宋体" w:hAnsi="宋体" w:cs="宋体" w:eastAsia="宋体"/>
                <w:sz w:val="28"/>
              </w:rPr>
              <w:t>2.5操作功能：具有图像放大缩小、图像冻结、拍照、录像功能，具有可实时观察、记录与回放功能。</w:t>
            </w:r>
          </w:p>
          <w:p>
            <w:pPr>
              <w:pStyle w:val="null3"/>
              <w:jc w:val="both"/>
            </w:pPr>
            <w:r>
              <w:rPr>
                <w:rFonts w:ascii="宋体" w:hAnsi="宋体" w:cs="宋体" w:eastAsia="宋体"/>
                <w:sz w:val="28"/>
              </w:rPr>
              <w:t>2.6图像输出：在外接显示器时，可向外接显示器输出包含但不限于16:9、4:3以及16:10多种显示比例的图像。</w:t>
            </w:r>
          </w:p>
          <w:p>
            <w:pPr>
              <w:pStyle w:val="null3"/>
              <w:jc w:val="both"/>
            </w:pPr>
            <w:r>
              <w:rPr>
                <w:rFonts w:ascii="宋体" w:hAnsi="宋体" w:cs="宋体" w:eastAsia="宋体"/>
                <w:sz w:val="28"/>
              </w:rPr>
              <w:t>2.7内窥镜亮度可调。</w:t>
            </w:r>
          </w:p>
          <w:p>
            <w:pPr>
              <w:pStyle w:val="null3"/>
              <w:jc w:val="both"/>
            </w:pPr>
            <w:r>
              <w:rPr>
                <w:rFonts w:ascii="宋体" w:hAnsi="宋体" w:cs="宋体" w:eastAsia="宋体"/>
                <w:sz w:val="28"/>
              </w:rPr>
              <w:t>2.8具有白平衡调节功能。</w:t>
            </w:r>
          </w:p>
          <w:p>
            <w:pPr>
              <w:pStyle w:val="null3"/>
              <w:jc w:val="both"/>
            </w:pPr>
            <w:r>
              <w:rPr>
                <w:rFonts w:ascii="宋体" w:hAnsi="宋体" w:cs="宋体" w:eastAsia="宋体"/>
                <w:sz w:val="28"/>
              </w:rPr>
              <w:t>2.9具有录音录像及存储功能：</w:t>
            </w:r>
          </w:p>
          <w:p>
            <w:pPr>
              <w:pStyle w:val="null3"/>
              <w:jc w:val="both"/>
            </w:pPr>
            <w:r>
              <w:rPr>
                <w:rFonts w:ascii="宋体" w:hAnsi="宋体" w:cs="宋体" w:eastAsia="宋体"/>
                <w:sz w:val="28"/>
              </w:rPr>
              <w:t>2.10视频转接线：线缆可180度旋转。</w:t>
            </w:r>
          </w:p>
          <w:p>
            <w:pPr>
              <w:pStyle w:val="null3"/>
              <w:jc w:val="both"/>
            </w:pPr>
            <w:r>
              <w:rPr>
                <w:rFonts w:ascii="宋体" w:hAnsi="宋体" w:cs="宋体" w:eastAsia="宋体"/>
                <w:sz w:val="28"/>
              </w:rPr>
              <w:t>2.11 双镜切换功能：配置2路信号输入接口，能够同时连接两条内窥镜。</w:t>
            </w:r>
          </w:p>
          <w:p>
            <w:pPr>
              <w:pStyle w:val="null3"/>
              <w:jc w:val="both"/>
            </w:pPr>
            <w:r>
              <w:rPr>
                <w:rFonts w:ascii="宋体" w:hAnsi="宋体" w:cs="宋体" w:eastAsia="宋体"/>
                <w:sz w:val="28"/>
              </w:rPr>
              <w:t>2.12具有录像显示及电量提示功能。</w:t>
            </w:r>
          </w:p>
          <w:p>
            <w:pPr>
              <w:pStyle w:val="null3"/>
              <w:jc w:val="both"/>
            </w:pPr>
            <w:r>
              <w:rPr>
                <w:rFonts w:ascii="宋体" w:hAnsi="宋体" w:cs="宋体" w:eastAsia="宋体"/>
                <w:sz w:val="28"/>
              </w:rPr>
              <w:t>2.13供电方式：电池供电：具有内置可充电电池,一次充满电的内部电源连续工作时间≥4小时。</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b/>
                <w:sz w:val="28"/>
              </w:rPr>
              <w:t>八、可视纤维支气管镜</w:t>
            </w:r>
          </w:p>
          <w:p>
            <w:pPr>
              <w:pStyle w:val="null3"/>
              <w:jc w:val="both"/>
            </w:pPr>
            <w:r>
              <w:rPr>
                <w:rFonts w:ascii="宋体" w:hAnsi="宋体" w:cs="宋体" w:eastAsia="宋体"/>
                <w:sz w:val="28"/>
              </w:rPr>
              <w:t>1.整机由机身软管和显示器两部分组成，整机具有拍照录像、数据存取、显示器有线视频输出，兼容AV输出、吸痰、给药、吹氧等功能，显示器为专机专用。</w:t>
            </w:r>
          </w:p>
          <w:p>
            <w:pPr>
              <w:pStyle w:val="null3"/>
              <w:jc w:val="both"/>
            </w:pPr>
            <w:r>
              <w:rPr>
                <w:rFonts w:ascii="宋体" w:hAnsi="宋体" w:cs="宋体" w:eastAsia="宋体"/>
                <w:sz w:val="28"/>
              </w:rPr>
              <w:t>2.显示屏：≥3.0英寸TFT，非触摸屏，分辨率≥9.8Lp/mm。</w:t>
            </w:r>
          </w:p>
          <w:p>
            <w:pPr>
              <w:pStyle w:val="null3"/>
              <w:jc w:val="both"/>
            </w:pPr>
            <w:r>
              <w:rPr>
                <w:rFonts w:ascii="宋体" w:hAnsi="宋体" w:cs="宋体" w:eastAsia="宋体"/>
                <w:sz w:val="28"/>
              </w:rPr>
              <w:t>3.显示器具备色彩还原能力，显示器分辨标准色板颜色≥6种</w:t>
            </w:r>
          </w:p>
          <w:p>
            <w:pPr>
              <w:pStyle w:val="null3"/>
              <w:jc w:val="both"/>
            </w:pPr>
            <w:r>
              <w:rPr>
                <w:rFonts w:ascii="宋体" w:hAnsi="宋体" w:cs="宋体" w:eastAsia="宋体"/>
                <w:sz w:val="28"/>
              </w:rPr>
              <w:t>4.显示器能上下0º～180º转动，左右0º～180º转动</w:t>
            </w:r>
          </w:p>
          <w:p>
            <w:pPr>
              <w:pStyle w:val="null3"/>
              <w:jc w:val="both"/>
            </w:pPr>
            <w:r>
              <w:rPr>
                <w:rFonts w:ascii="宋体" w:hAnsi="宋体" w:cs="宋体" w:eastAsia="宋体"/>
                <w:sz w:val="28"/>
              </w:rPr>
              <w:t>5.压吸引按键可完全拆卸分体消毒</w:t>
            </w:r>
          </w:p>
          <w:p>
            <w:pPr>
              <w:pStyle w:val="null3"/>
              <w:jc w:val="both"/>
            </w:pPr>
            <w:r>
              <w:rPr>
                <w:rFonts w:ascii="宋体" w:hAnsi="宋体" w:cs="宋体" w:eastAsia="宋体"/>
                <w:sz w:val="28"/>
              </w:rPr>
              <w:t>6.软管直径：3.9mm±10%，内通道≥1.5mm；</w:t>
            </w:r>
          </w:p>
          <w:p>
            <w:pPr>
              <w:pStyle w:val="null3"/>
              <w:jc w:val="both"/>
            </w:pPr>
            <w:r>
              <w:rPr>
                <w:rFonts w:ascii="宋体" w:hAnsi="宋体" w:cs="宋体" w:eastAsia="宋体"/>
                <w:sz w:val="28"/>
              </w:rPr>
              <w:t>7.前端蛇骨弯曲角度：向上≥160°，向下≥130°；</w:t>
            </w:r>
          </w:p>
          <w:p>
            <w:pPr>
              <w:pStyle w:val="null3"/>
              <w:jc w:val="both"/>
            </w:pPr>
            <w:r>
              <w:rPr>
                <w:rFonts w:ascii="宋体" w:hAnsi="宋体" w:cs="宋体" w:eastAsia="宋体"/>
                <w:sz w:val="28"/>
              </w:rPr>
              <w:t>8.视场角：≥90°；</w:t>
            </w:r>
          </w:p>
          <w:p>
            <w:pPr>
              <w:pStyle w:val="null3"/>
              <w:jc w:val="both"/>
            </w:pPr>
            <w:r>
              <w:rPr>
                <w:rFonts w:ascii="宋体" w:hAnsi="宋体" w:cs="宋体" w:eastAsia="宋体"/>
                <w:sz w:val="28"/>
              </w:rPr>
              <w:t>9.LED光源：光照度≥700Lux</w:t>
            </w:r>
          </w:p>
          <w:p>
            <w:pPr>
              <w:pStyle w:val="null3"/>
              <w:jc w:val="both"/>
            </w:pPr>
            <w:r>
              <w:rPr>
                <w:rFonts w:ascii="宋体" w:hAnsi="宋体" w:cs="宋体" w:eastAsia="宋体"/>
                <w:sz w:val="28"/>
              </w:rPr>
              <w:t>10.LED光源在≤10mm处照明光斑应充满视场，视场内无明显的亮暗分界线</w:t>
            </w:r>
          </w:p>
          <w:p>
            <w:pPr>
              <w:pStyle w:val="null3"/>
              <w:jc w:val="both"/>
            </w:pPr>
            <w:r>
              <w:rPr>
                <w:rFonts w:ascii="宋体" w:hAnsi="宋体" w:cs="宋体" w:eastAsia="宋体"/>
                <w:sz w:val="28"/>
              </w:rPr>
              <w:t>11.红外截止性能≤6mw/1m</w:t>
            </w:r>
          </w:p>
          <w:p>
            <w:pPr>
              <w:pStyle w:val="null3"/>
              <w:jc w:val="both"/>
            </w:pPr>
            <w:r>
              <w:rPr>
                <w:rFonts w:ascii="宋体" w:hAnsi="宋体" w:cs="宋体" w:eastAsia="宋体"/>
                <w:sz w:val="28"/>
              </w:rPr>
              <w:t>12.可分辨灰阶度≥10</w:t>
            </w:r>
          </w:p>
          <w:p>
            <w:pPr>
              <w:pStyle w:val="null3"/>
              <w:jc w:val="both"/>
            </w:pPr>
            <w:r>
              <w:rPr>
                <w:rFonts w:ascii="宋体" w:hAnsi="宋体" w:cs="宋体" w:eastAsia="宋体"/>
                <w:sz w:val="28"/>
              </w:rPr>
              <w:t>13.景深：3-100mm（固定焦距）；</w:t>
            </w:r>
          </w:p>
          <w:p>
            <w:pPr>
              <w:pStyle w:val="null3"/>
              <w:jc w:val="both"/>
            </w:pPr>
            <w:r>
              <w:rPr>
                <w:rFonts w:ascii="宋体" w:hAnsi="宋体" w:cs="宋体" w:eastAsia="宋体"/>
                <w:sz w:val="28"/>
              </w:rPr>
              <w:t>14.具备拍照录像、数据存储功能，标配≥8G内置TF卡</w:t>
            </w:r>
          </w:p>
          <w:p>
            <w:pPr>
              <w:pStyle w:val="null3"/>
              <w:jc w:val="both"/>
            </w:pPr>
            <w:r>
              <w:rPr>
                <w:rFonts w:ascii="宋体" w:hAnsi="宋体" w:cs="宋体" w:eastAsia="宋体"/>
                <w:sz w:val="28"/>
              </w:rPr>
              <w:t>15.内置可充电式电池</w:t>
            </w:r>
          </w:p>
          <w:p>
            <w:pPr>
              <w:pStyle w:val="null3"/>
              <w:jc w:val="both"/>
            </w:pPr>
            <w:r>
              <w:rPr>
                <w:rFonts w:ascii="宋体" w:hAnsi="宋体" w:cs="宋体" w:eastAsia="宋体"/>
                <w:sz w:val="28"/>
              </w:rPr>
              <w:t>16.配备测漏仪自检零件</w:t>
            </w:r>
          </w:p>
          <w:p>
            <w:pPr>
              <w:pStyle w:val="null3"/>
              <w:jc w:val="both"/>
            </w:pPr>
            <w:r>
              <w:rPr>
                <w:rFonts w:ascii="宋体" w:hAnsi="宋体" w:cs="宋体" w:eastAsia="宋体"/>
                <w:sz w:val="28"/>
              </w:rPr>
              <w:t>17.配备≥8英寸外接高清显示屏和台车</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b/>
                <w:sz w:val="28"/>
              </w:rPr>
              <w:t>九、麻醉机</w:t>
            </w:r>
          </w:p>
          <w:p>
            <w:pPr>
              <w:pStyle w:val="null3"/>
              <w:jc w:val="both"/>
            </w:pPr>
            <w:r>
              <w:rPr>
                <w:rFonts w:ascii="宋体" w:hAnsi="宋体" w:cs="宋体" w:eastAsia="宋体"/>
                <w:sz w:val="28"/>
              </w:rPr>
              <w:t>1.基本要求：</w:t>
            </w:r>
          </w:p>
          <w:p>
            <w:pPr>
              <w:pStyle w:val="null3"/>
              <w:jc w:val="both"/>
            </w:pPr>
            <w:r>
              <w:rPr>
                <w:rFonts w:ascii="宋体" w:hAnsi="宋体" w:cs="宋体" w:eastAsia="宋体"/>
                <w:sz w:val="28"/>
              </w:rPr>
              <w:t>1.1气源：多气源（包含但不限于空气、氧气等）。</w:t>
            </w:r>
          </w:p>
          <w:p>
            <w:pPr>
              <w:pStyle w:val="null3"/>
              <w:jc w:val="both"/>
            </w:pPr>
            <w:r>
              <w:rPr>
                <w:rFonts w:ascii="宋体" w:hAnsi="宋体" w:cs="宋体" w:eastAsia="宋体"/>
                <w:sz w:val="28"/>
              </w:rPr>
              <w:t>1.2适用范围：儿童/成人。</w:t>
            </w:r>
          </w:p>
          <w:p>
            <w:pPr>
              <w:pStyle w:val="null3"/>
              <w:jc w:val="both"/>
            </w:pPr>
            <w:r>
              <w:rPr>
                <w:rFonts w:ascii="宋体" w:hAnsi="宋体" w:cs="宋体" w:eastAsia="宋体"/>
                <w:sz w:val="28"/>
              </w:rPr>
              <w:t>1.3后备电池, 使用时间：≥80分钟。</w:t>
            </w:r>
          </w:p>
          <w:p>
            <w:pPr>
              <w:pStyle w:val="null3"/>
              <w:jc w:val="both"/>
            </w:pPr>
            <w:r>
              <w:rPr>
                <w:rFonts w:ascii="宋体" w:hAnsi="宋体" w:cs="宋体" w:eastAsia="宋体"/>
                <w:sz w:val="28"/>
              </w:rPr>
              <w:t>1.4机架：带工作台侧栏杆推车，抽屉，操作面板。</w:t>
            </w:r>
          </w:p>
          <w:p>
            <w:pPr>
              <w:pStyle w:val="null3"/>
              <w:jc w:val="both"/>
            </w:pPr>
            <w:r>
              <w:rPr>
                <w:rFonts w:ascii="宋体" w:hAnsi="宋体" w:cs="宋体" w:eastAsia="宋体"/>
                <w:sz w:val="28"/>
              </w:rPr>
              <w:t>2.麻醉药输送系统</w:t>
            </w:r>
          </w:p>
          <w:p>
            <w:pPr>
              <w:pStyle w:val="null3"/>
              <w:jc w:val="both"/>
            </w:pPr>
            <w:r>
              <w:rPr>
                <w:rFonts w:ascii="宋体" w:hAnsi="宋体" w:cs="宋体" w:eastAsia="宋体"/>
                <w:sz w:val="28"/>
              </w:rPr>
              <w:t>▲2.1标配一只与主机同品牌（非代工）七氟醚挥发罐</w:t>
            </w:r>
          </w:p>
          <w:p>
            <w:pPr>
              <w:pStyle w:val="null3"/>
              <w:jc w:val="both"/>
            </w:pPr>
            <w:r>
              <w:rPr>
                <w:rFonts w:ascii="宋体" w:hAnsi="宋体" w:cs="宋体" w:eastAsia="宋体"/>
                <w:sz w:val="28"/>
              </w:rPr>
              <w:t>2.2钠石灰罐罐容量≥1200ml</w:t>
            </w:r>
          </w:p>
          <w:p>
            <w:pPr>
              <w:pStyle w:val="null3"/>
              <w:jc w:val="both"/>
            </w:pPr>
            <w:r>
              <w:rPr>
                <w:rFonts w:ascii="宋体" w:hAnsi="宋体" w:cs="宋体" w:eastAsia="宋体"/>
                <w:sz w:val="28"/>
              </w:rPr>
              <w:t>3.呼吸机麻醉药输送系统</w:t>
            </w:r>
          </w:p>
          <w:p>
            <w:pPr>
              <w:pStyle w:val="null3"/>
              <w:jc w:val="both"/>
            </w:pPr>
            <w:r>
              <w:rPr>
                <w:rFonts w:ascii="宋体" w:hAnsi="宋体" w:cs="宋体" w:eastAsia="宋体"/>
                <w:sz w:val="28"/>
              </w:rPr>
              <w:t>3.1气动电控或电动电控呼吸机，中文操作系统和显示界面。</w:t>
            </w:r>
          </w:p>
          <w:p>
            <w:pPr>
              <w:pStyle w:val="null3"/>
              <w:jc w:val="both"/>
            </w:pPr>
            <w:r>
              <w:rPr>
                <w:rFonts w:ascii="宋体" w:hAnsi="宋体" w:cs="宋体" w:eastAsia="宋体"/>
                <w:sz w:val="28"/>
              </w:rPr>
              <w:t>3.2提供辅助/控制通气，标配通气模式：VCV、PCV、PCV-VG、电子PEEP、SIMV-VC、SIMV-PC、PSV、手动通气，CPAP/PS。</w:t>
            </w:r>
          </w:p>
          <w:p>
            <w:pPr>
              <w:pStyle w:val="null3"/>
              <w:jc w:val="both"/>
            </w:pPr>
            <w:r>
              <w:rPr>
                <w:rFonts w:ascii="宋体" w:hAnsi="宋体" w:cs="宋体" w:eastAsia="宋体"/>
                <w:sz w:val="28"/>
              </w:rPr>
              <w:t>▲3.3潮气量设置：20ml-1400ml。</w:t>
            </w:r>
          </w:p>
          <w:p>
            <w:pPr>
              <w:pStyle w:val="null3"/>
              <w:jc w:val="both"/>
            </w:pPr>
            <w:r>
              <w:rPr>
                <w:rFonts w:ascii="宋体" w:hAnsi="宋体" w:cs="宋体" w:eastAsia="宋体"/>
                <w:sz w:val="28"/>
              </w:rPr>
              <w:t>3.4吸气压力设置范围：5cmH</w:t>
            </w:r>
            <w:r>
              <w:rPr>
                <w:rFonts w:ascii="宋体" w:hAnsi="宋体" w:cs="宋体" w:eastAsia="宋体"/>
                <w:sz w:val="28"/>
                <w:vertAlign w:val="subscript"/>
              </w:rPr>
              <w:t>2</w:t>
            </w:r>
            <w:r>
              <w:rPr>
                <w:rFonts w:ascii="宋体" w:hAnsi="宋体" w:cs="宋体" w:eastAsia="宋体"/>
                <w:sz w:val="28"/>
              </w:rPr>
              <w:t>O-60cmH</w:t>
            </w:r>
            <w:r>
              <w:rPr>
                <w:rFonts w:ascii="宋体" w:hAnsi="宋体" w:cs="宋体" w:eastAsia="宋体"/>
                <w:sz w:val="28"/>
                <w:vertAlign w:val="subscript"/>
              </w:rPr>
              <w:t>2</w:t>
            </w:r>
            <w:r>
              <w:rPr>
                <w:rFonts w:ascii="宋体" w:hAnsi="宋体" w:cs="宋体" w:eastAsia="宋体"/>
                <w:sz w:val="28"/>
              </w:rPr>
              <w:t>O。</w:t>
            </w:r>
          </w:p>
          <w:p>
            <w:pPr>
              <w:pStyle w:val="null3"/>
              <w:jc w:val="both"/>
            </w:pPr>
            <w:r>
              <w:rPr>
                <w:rFonts w:ascii="宋体" w:hAnsi="宋体" w:cs="宋体" w:eastAsia="宋体"/>
                <w:sz w:val="28"/>
              </w:rPr>
              <w:t>3.5电子PEEP，显示屏设置，范围：关闭，4到20 cmH</w:t>
            </w:r>
            <w:r>
              <w:rPr>
                <w:rFonts w:ascii="宋体" w:hAnsi="宋体" w:cs="宋体" w:eastAsia="宋体"/>
                <w:sz w:val="28"/>
                <w:vertAlign w:val="subscript"/>
              </w:rPr>
              <w:t>2</w:t>
            </w:r>
            <w:r>
              <w:rPr>
                <w:rFonts w:ascii="宋体" w:hAnsi="宋体" w:cs="宋体" w:eastAsia="宋体"/>
                <w:sz w:val="28"/>
              </w:rPr>
              <w:t>O。</w:t>
            </w:r>
          </w:p>
          <w:p>
            <w:pPr>
              <w:pStyle w:val="null3"/>
              <w:jc w:val="both"/>
            </w:pPr>
            <w:r>
              <w:rPr>
                <w:rFonts w:ascii="宋体" w:hAnsi="宋体" w:cs="宋体" w:eastAsia="宋体"/>
                <w:sz w:val="28"/>
              </w:rPr>
              <w:t>3.6吸呼比：2:1到1:7</w:t>
            </w:r>
          </w:p>
          <w:p>
            <w:pPr>
              <w:pStyle w:val="null3"/>
              <w:jc w:val="both"/>
            </w:pPr>
            <w:r>
              <w:rPr>
                <w:rFonts w:ascii="宋体" w:hAnsi="宋体" w:cs="宋体" w:eastAsia="宋体"/>
                <w:sz w:val="28"/>
              </w:rPr>
              <w:t>4.监测</w:t>
            </w:r>
          </w:p>
          <w:p>
            <w:pPr>
              <w:pStyle w:val="null3"/>
              <w:jc w:val="both"/>
            </w:pPr>
            <w:r>
              <w:rPr>
                <w:rFonts w:ascii="宋体" w:hAnsi="宋体" w:cs="宋体" w:eastAsia="宋体"/>
                <w:sz w:val="28"/>
              </w:rPr>
              <w:t>▲4.1彩色触摸屏幕≥15吋，可同屏显示≥3通道波形。</w:t>
            </w:r>
          </w:p>
          <w:p>
            <w:pPr>
              <w:pStyle w:val="null3"/>
              <w:jc w:val="both"/>
            </w:pPr>
            <w:r>
              <w:rPr>
                <w:rFonts w:ascii="宋体" w:hAnsi="宋体" w:cs="宋体" w:eastAsia="宋体"/>
                <w:sz w:val="28"/>
              </w:rPr>
              <w:t>4.2潮气量、分钟通气量、气道压（峰压、平台压、平均压、PEEP）实时呼吸波形描记。</w:t>
            </w:r>
          </w:p>
          <w:p>
            <w:pPr>
              <w:pStyle w:val="null3"/>
              <w:jc w:val="both"/>
            </w:pPr>
            <w:r>
              <w:rPr>
                <w:rFonts w:ascii="宋体" w:hAnsi="宋体" w:cs="宋体" w:eastAsia="宋体"/>
                <w:sz w:val="28"/>
              </w:rPr>
              <w:t>4.3插件式CO</w:t>
            </w:r>
            <w:r>
              <w:rPr>
                <w:rFonts w:ascii="宋体" w:hAnsi="宋体" w:cs="宋体" w:eastAsia="宋体"/>
                <w:sz w:val="28"/>
                <w:vertAlign w:val="subscript"/>
              </w:rPr>
              <w:t>2</w:t>
            </w:r>
            <w:r>
              <w:rPr>
                <w:rFonts w:ascii="宋体" w:hAnsi="宋体" w:cs="宋体" w:eastAsia="宋体"/>
                <w:sz w:val="28"/>
              </w:rPr>
              <w:t>模块、麻醉气体模块。</w:t>
            </w:r>
          </w:p>
          <w:p>
            <w:pPr>
              <w:pStyle w:val="null3"/>
              <w:jc w:val="both"/>
            </w:pPr>
            <w:r>
              <w:rPr>
                <w:rFonts w:ascii="宋体" w:hAnsi="宋体" w:cs="宋体" w:eastAsia="宋体"/>
                <w:sz w:val="28"/>
              </w:rPr>
              <w:t>4.4氧气监测：采用顺磁氧监测技术。</w:t>
            </w:r>
          </w:p>
          <w:p>
            <w:pPr>
              <w:pStyle w:val="null3"/>
              <w:jc w:val="both"/>
            </w:pPr>
            <w:r>
              <w:rPr>
                <w:rFonts w:ascii="宋体" w:hAnsi="宋体" w:cs="宋体" w:eastAsia="宋体"/>
                <w:sz w:val="28"/>
              </w:rPr>
              <w:t>4.5 MAC 自动值监测：具备。</w:t>
            </w:r>
          </w:p>
          <w:p>
            <w:pPr>
              <w:pStyle w:val="null3"/>
              <w:jc w:val="both"/>
            </w:pPr>
            <w:r>
              <w:rPr>
                <w:rFonts w:ascii="宋体" w:hAnsi="宋体" w:cs="宋体" w:eastAsia="宋体"/>
                <w:sz w:val="28"/>
              </w:rPr>
              <w:t>4.6图形趋势，表格趋势。</w:t>
            </w:r>
          </w:p>
          <w:p>
            <w:pPr>
              <w:pStyle w:val="null3"/>
              <w:jc w:val="both"/>
            </w:pPr>
            <w:r>
              <w:rPr>
                <w:rFonts w:ascii="宋体" w:hAnsi="宋体" w:cs="宋体" w:eastAsia="宋体"/>
                <w:sz w:val="28"/>
              </w:rPr>
              <w:t>5.其他配置</w:t>
            </w:r>
          </w:p>
          <w:p>
            <w:pPr>
              <w:pStyle w:val="null3"/>
              <w:jc w:val="both"/>
            </w:pPr>
            <w:r>
              <w:rPr>
                <w:rFonts w:ascii="宋体" w:hAnsi="宋体" w:cs="宋体" w:eastAsia="宋体"/>
                <w:sz w:val="28"/>
              </w:rPr>
              <w:t>5.1传感器：</w:t>
            </w:r>
          </w:p>
          <w:p>
            <w:pPr>
              <w:pStyle w:val="null3"/>
              <w:jc w:val="both"/>
            </w:pPr>
            <w:r>
              <w:rPr>
                <w:rFonts w:ascii="宋体" w:hAnsi="宋体" w:cs="宋体" w:eastAsia="宋体"/>
                <w:sz w:val="28"/>
              </w:rPr>
              <w:t>5.1.1内置双流量传感器，分别在吸入端，呼出端，流量传感器。</w:t>
            </w:r>
          </w:p>
          <w:p>
            <w:pPr>
              <w:pStyle w:val="null3"/>
              <w:jc w:val="both"/>
            </w:pPr>
            <w:r>
              <w:rPr>
                <w:rFonts w:ascii="宋体" w:hAnsi="宋体" w:cs="宋体" w:eastAsia="宋体"/>
                <w:sz w:val="28"/>
              </w:rPr>
              <w:t>5.1.2具备吸入端，呼出端双流量传感器。</w:t>
            </w:r>
          </w:p>
          <w:p>
            <w:pPr>
              <w:pStyle w:val="null3"/>
              <w:jc w:val="both"/>
            </w:pPr>
            <w:r>
              <w:rPr>
                <w:rFonts w:ascii="宋体" w:hAnsi="宋体" w:cs="宋体" w:eastAsia="宋体"/>
                <w:sz w:val="28"/>
              </w:rPr>
              <w:t>5.13数据接口：R232，以太网接口等。</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b/>
                <w:sz w:val="28"/>
              </w:rPr>
              <w:t>十、临时起搏器</w:t>
            </w:r>
          </w:p>
          <w:p>
            <w:pPr>
              <w:pStyle w:val="null3"/>
            </w:pPr>
            <w:r>
              <w:rPr>
                <w:rFonts w:ascii="宋体" w:hAnsi="宋体" w:cs="宋体" w:eastAsia="宋体"/>
                <w:b/>
                <w:sz w:val="28"/>
              </w:rPr>
              <w:t>1.提供</w:t>
            </w:r>
            <w:r>
              <w:rPr>
                <w:rFonts w:ascii="宋体" w:hAnsi="宋体" w:cs="宋体" w:eastAsia="宋体"/>
                <w:b/>
                <w:sz w:val="28"/>
              </w:rPr>
              <w:t>“进”字号注册证</w:t>
            </w:r>
          </w:p>
          <w:p>
            <w:pPr>
              <w:pStyle w:val="null3"/>
            </w:pPr>
            <w:r>
              <w:rPr>
                <w:rFonts w:ascii="宋体" w:hAnsi="宋体" w:cs="宋体" w:eastAsia="宋体"/>
                <w:sz w:val="28"/>
              </w:rPr>
              <w:t>2.摄起搏模式：AAI，AOO，VVI，VOO</w:t>
            </w:r>
          </w:p>
          <w:p>
            <w:pPr>
              <w:pStyle w:val="null3"/>
            </w:pPr>
            <w:r>
              <w:rPr>
                <w:rFonts w:ascii="宋体" w:hAnsi="宋体" w:cs="宋体" w:eastAsia="宋体"/>
                <w:sz w:val="28"/>
              </w:rPr>
              <w:t>3.其他起搏模式：快速心房起搏（RAP）</w:t>
            </w:r>
          </w:p>
          <w:p>
            <w:pPr>
              <w:pStyle w:val="null3"/>
            </w:pPr>
            <w:r>
              <w:rPr>
                <w:rFonts w:ascii="宋体" w:hAnsi="宋体" w:cs="宋体" w:eastAsia="宋体"/>
                <w:sz w:val="28"/>
              </w:rPr>
              <w:t>4.起搏频率：30-200ppm</w:t>
            </w:r>
          </w:p>
          <w:p>
            <w:pPr>
              <w:pStyle w:val="null3"/>
            </w:pPr>
            <w:r>
              <w:rPr>
                <w:rFonts w:ascii="宋体" w:hAnsi="宋体" w:cs="宋体" w:eastAsia="宋体"/>
                <w:sz w:val="28"/>
              </w:rPr>
              <w:t>5.RAP频率：80-800ppm</w:t>
            </w:r>
          </w:p>
          <w:p>
            <w:pPr>
              <w:pStyle w:val="null3"/>
            </w:pPr>
            <w:r>
              <w:rPr>
                <w:rFonts w:ascii="宋体" w:hAnsi="宋体" w:cs="宋体" w:eastAsia="宋体"/>
                <w:sz w:val="28"/>
              </w:rPr>
              <w:t>6.输出波形：恒定电流-方波</w:t>
            </w:r>
          </w:p>
          <w:p>
            <w:pPr>
              <w:pStyle w:val="null3"/>
            </w:pPr>
            <w:r>
              <w:rPr>
                <w:rFonts w:ascii="宋体" w:hAnsi="宋体" w:cs="宋体" w:eastAsia="宋体"/>
                <w:sz w:val="28"/>
              </w:rPr>
              <w:t>7.输出脉冲幅度：0.1-25mA</w:t>
            </w:r>
          </w:p>
          <w:p>
            <w:pPr>
              <w:pStyle w:val="null3"/>
            </w:pPr>
            <w:r>
              <w:rPr>
                <w:rFonts w:ascii="宋体" w:hAnsi="宋体" w:cs="宋体" w:eastAsia="宋体"/>
                <w:sz w:val="28"/>
              </w:rPr>
              <w:t>8.脉冲宽度（固定）：1.5ms±10%</w:t>
            </w:r>
          </w:p>
          <w:p>
            <w:pPr>
              <w:pStyle w:val="null3"/>
            </w:pPr>
            <w:r>
              <w:rPr>
                <w:rFonts w:ascii="宋体" w:hAnsi="宋体" w:cs="宋体" w:eastAsia="宋体"/>
                <w:sz w:val="28"/>
              </w:rPr>
              <w:t>9.感知灵敏度：0.4-20mV</w:t>
            </w:r>
          </w:p>
          <w:p>
            <w:pPr>
              <w:pStyle w:val="null3"/>
            </w:pPr>
            <w:r>
              <w:rPr>
                <w:rFonts w:ascii="宋体" w:hAnsi="宋体" w:cs="宋体" w:eastAsia="宋体"/>
                <w:sz w:val="28"/>
              </w:rPr>
              <w:t>10.输入阻抗：≥40000Ω</w:t>
            </w:r>
          </w:p>
          <w:p>
            <w:pPr>
              <w:pStyle w:val="null3"/>
            </w:pPr>
            <w:r>
              <w:rPr>
                <w:rFonts w:ascii="宋体" w:hAnsi="宋体" w:cs="宋体" w:eastAsia="宋体"/>
                <w:sz w:val="28"/>
              </w:rPr>
              <w:t>11.空白期：200ms+5/-30ms起搏发生后；120ms+2/-30ms感知发生后</w:t>
            </w:r>
          </w:p>
          <w:p>
            <w:pPr>
              <w:pStyle w:val="null3"/>
            </w:pPr>
            <w:r>
              <w:rPr>
                <w:rFonts w:ascii="宋体" w:hAnsi="宋体" w:cs="宋体" w:eastAsia="宋体"/>
                <w:sz w:val="28"/>
              </w:rPr>
              <w:t>12.频率上限（非RAP）：230ppm</w:t>
            </w:r>
          </w:p>
          <w:p>
            <w:pPr>
              <w:pStyle w:val="null3"/>
            </w:pPr>
            <w:r>
              <w:rPr>
                <w:rFonts w:ascii="宋体" w:hAnsi="宋体" w:cs="宋体" w:eastAsia="宋体"/>
                <w:sz w:val="28"/>
              </w:rPr>
              <w:t>13.开机额定值</w:t>
            </w:r>
          </w:p>
          <w:p>
            <w:pPr>
              <w:pStyle w:val="null3"/>
            </w:pPr>
            <w:r>
              <w:rPr>
                <w:rFonts w:ascii="宋体" w:hAnsi="宋体" w:cs="宋体" w:eastAsia="宋体"/>
                <w:sz w:val="28"/>
              </w:rPr>
              <w:t>13.1起搏模式：AAI/VVI，频率：80ppm</w:t>
            </w:r>
          </w:p>
          <w:p>
            <w:pPr>
              <w:pStyle w:val="null3"/>
            </w:pPr>
            <w:r>
              <w:rPr>
                <w:rFonts w:ascii="宋体" w:hAnsi="宋体" w:cs="宋体" w:eastAsia="宋体"/>
                <w:sz w:val="28"/>
              </w:rPr>
              <w:t>13.2输出脉冲幅度：10mA，脉冲宽度（固定）：1.5ms</w:t>
            </w:r>
          </w:p>
          <w:p>
            <w:pPr>
              <w:pStyle w:val="null3"/>
            </w:pPr>
            <w:r>
              <w:rPr>
                <w:rFonts w:ascii="宋体" w:hAnsi="宋体" w:cs="宋体" w:eastAsia="宋体"/>
                <w:sz w:val="28"/>
              </w:rPr>
              <w:t>14.感知灵敏度：≤2.0mV，RAP频率：320ppm</w:t>
            </w:r>
          </w:p>
          <w:p>
            <w:pPr>
              <w:pStyle w:val="null3"/>
            </w:pPr>
            <w:r>
              <w:rPr>
                <w:rFonts w:ascii="宋体" w:hAnsi="宋体" w:cs="宋体" w:eastAsia="宋体"/>
                <w:sz w:val="28"/>
              </w:rPr>
              <w:t>15.屏幕显示：有屏幕显示</w:t>
            </w:r>
          </w:p>
          <w:p>
            <w:pPr>
              <w:pStyle w:val="null3"/>
            </w:pPr>
            <w:r>
              <w:rPr>
                <w:rFonts w:ascii="宋体" w:hAnsi="宋体" w:cs="宋体" w:eastAsia="宋体"/>
                <w:sz w:val="28"/>
              </w:rPr>
              <w:t>16.显示参数：心率、心室输出、模式、电池状态</w:t>
            </w:r>
          </w:p>
          <w:p>
            <w:pPr>
              <w:pStyle w:val="null3"/>
            </w:pPr>
            <w:r>
              <w:rPr>
                <w:rFonts w:ascii="宋体" w:hAnsi="宋体" w:cs="宋体" w:eastAsia="宋体"/>
                <w:sz w:val="28"/>
              </w:rPr>
              <w:t>17.指示灯：心室起搏感知指示灯</w:t>
            </w:r>
          </w:p>
          <w:p>
            <w:pPr>
              <w:pStyle w:val="null3"/>
            </w:pPr>
            <w:r>
              <w:rPr>
                <w:rFonts w:ascii="宋体" w:hAnsi="宋体" w:cs="宋体" w:eastAsia="宋体"/>
                <w:sz w:val="28"/>
              </w:rPr>
              <w:t>18.自检功能：开机自检</w:t>
            </w:r>
          </w:p>
          <w:p>
            <w:pPr>
              <w:pStyle w:val="null3"/>
              <w:jc w:val="both"/>
            </w:pPr>
            <w:r>
              <w:rPr>
                <w:rFonts w:ascii="宋体" w:hAnsi="宋体" w:cs="宋体" w:eastAsia="宋体"/>
                <w:sz w:val="28"/>
              </w:rPr>
              <w:t>19.安全性：电除颤保护、静电保护</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合同签订后收到甲方通知90日历日内。</w:t>
      </w:r>
    </w:p>
    <w:p>
      <w:pPr>
        <w:pStyle w:val="null3"/>
        <w:outlineLvl w:val="3"/>
      </w:pPr>
      <w:r>
        <w:rPr>
          <w:b/>
          <w:sz w:val="24"/>
        </w:rPr>
        <w:t>3.4.2交货地点</w:t>
      </w:r>
    </w:p>
    <w:p>
      <w:pPr>
        <w:pStyle w:val="null3"/>
      </w:pPr>
      <w:r>
        <w:rPr/>
        <w:t>采购包1：</w:t>
      </w:r>
    </w:p>
    <w:p>
      <w:pPr>
        <w:pStyle w:val="null3"/>
      </w:pPr>
      <w:r>
        <w:rPr/>
        <w:t>陕西省人民医院指定地点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全部设备验收合格第13个月支付100%货款</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按招标文件、投标文件及合同约定执行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≥12个月</w:t>
      </w:r>
    </w:p>
    <w:p>
      <w:pPr>
        <w:pStyle w:val="null3"/>
        <w:outlineLvl w:val="3"/>
      </w:pPr>
      <w:r>
        <w:rPr>
          <w:b/>
          <w:sz w:val="24"/>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b/>
          <w:sz w:val="28"/>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份、电子版壹 份（U盘一套标明供应商名称，随正本密封）。若系统电子投标文件与纸质投标文件不一致的，以系统电子投标文件为准。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生产厂家的医疗器械生产许可证或医疗器械生产备案证（进口产品除外）</w:t>
            </w:r>
          </w:p>
        </w:tc>
        <w:tc>
          <w:tcPr>
            <w:tcW w:type="dxa" w:w="3322"/>
          </w:tcPr>
          <w:p>
            <w:pPr>
              <w:pStyle w:val="null3"/>
            </w:pPr>
            <w:r>
              <w:rPr/>
              <w:t>出具生产厂家的医疗器械生产许可证或医疗器械生产备案证（进口产品除外）</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 资格响应表</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合同签订后收到甲方通知90日历日内</w:t>
            </w:r>
          </w:p>
        </w:tc>
        <w:tc>
          <w:tcPr>
            <w:tcW w:type="dxa" w:w="1661"/>
          </w:tcPr>
          <w:p>
            <w:pPr>
              <w:pStyle w:val="null3"/>
            </w:pPr>
            <w:r>
              <w:rPr/>
              <w:t>商务偏离表 投标文件封面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≥12个月</w:t>
            </w:r>
          </w:p>
        </w:tc>
        <w:tc>
          <w:tcPr>
            <w:tcW w:type="dxa" w:w="1661"/>
          </w:tcPr>
          <w:p>
            <w:pPr>
              <w:pStyle w:val="null3"/>
            </w:pPr>
            <w:r>
              <w:rPr/>
              <w:t>商务偏离表 投标文件封面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全部设备验收合格第13个月支付100%货款</w:t>
            </w:r>
          </w:p>
        </w:tc>
        <w:tc>
          <w:tcPr>
            <w:tcW w:type="dxa" w:w="1661"/>
          </w:tcPr>
          <w:p>
            <w:pPr>
              <w:pStyle w:val="null3"/>
            </w:pPr>
            <w:r>
              <w:rPr/>
              <w:t>商务偏离表 投标文件封面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 投标文件封面</w:t>
            </w:r>
          </w:p>
        </w:tc>
      </w:tr>
      <w:tr>
        <w:tc>
          <w:tcPr>
            <w:tcW w:type="dxa" w:w="831"/>
          </w:tcPr>
          <w:p>
            <w:pPr>
              <w:pStyle w:val="null3"/>
            </w:pPr>
            <w:r>
              <w:rPr/>
              <w:t>6</w:t>
            </w:r>
          </w:p>
        </w:tc>
        <w:tc>
          <w:tcPr>
            <w:tcW w:type="dxa" w:w="2492"/>
          </w:tcPr>
          <w:p>
            <w:pPr>
              <w:pStyle w:val="null3"/>
            </w:pPr>
            <w:r>
              <w:rPr/>
              <w:t>“★”参数条款</w:t>
            </w:r>
          </w:p>
        </w:tc>
        <w:tc>
          <w:tcPr>
            <w:tcW w:type="dxa" w:w="3322"/>
          </w:tcPr>
          <w:p>
            <w:pPr>
              <w:pStyle w:val="null3"/>
            </w:pPr>
            <w:r>
              <w:rPr/>
              <w:t>参数需求带“★”的参数需求为实质性要求，供应商响应并满足参数需求</w:t>
            </w:r>
          </w:p>
        </w:tc>
        <w:tc>
          <w:tcPr>
            <w:tcW w:type="dxa" w:w="1661"/>
          </w:tcPr>
          <w:p>
            <w:pPr>
              <w:pStyle w:val="null3"/>
            </w:pPr>
            <w:r>
              <w:rPr/>
              <w:t>“★”参数条款 规格、技术参数偏离表</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 投标函 标的清单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投标产品为节能、环保、环境标志产品清单中的产品，符合招标文件要求的，可优先采购。按其响应程度计0-3分。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投标产品的技术指标评审</w:t>
            </w:r>
          </w:p>
        </w:tc>
        <w:tc>
          <w:tcPr>
            <w:tcW w:type="dxa" w:w="2492"/>
          </w:tcPr>
          <w:p>
            <w:pPr>
              <w:pStyle w:val="null3"/>
            </w:pPr>
            <w:r>
              <w:rPr/>
              <w:t>投标产品的技术指标评审：完全响应或优于计20分。“▲”号技术参数一项不符合扣分分值为：所投产品单项报价（以万元为单位）除以40，非“▲”号技术参数一项不满足扣分分值为：所投产品单项报价（以万元为单位）除以200;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投标产品的响应的规范性</w:t>
            </w:r>
          </w:p>
        </w:tc>
        <w:tc>
          <w:tcPr>
            <w:tcW w:type="dxa" w:w="2492"/>
          </w:tcPr>
          <w:p>
            <w:pPr>
              <w:pStyle w:val="null3"/>
            </w:pPr>
            <w:r>
              <w:rPr/>
              <w:t>投标产品的响应的规范性： （1）技术响应完整详细、科学规范、可行度高，配套服务方案全面详细得10分； （2）技术响应完整、规范、可行，配套服务方案全面得7分； （3）技术响应内容有缺陷或完全拷贝参数要求未进行细化响应，配套服务方案粗略得5分； （4）未响应不得分。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投标产品的先进性和可靠性评审</w:t>
            </w:r>
          </w:p>
        </w:tc>
        <w:tc>
          <w:tcPr>
            <w:tcW w:type="dxa" w:w="2492"/>
          </w:tcPr>
          <w:p>
            <w:pPr>
              <w:pStyle w:val="null3"/>
            </w:pPr>
            <w:r>
              <w:rPr/>
              <w:t>根据所投产品性能稳定性、质量可靠性、技术先进性等方面进行评审： （1）所投设备技术成熟度高、性能可靠性强、关键部件匹配性强，完全符合用户需求，得10分； （2）所投设备技术成熟度、性能可靠性、关键部件匹配性能满足用户需求，但存在不足的，得7分； （3）所投设备技术成熟度、性能可靠性、关键部件有较大缺陷，但能基本满足用户使用，得5分； （4）未响应不得分。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保障维护及后期运行</w:t>
            </w:r>
          </w:p>
        </w:tc>
        <w:tc>
          <w:tcPr>
            <w:tcW w:type="dxa" w:w="2492"/>
          </w:tcPr>
          <w:p>
            <w:pPr>
              <w:pStyle w:val="null3"/>
            </w:pPr>
            <w:r>
              <w:rPr/>
              <w:t>保障维护及后期运行成本低得5分；保障维护及后期运行成本考虑不全面，可能产生成本偏高得2分；未响应不得分。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设备供货渠道正常、货物来源质量有保证，检验手续完善、合法有效，无产权纠纷得3分，内容不完整得1分，未提供不得分。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方案各项内容全面详细、阐述条理清晰、技术先进、功能配置合理，能有效保障本项目实施得6分，每有一项缺项扣2分，每有一项内容存在缺陷，扣1分，扣完为止。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投标单位具备与项目执行相符合的履约能力，能提供有效业绩佐证材料（2020年1月1日至今与使用客户签订的类似多类别（包含本项目两项及以上产品）货物批量供货完整有效合同的复印件），提供1份计0.5分，满分2分。无合同计0分，无法取得采购方联系或证实的合同视为无效合同。</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售后服务方案包含售后服务承诺、计划、措施，且具备本地化服务能力，出具相关证明材料得3分； 售后服务方案内容有缺项或缺陷得1分； 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培训方案保证使用单位能熟练操作维护和正常使用，列出详细的培训内容、培训方式等得3分； 培训方案内容有缺项或缺陷得1分； 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详见附件：报价表及分项报价表</w:t>
      </w:r>
    </w:p>
    <w:p>
      <w:pPr>
        <w:pStyle w:val="null3"/>
        <w:ind w:firstLine="960"/>
      </w:pPr>
      <w:r>
        <w:rPr/>
        <w:t>详见附件：“★”参数条款</w:t>
      </w:r>
    </w:p>
    <w:p>
      <w:pPr>
        <w:pStyle w:val="null3"/>
        <w:ind w:firstLine="960"/>
      </w:pPr>
      <w:r>
        <w:rPr/>
        <w:t>详见附件：资格响应表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