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污水站运维服务外包</w:t>
      </w:r>
    </w:p>
    <w:p>
      <w:pPr>
        <w:pStyle w:val="null3"/>
        <w:jc w:val="center"/>
        <w:outlineLvl w:val="2"/>
      </w:pPr>
      <w:r>
        <w:rPr>
          <w:b/>
          <w:sz w:val="28"/>
        </w:rPr>
        <w:t>采购项目编号：</w:t>
      </w:r>
      <w:r>
        <w:rPr>
          <w:b/>
          <w:sz w:val="28"/>
        </w:rPr>
        <w:t>SZT2024-SN-SC-ZC-FW-0250</w:t>
      </w:r>
      <w:r>
        <w:br/>
      </w:r>
      <w:r>
        <w:br/>
      </w:r>
      <w:r>
        <w:br/>
      </w:r>
    </w:p>
    <w:p>
      <w:pPr>
        <w:pStyle w:val="null3"/>
        <w:jc w:val="center"/>
        <w:outlineLvl w:val="2"/>
      </w:pPr>
      <w:r>
        <w:rPr>
          <w:b/>
          <w:sz w:val="28"/>
        </w:rPr>
        <w:t>西安医学院第二附属医院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2024年04月07日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西安医学院第二附属医院</w:t>
      </w:r>
      <w:r>
        <w:rPr/>
        <w:t>委托，拟对</w:t>
      </w:r>
      <w:r>
        <w:rPr/>
        <w:t>污水站运维服务外包</w:t>
      </w:r>
      <w:r>
        <w:rPr/>
        <w:t>采用竞争性磋商采购方式进行采购，兹邀请供应商参加本项目的竞争性磋商。</w:t>
      </w:r>
    </w:p>
    <w:p>
      <w:pPr>
        <w:pStyle w:val="null3"/>
        <w:outlineLvl w:val="2"/>
      </w:pPr>
      <w:r>
        <w:rPr>
          <w:b/>
          <w:sz w:val="28"/>
        </w:rPr>
        <w:t>一、项目编号：</w:t>
      </w:r>
      <w:r>
        <w:rPr>
          <w:b/>
          <w:sz w:val="28"/>
        </w:rPr>
        <w:t>SZT2024-SN-SC-ZC-FW-0250</w:t>
      </w:r>
    </w:p>
    <w:p>
      <w:pPr>
        <w:pStyle w:val="null3"/>
        <w:outlineLvl w:val="2"/>
      </w:pPr>
      <w:r>
        <w:rPr>
          <w:b/>
          <w:sz w:val="28"/>
        </w:rPr>
        <w:t>二、项目名称：</w:t>
      </w:r>
      <w:r>
        <w:rPr>
          <w:b/>
          <w:sz w:val="28"/>
        </w:rPr>
        <w:t>污水站运维服务外包</w:t>
      </w:r>
    </w:p>
    <w:p>
      <w:pPr>
        <w:pStyle w:val="null3"/>
        <w:outlineLvl w:val="2"/>
      </w:pPr>
      <w:r>
        <w:rPr>
          <w:b/>
          <w:sz w:val="28"/>
        </w:rPr>
        <w:t>三、磋商项目简介</w:t>
      </w:r>
    </w:p>
    <w:p>
      <w:pPr>
        <w:pStyle w:val="null3"/>
        <w:ind w:firstLine="480"/>
      </w:pPr>
      <w:r>
        <w:rPr/>
        <w:t>污水站运维服务，具体内容详见采购内容。</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采购包1（污水站运维服务外包）：属于专门面向中小企业采购。</w:t>
      </w:r>
    </w:p>
    <w:p>
      <w:pPr>
        <w:pStyle w:val="null3"/>
        <w:ind w:firstLine="480"/>
      </w:pPr>
      <w:r>
        <w:rPr/>
        <w:t>（三）本项目的特定资格要求：</w:t>
      </w:r>
    </w:p>
    <w:p>
      <w:pPr>
        <w:pStyle w:val="null3"/>
      </w:pPr>
      <w:r>
        <w:rPr/>
        <w:t>采购包1：</w:t>
      </w:r>
    </w:p>
    <w:p>
      <w:pPr>
        <w:pStyle w:val="null3"/>
      </w:pPr>
      <w:r>
        <w:rPr/>
        <w:t>1、供应商应授权合法的人员参加投标全过程，其中法定代表人直接参加投标的，须出具法定代表人身份证。法定代表人授权代表参加投标的，须出具法定代表人授权书及授权代表身份证。：供应商应授权合法的人员参加投标全过程，其中法定代表人直接参加投标的，须出具法定代表人身份证。法定代表人授权代表参加投标的，须出具法定代表人授权书及授权代表身份证。供应商需在项目电子化交易系统中按要求上传相应证明文件并进行电子签章。</w:t>
      </w:r>
    </w:p>
    <w:p>
      <w:pPr>
        <w:pStyle w:val="null3"/>
      </w:pPr>
      <w:r>
        <w:rPr/>
        <w:t>2、供应商具备市政公用工程施工总承包三级及以上资质或环保工程专业承包三级及以上资质，并具有效的安全生产许可证。：供应商具备市政公用工程施工总承包三级及以上资质或环保工程专业承包三级及以上资质，并具有效的安全生产许可证。供应商需在项目电子化交易系统中按要求上传相应证明文件并进行电子签章。</w:t>
      </w:r>
    </w:p>
    <w:p>
      <w:pPr>
        <w:pStyle w:val="null3"/>
      </w:pPr>
      <w:r>
        <w:rPr/>
        <w:t>3、本项目专门面向中小企业采购：本项目专门面向中小企业采购，仅限符合《政府采购促进中小企业发展办法》（财库〔2020〕46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p>
      <w:pPr>
        <w:pStyle w:val="null3"/>
      </w:pPr>
      <w:r>
        <w:rPr/>
        <w:t>4、本项目不接受联合体磋商：本项目不接受联合体磋商。供应商需在项目电子化交易系统中按要求上传相应证明文件并进行电子签章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西安医学院第二附属医院</w:t>
      </w:r>
    </w:p>
    <w:p>
      <w:pPr>
        <w:pStyle w:val="null3"/>
      </w:pPr>
      <w:r>
        <w:rPr/>
        <w:t xml:space="preserve"> 地址： </w:t>
      </w:r>
      <w:r>
        <w:rPr/>
        <w:t>灞桥区纺织城东街167号</w:t>
      </w:r>
    </w:p>
    <w:p>
      <w:pPr>
        <w:pStyle w:val="null3"/>
      </w:pPr>
      <w:r>
        <w:rPr/>
        <w:t xml:space="preserve"> 邮编： </w:t>
      </w:r>
      <w:r>
        <w:rPr/>
        <w:t>/</w:t>
      </w:r>
    </w:p>
    <w:p>
      <w:pPr>
        <w:pStyle w:val="null3"/>
      </w:pPr>
      <w:r>
        <w:rPr/>
        <w:t xml:space="preserve"> 联系人： </w:t>
      </w:r>
      <w:r>
        <w:rPr/>
        <w:t>西安医学院第二附属医院</w:t>
      </w:r>
    </w:p>
    <w:p>
      <w:pPr>
        <w:pStyle w:val="null3"/>
      </w:pPr>
      <w:r>
        <w:rPr/>
        <w:t xml:space="preserve"> 联系电话： </w:t>
      </w:r>
      <w:r>
        <w:rPr/>
        <w:t>029-83513612</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西安市高新区高新四路1号高科广场A座1001室</w:t>
      </w:r>
    </w:p>
    <w:p>
      <w:pPr>
        <w:pStyle w:val="null3"/>
      </w:pPr>
      <w:r>
        <w:rPr/>
        <w:t xml:space="preserve"> 邮编： </w:t>
      </w:r>
      <w:r>
        <w:rPr/>
        <w:t>710075</w:t>
      </w:r>
    </w:p>
    <w:p>
      <w:pPr>
        <w:pStyle w:val="null3"/>
      </w:pPr>
      <w:r>
        <w:rPr/>
        <w:t xml:space="preserve"> 联系人： </w:t>
      </w:r>
      <w:r>
        <w:rPr/>
        <w:t>杨艳、戴杨、史肖霞</w:t>
      </w:r>
    </w:p>
    <w:p>
      <w:pPr>
        <w:pStyle w:val="null3"/>
      </w:pPr>
      <w:r>
        <w:rPr/>
        <w:t xml:space="preserve"> 联系电话： </w:t>
      </w:r>
      <w:r>
        <w:rPr/>
        <w:t>029-88364979-858</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采购包1保证金金额：17,000.00元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开户银行：中国银行团结南路支行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招标代理服务费的收取参见国家计委颁布的《招标代理服务收费管理暂行办法》（计价格[2002]1980号）和（发改办价格[2003]857号）中服务类收费标准下浮20%*3年收取，按照成交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踏勘时间：2024-04-15 09:30:00</w:t>
            </w:r>
          </w:p>
          <w:p>
            <w:pPr>
              <w:pStyle w:val="null3"/>
              <w:ind w:firstLine="975"/>
            </w:pPr>
            <w:r>
              <w:rPr/>
              <w:t>踏勘地点：西安医学院第二附属医院</w:t>
            </w:r>
          </w:p>
          <w:p>
            <w:pPr>
              <w:pStyle w:val="null3"/>
              <w:ind w:firstLine="975"/>
            </w:pPr>
            <w:r>
              <w:rPr/>
              <w:t>联系人：杨工</w:t>
            </w:r>
          </w:p>
          <w:p>
            <w:pPr>
              <w:pStyle w:val="null3"/>
              <w:ind w:firstLine="975"/>
            </w:pPr>
            <w:r>
              <w:rPr/>
              <w:t>联系电话号码：83553615</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西安医学院第二附属医院</w:t>
      </w:r>
      <w:r>
        <w:rPr/>
        <w:t>和</w:t>
      </w:r>
      <w:r>
        <w:rPr/>
        <w:t>陕西中技招标有限公司</w:t>
      </w:r>
      <w:r>
        <w:rPr/>
        <w:t>享有。对磋商文件中供应商参加本次政府采购活动应当具备的条件，磋商项目技术、服务、商务及其他要求，评审细则及标准由</w:t>
      </w:r>
      <w:r>
        <w:rPr/>
        <w:t>西安医学院第二附属医院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西安医学院第二附属医院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1.合同；2.国内相应的标准、规范； 3.磋商文件以及成交供应商的响应文件。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污水站运维服务，具体内容详见采购内容</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1,320,000.00</w:t>
      </w:r>
    </w:p>
    <w:p>
      <w:pPr>
        <w:pStyle w:val="null3"/>
      </w:pPr>
      <w:r>
        <w:rPr/>
        <w:t>采购包最高限价（元）: 1,320,000.00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污水站运维服务外包</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标的名称：污水站运维服务外包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w:t>
            </w:r>
            <w:r>
              <w:rPr>
                <w:rFonts w:ascii="宋体" w:hAnsi="宋体" w:cs="宋体" w:eastAsia="宋体"/>
                <w:b/>
                <w:sz w:val="24"/>
              </w:rPr>
              <w:t>、项目概况和招标范围</w:t>
            </w:r>
          </w:p>
          <w:p>
            <w:pPr>
              <w:pStyle w:val="null3"/>
              <w:ind w:firstLine="499"/>
              <w:jc w:val="both"/>
            </w:pPr>
            <w:r>
              <w:rPr>
                <w:rFonts w:ascii="宋体" w:hAnsi="宋体" w:cs="宋体" w:eastAsia="宋体"/>
                <w:sz w:val="24"/>
              </w:rPr>
              <w:t>概况：西安医学院第二附属医院位于西安市灞桥区纺东街</w:t>
            </w:r>
            <w:r>
              <w:rPr>
                <w:rFonts w:ascii="宋体" w:hAnsi="宋体" w:cs="宋体" w:eastAsia="宋体"/>
                <w:sz w:val="24"/>
              </w:rPr>
              <w:t>167号，编制床位800张。建有日处理量400m</w:t>
            </w:r>
            <w:r>
              <w:rPr>
                <w:rFonts w:ascii="宋体" w:hAnsi="宋体" w:cs="宋体" w:eastAsia="宋体"/>
                <w:sz w:val="24"/>
                <w:vertAlign w:val="superscript"/>
              </w:rPr>
              <w:t>3</w:t>
            </w:r>
            <w:r>
              <w:rPr>
                <w:rFonts w:ascii="宋体" w:hAnsi="宋体" w:cs="宋体" w:eastAsia="宋体"/>
                <w:sz w:val="24"/>
              </w:rPr>
              <w:t>污水处理设施一处</w:t>
            </w:r>
            <w:r>
              <w:rPr>
                <w:rFonts w:ascii="宋体" w:hAnsi="宋体" w:cs="宋体" w:eastAsia="宋体"/>
                <w:sz w:val="24"/>
              </w:rPr>
              <w:t>（</w:t>
            </w:r>
            <w:r>
              <w:rPr>
                <w:rFonts w:ascii="宋体" w:hAnsi="宋体" w:cs="宋体" w:eastAsia="宋体"/>
                <w:sz w:val="24"/>
              </w:rPr>
              <w:t>总院区内</w:t>
            </w:r>
            <w:r>
              <w:rPr>
                <w:rFonts w:ascii="宋体" w:hAnsi="宋体" w:cs="宋体" w:eastAsia="宋体"/>
                <w:sz w:val="24"/>
              </w:rPr>
              <w:t>）</w:t>
            </w:r>
            <w:r>
              <w:rPr>
                <w:rFonts w:ascii="宋体" w:hAnsi="宋体" w:cs="宋体" w:eastAsia="宋体"/>
                <w:sz w:val="24"/>
              </w:rPr>
              <w:t>和</w:t>
            </w:r>
            <w:r>
              <w:rPr>
                <w:rFonts w:ascii="宋体" w:hAnsi="宋体" w:cs="宋体" w:eastAsia="宋体"/>
                <w:sz w:val="24"/>
              </w:rPr>
              <w:t>日处理量</w:t>
            </w:r>
            <w:r>
              <w:rPr>
                <w:rFonts w:ascii="宋体" w:hAnsi="宋体" w:cs="宋体" w:eastAsia="宋体"/>
                <w:sz w:val="24"/>
              </w:rPr>
              <w:t>70m</w:t>
            </w:r>
            <w:r>
              <w:rPr>
                <w:rFonts w:ascii="宋体" w:hAnsi="宋体" w:cs="宋体" w:eastAsia="宋体"/>
                <w:sz w:val="24"/>
                <w:vertAlign w:val="superscript"/>
              </w:rPr>
              <w:t>3</w:t>
            </w:r>
            <w:r>
              <w:rPr>
                <w:rFonts w:ascii="宋体" w:hAnsi="宋体" w:cs="宋体" w:eastAsia="宋体"/>
                <w:sz w:val="24"/>
              </w:rPr>
              <w:t>污水处理站一处</w:t>
            </w:r>
            <w:r>
              <w:rPr>
                <w:rFonts w:ascii="宋体" w:hAnsi="宋体" w:cs="宋体" w:eastAsia="宋体"/>
                <w:sz w:val="24"/>
              </w:rPr>
              <w:t>（</w:t>
            </w:r>
            <w:r>
              <w:rPr>
                <w:rFonts w:ascii="宋体" w:hAnsi="宋体" w:cs="宋体" w:eastAsia="宋体"/>
                <w:sz w:val="24"/>
              </w:rPr>
              <w:t>住院三部内</w:t>
            </w:r>
            <w:r>
              <w:rPr>
                <w:rFonts w:ascii="宋体" w:hAnsi="宋体" w:cs="宋体" w:eastAsia="宋体"/>
                <w:sz w:val="24"/>
              </w:rPr>
              <w:t>）</w:t>
            </w:r>
            <w:r>
              <w:rPr>
                <w:rFonts w:ascii="宋体" w:hAnsi="宋体" w:cs="宋体" w:eastAsia="宋体"/>
                <w:sz w:val="24"/>
              </w:rPr>
              <w:t>共两个污水站及门诊污水处理设备</w:t>
            </w:r>
            <w:r>
              <w:rPr>
                <w:rFonts w:ascii="宋体" w:hAnsi="宋体" w:cs="宋体" w:eastAsia="宋体"/>
                <w:sz w:val="24"/>
              </w:rPr>
              <w:t>。</w:t>
            </w:r>
          </w:p>
          <w:p>
            <w:pPr>
              <w:pStyle w:val="null3"/>
              <w:ind w:firstLine="499"/>
              <w:jc w:val="both"/>
            </w:pPr>
            <w:r>
              <w:rPr>
                <w:rFonts w:ascii="宋体" w:hAnsi="宋体" w:cs="宋体" w:eastAsia="宋体"/>
                <w:sz w:val="24"/>
              </w:rPr>
              <w:t>医院属于重点排污企业，须按照排污许可要求填写排污许可执行报告，上传自行监测报告，并做好环境管理台账记录等。</w:t>
            </w:r>
          </w:p>
          <w:p>
            <w:pPr>
              <w:pStyle w:val="null3"/>
              <w:ind w:firstLine="480"/>
              <w:jc w:val="both"/>
            </w:pPr>
            <w:r>
              <w:rPr>
                <w:rFonts w:ascii="宋体" w:hAnsi="宋体" w:cs="宋体" w:eastAsia="宋体"/>
                <w:sz w:val="24"/>
              </w:rPr>
              <w:t>按照生态环境部及地方环境保护主管部门的规定及要求，重点排污企业必须安装三种因子在线监测设备即：流量、</w:t>
            </w:r>
            <w:r>
              <w:rPr>
                <w:rFonts w:ascii="宋体" w:hAnsi="宋体" w:cs="宋体" w:eastAsia="宋体"/>
                <w:sz w:val="24"/>
              </w:rPr>
              <w:t>PH、COD在线监测设备。</w:t>
            </w:r>
          </w:p>
          <w:p>
            <w:pPr>
              <w:pStyle w:val="null3"/>
              <w:ind w:firstLine="480"/>
              <w:jc w:val="both"/>
            </w:pPr>
            <w:r>
              <w:rPr>
                <w:rFonts w:ascii="宋体" w:hAnsi="宋体" w:cs="宋体" w:eastAsia="宋体"/>
                <w:sz w:val="24"/>
              </w:rPr>
              <w:t>此项目包含两个污水站及</w:t>
            </w:r>
            <w:r>
              <w:rPr>
                <w:rFonts w:ascii="宋体" w:hAnsi="宋体" w:cs="宋体" w:eastAsia="宋体"/>
                <w:sz w:val="24"/>
              </w:rPr>
              <w:t>门诊污水处理设备</w:t>
            </w:r>
            <w:r>
              <w:rPr>
                <w:rFonts w:ascii="宋体" w:hAnsi="宋体" w:cs="宋体" w:eastAsia="宋体"/>
                <w:sz w:val="24"/>
              </w:rPr>
              <w:t>日常的正常运行、药剂、化粪池清掏、第三方检测、数据上报、</w:t>
            </w:r>
            <w:r>
              <w:rPr>
                <w:rFonts w:ascii="宋体" w:hAnsi="宋体" w:cs="宋体" w:eastAsia="宋体"/>
                <w:sz w:val="24"/>
              </w:rPr>
              <w:t>两个在线监测站运维、</w:t>
            </w:r>
            <w:r>
              <w:rPr>
                <w:rFonts w:ascii="宋体" w:hAnsi="宋体" w:cs="宋体" w:eastAsia="宋体"/>
                <w:sz w:val="24"/>
              </w:rPr>
              <w:t>环保咨询对接、办公耗材、劳保用品、污泥处置、现有设备</w:t>
            </w:r>
            <w:r>
              <w:rPr>
                <w:rFonts w:ascii="宋体" w:hAnsi="宋体" w:cs="宋体" w:eastAsia="宋体"/>
                <w:sz w:val="24"/>
              </w:rPr>
              <w:t>设施</w:t>
            </w:r>
            <w:r>
              <w:rPr>
                <w:rFonts w:ascii="宋体" w:hAnsi="宋体" w:cs="宋体" w:eastAsia="宋体"/>
                <w:sz w:val="24"/>
              </w:rPr>
              <w:t>的</w:t>
            </w:r>
            <w:r>
              <w:rPr>
                <w:rFonts w:ascii="宋体" w:hAnsi="宋体" w:cs="宋体" w:eastAsia="宋体"/>
                <w:sz w:val="24"/>
              </w:rPr>
              <w:t>升级改造及</w:t>
            </w:r>
            <w:r>
              <w:rPr>
                <w:rFonts w:ascii="宋体" w:hAnsi="宋体" w:cs="宋体" w:eastAsia="宋体"/>
                <w:sz w:val="24"/>
              </w:rPr>
              <w:t>维护等工作。</w:t>
            </w:r>
          </w:p>
          <w:p>
            <w:pPr>
              <w:pStyle w:val="null3"/>
              <w:jc w:val="both"/>
            </w:pPr>
            <w:r>
              <w:rPr>
                <w:rFonts w:ascii="宋体" w:hAnsi="宋体" w:cs="宋体" w:eastAsia="宋体"/>
                <w:b/>
                <w:sz w:val="24"/>
              </w:rPr>
              <w:t>二、</w:t>
            </w:r>
            <w:r>
              <w:rPr>
                <w:rFonts w:ascii="宋体" w:hAnsi="宋体" w:cs="宋体" w:eastAsia="宋体"/>
                <w:b/>
                <w:sz w:val="24"/>
              </w:rPr>
              <w:t>采购内容及要求</w:t>
            </w:r>
          </w:p>
          <w:p>
            <w:pPr>
              <w:pStyle w:val="null3"/>
              <w:ind w:firstLine="480"/>
              <w:jc w:val="both"/>
            </w:pPr>
            <w:r>
              <w:rPr>
                <w:rFonts w:ascii="宋体" w:hAnsi="宋体" w:cs="宋体" w:eastAsia="宋体"/>
                <w:sz w:val="24"/>
              </w:rPr>
              <w:t>（一）运行处理要求</w:t>
            </w:r>
          </w:p>
          <w:p>
            <w:pPr>
              <w:pStyle w:val="null3"/>
              <w:ind w:firstLine="480"/>
              <w:jc w:val="both"/>
            </w:pPr>
            <w:r>
              <w:rPr>
                <w:rFonts w:ascii="宋体" w:hAnsi="宋体" w:cs="宋体" w:eastAsia="宋体"/>
                <w:sz w:val="24"/>
              </w:rPr>
              <w:t>1、污水处理站设备、设施的正常运行、日常维护与保养等，有效地提高污水处理站的运行效率，降低经济投资风险，环保风险，使污水处理站有效的稳定运行；</w:t>
            </w:r>
          </w:p>
          <w:p>
            <w:pPr>
              <w:pStyle w:val="null3"/>
              <w:ind w:firstLine="480"/>
              <w:jc w:val="both"/>
            </w:pPr>
            <w:r>
              <w:rPr>
                <w:rFonts w:ascii="宋体" w:hAnsi="宋体" w:cs="宋体" w:eastAsia="宋体"/>
                <w:sz w:val="24"/>
              </w:rPr>
              <w:t>2、负责院区医疗污水、废水的集中处理，确保污水排放水质符合《医疗机构水污染物排放标准》（GB18466-2005）预处理标准要求，医疗污泥采取切实可行的方式进行处置并交由有资质的第三方按规范处理，污水处理站周边大气及噪声符合相关标准。若因承包方原因私自停运或水、废气、噪声、污泥未达到标准或处置造成的后果及处罚，扣除当月全部服务费且造成院方所有损失均由承包方承担。</w:t>
            </w:r>
          </w:p>
          <w:p>
            <w:pPr>
              <w:pStyle w:val="null3"/>
              <w:ind w:firstLine="480"/>
              <w:jc w:val="both"/>
            </w:pPr>
            <w:r>
              <w:rPr>
                <w:rFonts w:ascii="宋体" w:hAnsi="宋体" w:cs="宋体" w:eastAsia="宋体"/>
                <w:sz w:val="24"/>
              </w:rPr>
              <w:t>3、服从环保部门及医院的监督管理，按照我院排污许可证副本中对排污单位自行监测要求内容，进行相应监测和检测并出具合格报告；如监测中发现有不达标排放（水、气、噪声、污泥）的行为，承包方承担由此而造成的一切经济损失及法律责任。</w:t>
            </w:r>
          </w:p>
          <w:p>
            <w:pPr>
              <w:pStyle w:val="null3"/>
              <w:ind w:firstLine="480"/>
              <w:jc w:val="both"/>
            </w:pPr>
            <w:r>
              <w:rPr>
                <w:rFonts w:ascii="宋体" w:hAnsi="宋体" w:cs="宋体" w:eastAsia="宋体"/>
                <w:sz w:val="24"/>
              </w:rPr>
              <w:t>4、每天专人进行污水处理，填写污水处理站运行情况记录表，按月报送医院存档；按照环保部门、医院各职能部门的要求上报和汇总数据材料。</w:t>
            </w:r>
          </w:p>
          <w:p>
            <w:pPr>
              <w:pStyle w:val="null3"/>
              <w:spacing w:before="315" w:after="150"/>
              <w:ind w:firstLine="480"/>
              <w:jc w:val="both"/>
            </w:pPr>
            <w:r>
              <w:rPr>
                <w:rFonts w:ascii="宋体" w:hAnsi="宋体" w:cs="宋体" w:eastAsia="宋体"/>
                <w:sz w:val="24"/>
              </w:rPr>
              <w:t>5、承包方自行采购合格的消毒用品、自行监测试剂、各类预防和防护用品、用具、及化验检测设备、维修维护设备等，做好相应的保管及使用，确保项目运行中各环节的安全。</w:t>
            </w:r>
          </w:p>
          <w:p>
            <w:pPr>
              <w:pStyle w:val="null3"/>
              <w:spacing w:before="315" w:after="150"/>
              <w:jc w:val="both"/>
            </w:pP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b/>
                <w:sz w:val="24"/>
              </w:rPr>
              <w:t>设施提升改造</w:t>
            </w:r>
            <w:r>
              <w:rPr>
                <w:rFonts w:ascii="宋体" w:hAnsi="宋体" w:cs="宋体" w:eastAsia="宋体"/>
                <w:b/>
                <w:sz w:val="24"/>
              </w:rPr>
              <w:t>（</w:t>
            </w:r>
            <w:r>
              <w:rPr>
                <w:rFonts w:ascii="宋体" w:hAnsi="宋体" w:cs="宋体" w:eastAsia="宋体"/>
                <w:b/>
                <w:sz w:val="24"/>
              </w:rPr>
              <w:t>包含但不限于以下内容</w:t>
            </w:r>
            <w:r>
              <w:rPr>
                <w:rFonts w:ascii="宋体" w:hAnsi="宋体" w:cs="宋体" w:eastAsia="宋体"/>
                <w:b/>
                <w:sz w:val="24"/>
              </w:rPr>
              <w:t>）</w:t>
            </w:r>
          </w:p>
          <w:p>
            <w:pPr>
              <w:pStyle w:val="null3"/>
              <w:ind w:left="480"/>
              <w:jc w:val="both"/>
            </w:pPr>
            <w:r>
              <w:rPr>
                <w:rFonts w:ascii="宋体" w:hAnsi="宋体" w:cs="宋体" w:eastAsia="宋体"/>
                <w:sz w:val="24"/>
              </w:rPr>
              <w:t>1、格栅提升改造</w:t>
            </w:r>
            <w:r>
              <w:rPr>
                <w:rFonts w:ascii="宋体" w:hAnsi="宋体" w:cs="宋体" w:eastAsia="宋体"/>
                <w:sz w:val="24"/>
              </w:rPr>
              <w:t>。</w:t>
            </w:r>
          </w:p>
          <w:p>
            <w:pPr>
              <w:pStyle w:val="null3"/>
              <w:ind w:firstLine="480"/>
              <w:jc w:val="both"/>
            </w:pPr>
            <w:r>
              <w:rPr>
                <w:rFonts w:ascii="宋体" w:hAnsi="宋体" w:cs="宋体" w:eastAsia="宋体"/>
                <w:sz w:val="24"/>
              </w:rPr>
              <w:t>对现有格栅进行更换，加装自动提升格栅机配套设施。</w:t>
            </w:r>
            <w:r>
              <w:rPr>
                <w:rFonts w:ascii="宋体" w:hAnsi="宋体" w:cs="宋体" w:eastAsia="宋体"/>
                <w:sz w:val="24"/>
              </w:rPr>
              <w:t>不锈钢材质。</w:t>
            </w:r>
            <w:r>
              <w:rPr>
                <w:rFonts w:ascii="宋体" w:hAnsi="宋体" w:cs="宋体" w:eastAsia="宋体"/>
                <w:sz w:val="24"/>
              </w:rPr>
              <w:t>现有格栅已经不能阻挡上端污水入口处的各种生活垃圾，容易导致提升泵的损坏及污水处理质量。</w:t>
            </w:r>
          </w:p>
          <w:p>
            <w:pPr>
              <w:pStyle w:val="null3"/>
              <w:ind w:left="480"/>
              <w:jc w:val="both"/>
            </w:pPr>
            <w:r>
              <w:rPr>
                <w:rFonts w:ascii="宋体" w:hAnsi="宋体" w:cs="宋体" w:eastAsia="宋体"/>
                <w:sz w:val="24"/>
              </w:rPr>
              <w:t>2、对曝气设备进行深度清洁保养</w:t>
            </w:r>
            <w:r>
              <w:rPr>
                <w:rFonts w:ascii="宋体" w:hAnsi="宋体" w:cs="宋体" w:eastAsia="宋体"/>
                <w:sz w:val="24"/>
              </w:rPr>
              <w:t>。</w:t>
            </w:r>
          </w:p>
          <w:p>
            <w:pPr>
              <w:pStyle w:val="null3"/>
              <w:ind w:firstLine="480"/>
              <w:jc w:val="both"/>
            </w:pPr>
            <w:r>
              <w:rPr>
                <w:rFonts w:ascii="宋体" w:hAnsi="宋体" w:cs="宋体" w:eastAsia="宋体"/>
                <w:sz w:val="24"/>
              </w:rPr>
              <w:t>由于各种曝气管路长时间没有维护保养，存在漏气堵塞情况，达不到要求的曝气量，导致微生物存活率下降，污水</w:t>
            </w:r>
            <w:r>
              <w:rPr>
                <w:rFonts w:ascii="宋体" w:hAnsi="宋体" w:cs="宋体" w:eastAsia="宋体"/>
                <w:sz w:val="24"/>
              </w:rPr>
              <w:t>COD、BOD</w:t>
            </w:r>
            <w:r>
              <w:rPr>
                <w:rFonts w:ascii="宋体" w:hAnsi="宋体" w:cs="宋体" w:eastAsia="宋体"/>
                <w:sz w:val="24"/>
              </w:rPr>
              <w:t>、</w:t>
            </w:r>
            <w:r>
              <w:rPr>
                <w:rFonts w:ascii="宋体" w:hAnsi="宋体" w:cs="宋体" w:eastAsia="宋体"/>
                <w:sz w:val="24"/>
              </w:rPr>
              <w:t>总磷总氮</w:t>
            </w:r>
            <w:r>
              <w:rPr>
                <w:rFonts w:ascii="宋体" w:hAnsi="宋体" w:cs="宋体" w:eastAsia="宋体"/>
                <w:sz w:val="24"/>
              </w:rPr>
              <w:t>、</w:t>
            </w:r>
            <w:r>
              <w:rPr>
                <w:rFonts w:ascii="宋体" w:hAnsi="宋体" w:cs="宋体" w:eastAsia="宋体"/>
                <w:sz w:val="24"/>
              </w:rPr>
              <w:t>SS等超标。</w:t>
            </w:r>
          </w:p>
          <w:p>
            <w:pPr>
              <w:pStyle w:val="null3"/>
              <w:numPr>
                <w:ilvl w:val="0"/>
                <w:numId w:val="1"/>
              </w:numPr>
              <w:jc w:val="both"/>
            </w:pPr>
            <w:r>
              <w:rPr>
                <w:rFonts w:ascii="宋体" w:hAnsi="宋体" w:cs="宋体" w:eastAsia="宋体"/>
                <w:sz w:val="24"/>
              </w:rPr>
              <w:t>污泥收集处置系统改造</w:t>
            </w:r>
            <w:r>
              <w:rPr>
                <w:rFonts w:ascii="宋体" w:hAnsi="宋体" w:cs="宋体" w:eastAsia="宋体"/>
                <w:sz w:val="24"/>
              </w:rPr>
              <w:t>。</w:t>
            </w:r>
          </w:p>
          <w:p>
            <w:pPr>
              <w:pStyle w:val="null3"/>
              <w:ind w:firstLine="480"/>
              <w:jc w:val="both"/>
            </w:pPr>
            <w:r>
              <w:rPr>
                <w:rFonts w:ascii="宋体" w:hAnsi="宋体" w:cs="宋体" w:eastAsia="宋体"/>
                <w:sz w:val="24"/>
              </w:rPr>
              <w:t>对污泥收集池进行改造加装污泥压滤机及配套设施，减少污泥量，减少处置量，减少污染风险。</w:t>
            </w:r>
          </w:p>
          <w:p>
            <w:pPr>
              <w:pStyle w:val="null3"/>
              <w:numPr>
                <w:ilvl w:val="0"/>
                <w:numId w:val="1"/>
              </w:numPr>
              <w:jc w:val="both"/>
            </w:pPr>
            <w:r>
              <w:rPr>
                <w:rFonts w:ascii="宋体" w:hAnsi="宋体" w:cs="宋体" w:eastAsia="宋体"/>
                <w:sz w:val="24"/>
              </w:rPr>
              <w:t>污水处理站加药系统升级改造</w:t>
            </w:r>
            <w:r>
              <w:rPr>
                <w:rFonts w:ascii="宋体" w:hAnsi="宋体" w:cs="宋体" w:eastAsia="宋体"/>
                <w:sz w:val="24"/>
              </w:rPr>
              <w:t>。</w:t>
            </w:r>
          </w:p>
          <w:p>
            <w:pPr>
              <w:pStyle w:val="null3"/>
              <w:ind w:firstLine="480"/>
              <w:jc w:val="both"/>
            </w:pPr>
            <w:r>
              <w:rPr>
                <w:rFonts w:ascii="宋体" w:hAnsi="宋体" w:cs="宋体" w:eastAsia="宋体"/>
                <w:sz w:val="24"/>
              </w:rPr>
              <w:t>加装污水处理加药设备，需要增加</w:t>
            </w:r>
            <w:r>
              <w:rPr>
                <w:rFonts w:ascii="宋体" w:hAnsi="宋体" w:cs="宋体" w:eastAsia="宋体"/>
                <w:sz w:val="24"/>
              </w:rPr>
              <w:t>PAC、PAM等加药设备，降级污水中的悬浮物。更换消毒加药机，使用次氯酸钠消毒剂，减少运维人员的风险，保障污水污染物达标排放。</w:t>
            </w:r>
          </w:p>
          <w:p>
            <w:pPr>
              <w:pStyle w:val="null3"/>
              <w:ind w:firstLine="240"/>
              <w:jc w:val="both"/>
            </w:pPr>
            <w:r>
              <w:rPr>
                <w:rFonts w:ascii="宋体" w:hAnsi="宋体" w:cs="宋体" w:eastAsia="宋体"/>
                <w:sz w:val="24"/>
              </w:rPr>
              <w:t>5、合同终止，升级改造的设备和设施归甲方所有，合同期间，乙方按要求对设备进行管理和维护。</w:t>
            </w:r>
          </w:p>
          <w:p>
            <w:pPr>
              <w:pStyle w:val="null3"/>
              <w:jc w:val="both"/>
            </w:pPr>
            <w:r>
              <w:rPr>
                <w:rFonts w:ascii="宋体" w:hAnsi="宋体" w:cs="宋体" w:eastAsia="宋体"/>
                <w:b/>
                <w:sz w:val="24"/>
              </w:rPr>
              <w:t>（</w:t>
            </w:r>
            <w:r>
              <w:rPr>
                <w:rFonts w:ascii="宋体" w:hAnsi="宋体" w:cs="宋体" w:eastAsia="宋体"/>
                <w:b/>
                <w:sz w:val="24"/>
              </w:rPr>
              <w:t>三</w:t>
            </w:r>
            <w:r>
              <w:rPr>
                <w:rFonts w:ascii="宋体" w:hAnsi="宋体" w:cs="宋体" w:eastAsia="宋体"/>
                <w:b/>
                <w:sz w:val="24"/>
              </w:rPr>
              <w:t>）设备管理及维护要求：</w:t>
            </w:r>
          </w:p>
          <w:p>
            <w:pPr>
              <w:pStyle w:val="null3"/>
              <w:ind w:firstLine="480"/>
              <w:jc w:val="both"/>
            </w:pPr>
            <w:r>
              <w:rPr>
                <w:rFonts w:ascii="宋体" w:hAnsi="宋体" w:cs="宋体" w:eastAsia="宋体"/>
                <w:sz w:val="24"/>
              </w:rPr>
              <w:t>1、设备管理</w:t>
            </w:r>
          </w:p>
          <w:p>
            <w:pPr>
              <w:pStyle w:val="null3"/>
              <w:ind w:firstLine="480"/>
              <w:jc w:val="both"/>
            </w:pPr>
            <w:r>
              <w:rPr>
                <w:rFonts w:ascii="宋体" w:hAnsi="宋体" w:cs="宋体" w:eastAsia="宋体"/>
                <w:sz w:val="24"/>
              </w:rPr>
              <w:t>1.1 使用好设备，各种设备都要有操作规程，规定操作步骤。设备操作规程主要根据设备制造厂的说明书和现场情况而制定。操作人员必须严格按照操作规程进行操作，同时做好工况记录。</w:t>
            </w:r>
          </w:p>
          <w:p>
            <w:pPr>
              <w:pStyle w:val="null3"/>
              <w:ind w:firstLine="480"/>
              <w:jc w:val="both"/>
            </w:pPr>
            <w:r>
              <w:rPr>
                <w:rFonts w:ascii="宋体" w:hAnsi="宋体" w:cs="宋体" w:eastAsia="宋体"/>
                <w:sz w:val="24"/>
              </w:rPr>
              <w:t>1.2 保养好设备，各种设备都应制订保养计划，保养计划根据设备制造厂的说明书和现场情况结合而制定。保养计划中包括进行清洁、调整、紧固、润滑和防腐等内容。保养工作同样应作记录。保养分为：例行保养、定期保养、停放保养、换季保养。</w:t>
            </w:r>
          </w:p>
          <w:p>
            <w:pPr>
              <w:pStyle w:val="null3"/>
              <w:ind w:firstLine="480"/>
              <w:jc w:val="both"/>
            </w:pPr>
            <w:r>
              <w:rPr>
                <w:rFonts w:ascii="宋体" w:hAnsi="宋体" w:cs="宋体" w:eastAsia="宋体"/>
                <w:sz w:val="24"/>
              </w:rPr>
              <w:t>1.3 检修好设备，对主要设备应制订设备检修标准和计划，通过检修，恢复技术性能。有些设备，要明确大、中、小修界限，分工落实。对主要设备必须明确检修周期，实行定期检修。对常规修理，应制订检修工料定额，以降低检修成本。每次检修都应作详细记录。</w:t>
            </w:r>
          </w:p>
          <w:p>
            <w:pPr>
              <w:pStyle w:val="null3"/>
              <w:ind w:firstLine="480"/>
              <w:jc w:val="both"/>
            </w:pPr>
            <w:r>
              <w:rPr>
                <w:rFonts w:ascii="宋体" w:hAnsi="宋体" w:cs="宋体" w:eastAsia="宋体"/>
                <w:sz w:val="24"/>
              </w:rPr>
              <w:t>1.4 管理好设备，管理好设备是指从设备购置、安装、调试、验收、使用、保养、检修直到报废以及更新全过程的管理工作。</w:t>
            </w:r>
          </w:p>
          <w:p>
            <w:pPr>
              <w:pStyle w:val="null3"/>
              <w:ind w:firstLine="480"/>
              <w:jc w:val="both"/>
            </w:pPr>
            <w:r>
              <w:rPr>
                <w:rFonts w:ascii="宋体" w:hAnsi="宋体" w:cs="宋体" w:eastAsia="宋体"/>
                <w:sz w:val="24"/>
              </w:rPr>
              <w:t>2、设备的完好标准和修理周期</w:t>
            </w:r>
          </w:p>
          <w:p>
            <w:pPr>
              <w:pStyle w:val="null3"/>
              <w:ind w:firstLine="480"/>
              <w:jc w:val="both"/>
            </w:pPr>
            <w:r>
              <w:rPr>
                <w:rFonts w:ascii="宋体" w:hAnsi="宋体" w:cs="宋体" w:eastAsia="宋体"/>
                <w:sz w:val="24"/>
              </w:rPr>
              <w:t>2.1 制定设备的完好标准和修理周期，污水处理站设备的完好程度是衡量污水处理站管理水平的重要方面。以下列标准作为完好标准：</w:t>
            </w:r>
          </w:p>
          <w:p>
            <w:pPr>
              <w:pStyle w:val="null3"/>
              <w:ind w:firstLine="480"/>
              <w:jc w:val="both"/>
            </w:pPr>
            <w:r>
              <w:rPr>
                <w:rFonts w:ascii="宋体" w:hAnsi="宋体" w:cs="宋体" w:eastAsia="宋体"/>
                <w:sz w:val="24"/>
              </w:rPr>
              <w:t>2.1.1、设备性能良好，各主要技术性能达到原设计或最低限度应满足污水处理生产工艺要求。</w:t>
            </w:r>
          </w:p>
          <w:p>
            <w:pPr>
              <w:pStyle w:val="null3"/>
              <w:ind w:firstLine="480"/>
              <w:jc w:val="both"/>
            </w:pPr>
            <w:r>
              <w:rPr>
                <w:rFonts w:ascii="宋体" w:hAnsi="宋体" w:cs="宋体" w:eastAsia="宋体"/>
                <w:sz w:val="24"/>
              </w:rPr>
              <w:t>2.1.2、操作控制的安全系统装置齐全、动作灵敏可靠。</w:t>
            </w:r>
          </w:p>
          <w:p>
            <w:pPr>
              <w:pStyle w:val="null3"/>
              <w:ind w:firstLine="480"/>
              <w:jc w:val="both"/>
            </w:pPr>
            <w:r>
              <w:rPr>
                <w:rFonts w:ascii="宋体" w:hAnsi="宋体" w:cs="宋体" w:eastAsia="宋体"/>
                <w:sz w:val="24"/>
              </w:rPr>
              <w:t>2.1.3、运行稳定，无异常振动和噪音。</w:t>
            </w:r>
          </w:p>
          <w:p>
            <w:pPr>
              <w:pStyle w:val="null3"/>
              <w:ind w:firstLine="480"/>
              <w:jc w:val="both"/>
            </w:pPr>
            <w:r>
              <w:rPr>
                <w:rFonts w:ascii="宋体" w:hAnsi="宋体" w:cs="宋体" w:eastAsia="宋体"/>
                <w:sz w:val="24"/>
              </w:rPr>
              <w:t>2.1.4、电器设备的绝缘程度和安全防护装置应符合电器安全规程。</w:t>
            </w:r>
          </w:p>
          <w:p>
            <w:pPr>
              <w:pStyle w:val="null3"/>
              <w:ind w:firstLine="480"/>
              <w:jc w:val="both"/>
            </w:pPr>
            <w:r>
              <w:rPr>
                <w:rFonts w:ascii="宋体" w:hAnsi="宋体" w:cs="宋体" w:eastAsia="宋体"/>
                <w:sz w:val="24"/>
              </w:rPr>
              <w:t>2.1.5、设备的通风、散热和冷却、隔音系统齐全完整，效果良好，温升在额定范围内。</w:t>
            </w:r>
          </w:p>
          <w:p>
            <w:pPr>
              <w:pStyle w:val="null3"/>
              <w:ind w:firstLine="480"/>
              <w:jc w:val="both"/>
            </w:pPr>
            <w:r>
              <w:rPr>
                <w:rFonts w:ascii="宋体" w:hAnsi="宋体" w:cs="宋体" w:eastAsia="宋体"/>
                <w:sz w:val="24"/>
              </w:rPr>
              <w:t>2.1.6、设备内外整洁，润滑良好，无泄露。</w:t>
            </w:r>
          </w:p>
          <w:p>
            <w:pPr>
              <w:pStyle w:val="null3"/>
              <w:ind w:firstLine="480"/>
              <w:jc w:val="both"/>
            </w:pPr>
            <w:r>
              <w:rPr>
                <w:rFonts w:ascii="宋体" w:hAnsi="宋体" w:cs="宋体" w:eastAsia="宋体"/>
                <w:sz w:val="24"/>
              </w:rPr>
              <w:t>2.1.7、运转记录，技术资料齐全。</w:t>
            </w:r>
          </w:p>
          <w:p>
            <w:pPr>
              <w:pStyle w:val="null3"/>
              <w:ind w:firstLine="480"/>
              <w:jc w:val="both"/>
            </w:pPr>
            <w:r>
              <w:rPr>
                <w:rFonts w:ascii="宋体" w:hAnsi="宋体" w:cs="宋体" w:eastAsia="宋体"/>
                <w:sz w:val="24"/>
              </w:rPr>
              <w:t>2.2 设备使用一段时间以后，必须进行小修、中修或大修。有些设备，制造厂明确规定了它的小修、大修期限；有的设备没有明确规定，那就必须根据设备的复杂性、易损零部件的耐用度以及本站的保养条件确定修理周期。修理周期是指设备的两次修理之间的工作时间，污水处理厂设备的大修周期应根据具体设备使用手册决定。</w:t>
            </w:r>
          </w:p>
          <w:p>
            <w:pPr>
              <w:pStyle w:val="null3"/>
              <w:ind w:firstLine="480"/>
              <w:jc w:val="both"/>
            </w:pPr>
            <w:r>
              <w:rPr>
                <w:rFonts w:ascii="宋体" w:hAnsi="宋体" w:cs="宋体" w:eastAsia="宋体"/>
                <w:sz w:val="24"/>
              </w:rPr>
              <w:t>3、建立完善的设备档案</w:t>
            </w:r>
          </w:p>
          <w:p>
            <w:pPr>
              <w:pStyle w:val="null3"/>
              <w:ind w:firstLine="480"/>
              <w:jc w:val="both"/>
            </w:pPr>
            <w:r>
              <w:rPr>
                <w:rFonts w:ascii="宋体" w:hAnsi="宋体" w:cs="宋体" w:eastAsia="宋体"/>
                <w:sz w:val="24"/>
              </w:rPr>
              <w:t>设备档案包括技术资料、运行记录、维修记录三个部分。</w:t>
            </w:r>
          </w:p>
          <w:p>
            <w:pPr>
              <w:pStyle w:val="null3"/>
              <w:ind w:firstLine="480"/>
              <w:jc w:val="both"/>
            </w:pPr>
            <w:r>
              <w:rPr>
                <w:rFonts w:ascii="宋体" w:hAnsi="宋体" w:cs="宋体" w:eastAsia="宋体"/>
                <w:sz w:val="24"/>
              </w:rPr>
              <w:t>第一部分是设备的说明书、图纸资料、出厂合格证明、安装记录、安装及试运行阶段的修改洽谈记录、验收记录等。</w:t>
            </w:r>
          </w:p>
          <w:p>
            <w:pPr>
              <w:pStyle w:val="null3"/>
              <w:ind w:firstLine="480"/>
              <w:jc w:val="both"/>
            </w:pPr>
            <w:r>
              <w:rPr>
                <w:rFonts w:ascii="宋体" w:hAnsi="宋体" w:cs="宋体" w:eastAsia="宋体"/>
                <w:sz w:val="24"/>
              </w:rPr>
              <w:t>第二部分档案是对设备每日运行状况的记录，由运行操作人员填写。如每台设备的每日运行时间、运行状况、累计运行时间，每次加油的时间，加油部位、品种、数量，故障发生的时间及详细情况，易损件的更换情况等。</w:t>
            </w:r>
          </w:p>
          <w:p>
            <w:pPr>
              <w:pStyle w:val="null3"/>
              <w:ind w:firstLine="480"/>
              <w:jc w:val="both"/>
            </w:pPr>
            <w:r>
              <w:rPr>
                <w:rFonts w:ascii="宋体" w:hAnsi="宋体" w:cs="宋体" w:eastAsia="宋体"/>
                <w:sz w:val="24"/>
              </w:rPr>
              <w:t>第三部分是设备维修档案，包括大、中修的时间，维修中发现的问题、处理方法等。由维修人员及设备管理技术人员填写。设备使用一段时间以后，必须进行小修、中修或大修。根据以上三部分档案，设备管理技术人员可对设备运行状况和事故进行综合分析，据此对下一步维修保养提出要求。可以此为依据制定出设备维修计划或设备更新计划。</w:t>
            </w:r>
          </w:p>
          <w:p>
            <w:pPr>
              <w:pStyle w:val="null3"/>
              <w:jc w:val="both"/>
            </w:pPr>
            <w:r>
              <w:rPr>
                <w:rFonts w:ascii="宋体" w:hAnsi="宋体" w:cs="宋体" w:eastAsia="宋体"/>
                <w:b/>
                <w:sz w:val="24"/>
              </w:rPr>
              <w:t>（</w:t>
            </w:r>
            <w:r>
              <w:rPr>
                <w:rFonts w:ascii="宋体" w:hAnsi="宋体" w:cs="宋体" w:eastAsia="宋体"/>
                <w:b/>
                <w:sz w:val="24"/>
              </w:rPr>
              <w:t>四</w:t>
            </w:r>
            <w:r>
              <w:rPr>
                <w:rFonts w:ascii="宋体" w:hAnsi="宋体" w:cs="宋体" w:eastAsia="宋体"/>
                <w:b/>
                <w:sz w:val="24"/>
              </w:rPr>
              <w:t>）人员配置及管理制度</w:t>
            </w:r>
          </w:p>
          <w:p>
            <w:pPr>
              <w:pStyle w:val="null3"/>
              <w:ind w:firstLine="480"/>
              <w:jc w:val="both"/>
            </w:pPr>
            <w:r>
              <w:rPr>
                <w:rFonts w:ascii="宋体" w:hAnsi="宋体" w:cs="宋体" w:eastAsia="宋体"/>
                <w:sz w:val="24"/>
              </w:rPr>
              <w:t>1、为确保污水处理站安全平稳运行，第三方运营公司须按照以下原则进行人员配置：</w:t>
            </w:r>
          </w:p>
          <w:p>
            <w:pPr>
              <w:pStyle w:val="null3"/>
              <w:ind w:firstLine="480"/>
              <w:jc w:val="both"/>
            </w:pPr>
            <w:r>
              <w:rPr>
                <w:rFonts w:ascii="宋体" w:hAnsi="宋体" w:cs="宋体" w:eastAsia="宋体"/>
                <w:sz w:val="24"/>
              </w:rPr>
              <w:t>1.1 站区要求 24 小时有人值守，人员总数不少于 5 人，日常工作每班配备人员2人；</w:t>
            </w:r>
          </w:p>
          <w:p>
            <w:pPr>
              <w:pStyle w:val="null3"/>
              <w:ind w:firstLine="480"/>
              <w:jc w:val="both"/>
            </w:pPr>
            <w:r>
              <w:rPr>
                <w:rFonts w:ascii="宋体" w:hAnsi="宋体" w:cs="宋体" w:eastAsia="宋体"/>
                <w:sz w:val="24"/>
              </w:rPr>
              <w:t>2、技术培训要求</w:t>
            </w:r>
          </w:p>
          <w:p>
            <w:pPr>
              <w:pStyle w:val="null3"/>
              <w:ind w:firstLine="480"/>
              <w:jc w:val="both"/>
            </w:pPr>
            <w:r>
              <w:rPr>
                <w:rFonts w:ascii="宋体" w:hAnsi="宋体" w:cs="宋体" w:eastAsia="宋体"/>
                <w:sz w:val="24"/>
              </w:rPr>
              <w:t>2.1 承包方应组织对运行维护管理人员进行技术培训，使其了解处理工艺，熟悉本岗位设施、设备的运行要求和技术指标，熟悉掌握本岗位工作技能。</w:t>
            </w:r>
          </w:p>
          <w:p>
            <w:pPr>
              <w:pStyle w:val="null3"/>
              <w:ind w:firstLine="480"/>
              <w:jc w:val="both"/>
            </w:pPr>
            <w:r>
              <w:rPr>
                <w:rFonts w:ascii="宋体" w:hAnsi="宋体" w:cs="宋体" w:eastAsia="宋体"/>
                <w:sz w:val="24"/>
              </w:rPr>
              <w:t>2.2 培训内容包括：污水处理基本理论、水污染控制法规与标准、污水处理机电设备、污水处理站自动化控制的基本知识、污水处理站的管理制度和操作规程、各工种的专业培训等。</w:t>
            </w:r>
          </w:p>
          <w:p>
            <w:pPr>
              <w:pStyle w:val="null3"/>
              <w:ind w:firstLine="480"/>
              <w:jc w:val="both"/>
            </w:pPr>
            <w:r>
              <w:rPr>
                <w:rFonts w:ascii="宋体" w:hAnsi="宋体" w:cs="宋体" w:eastAsia="宋体"/>
                <w:sz w:val="24"/>
              </w:rPr>
              <w:t>2.3 在运行维护管理过程中，承包方应不定期的对运行维护管理人员进行培训，使其掌握新的专业知识和技能。</w:t>
            </w:r>
          </w:p>
          <w:p>
            <w:pPr>
              <w:pStyle w:val="null3"/>
              <w:ind w:firstLine="480"/>
              <w:jc w:val="both"/>
            </w:pPr>
            <w:r>
              <w:rPr>
                <w:rFonts w:ascii="宋体" w:hAnsi="宋体" w:cs="宋体" w:eastAsia="宋体"/>
                <w:sz w:val="24"/>
              </w:rPr>
              <w:t>3、制度要求</w:t>
            </w:r>
          </w:p>
          <w:p>
            <w:pPr>
              <w:pStyle w:val="null3"/>
              <w:ind w:firstLine="480"/>
              <w:jc w:val="both"/>
            </w:pPr>
            <w:r>
              <w:rPr>
                <w:rFonts w:ascii="宋体" w:hAnsi="宋体" w:cs="宋体" w:eastAsia="宋体"/>
                <w:sz w:val="24"/>
              </w:rPr>
              <w:t>3.1 承包方应制定相关管理办法及考核标准，根据采购人管理办法制定具体的管理制度、相关岗位工作职责、运行维护管理制度、操作规程、安全规程、纪律规范等，组织协调好日常运行管理工作，确保运行管理服务工作高质量完成。</w:t>
            </w:r>
          </w:p>
          <w:p>
            <w:pPr>
              <w:pStyle w:val="null3"/>
              <w:ind w:firstLine="480"/>
              <w:jc w:val="both"/>
            </w:pPr>
            <w:r>
              <w:rPr>
                <w:rFonts w:ascii="宋体" w:hAnsi="宋体" w:cs="宋体" w:eastAsia="宋体"/>
                <w:sz w:val="24"/>
              </w:rPr>
              <w:t>3.2 承包方应建立运营期间各类紧急情况下的应急预案，以应对和处理各种突发事件如战争、自然灾害、疫情、涉及发生危害周边设施财产、生态环境及人员生命的公共安全事故等。</w:t>
            </w:r>
          </w:p>
          <w:p>
            <w:pPr>
              <w:pStyle w:val="null3"/>
              <w:ind w:firstLine="482"/>
              <w:jc w:val="both"/>
            </w:pPr>
            <w:r>
              <w:rPr>
                <w:rFonts w:ascii="宋体" w:hAnsi="宋体" w:cs="宋体" w:eastAsia="宋体"/>
                <w:b/>
                <w:sz w:val="24"/>
              </w:rPr>
              <w:t>（</w:t>
            </w:r>
            <w:r>
              <w:rPr>
                <w:rFonts w:ascii="宋体" w:hAnsi="宋体" w:cs="宋体" w:eastAsia="宋体"/>
                <w:b/>
                <w:sz w:val="24"/>
              </w:rPr>
              <w:t>五</w:t>
            </w:r>
            <w:r>
              <w:rPr>
                <w:rFonts w:ascii="宋体" w:hAnsi="宋体" w:cs="宋体" w:eastAsia="宋体"/>
                <w:b/>
                <w:sz w:val="24"/>
              </w:rPr>
              <w:t>）安全防护、文明运行的要求</w:t>
            </w:r>
          </w:p>
          <w:p>
            <w:pPr>
              <w:pStyle w:val="null3"/>
              <w:ind w:firstLine="480"/>
              <w:jc w:val="both"/>
            </w:pPr>
            <w:r>
              <w:rPr>
                <w:rFonts w:ascii="宋体" w:hAnsi="宋体" w:cs="宋体" w:eastAsia="宋体"/>
                <w:sz w:val="24"/>
              </w:rPr>
              <w:t>1、承包方必须落实安全生产措施，按采购人以及有关部门的要求，维护作业人员上岗前必须进行安全教育和技术培训，为上岗工人配置统一的工作服和安全防护用品，自行解决安全作业问题。</w:t>
            </w:r>
          </w:p>
          <w:p>
            <w:pPr>
              <w:pStyle w:val="null3"/>
              <w:ind w:firstLine="480"/>
              <w:jc w:val="both"/>
            </w:pPr>
            <w:r>
              <w:rPr>
                <w:rFonts w:ascii="宋体" w:hAnsi="宋体" w:cs="宋体" w:eastAsia="宋体"/>
                <w:sz w:val="24"/>
              </w:rPr>
              <w:t>2、本项目用电未经采购人以及有关部门的同意，承包方不得擅自改变原供电线路和接线路挪作他用。</w:t>
            </w:r>
          </w:p>
          <w:p>
            <w:pPr>
              <w:pStyle w:val="null3"/>
              <w:ind w:firstLine="480"/>
              <w:jc w:val="both"/>
            </w:pPr>
            <w:r>
              <w:rPr>
                <w:rFonts w:ascii="宋体" w:hAnsi="宋体" w:cs="宋体" w:eastAsia="宋体"/>
                <w:sz w:val="24"/>
              </w:rPr>
              <w:t>4、承包方按要求定期进行安全隐患排查工作，杜绝任何用电设施发生漏电现象，确保安全、正常运行。</w:t>
            </w:r>
          </w:p>
          <w:p>
            <w:pPr>
              <w:pStyle w:val="null3"/>
              <w:ind w:firstLine="480"/>
              <w:jc w:val="both"/>
            </w:pPr>
            <w:r>
              <w:rPr>
                <w:rFonts w:ascii="宋体" w:hAnsi="宋体" w:cs="宋体" w:eastAsia="宋体"/>
                <w:sz w:val="24"/>
              </w:rPr>
              <w:t>5、承包方在检查维护水泵、闸阀门、管道、集水池等设备设施时，必须采取防硫化氢等有毒有害气体的安全措施。</w:t>
            </w:r>
          </w:p>
          <w:p>
            <w:pPr>
              <w:pStyle w:val="null3"/>
              <w:ind w:firstLine="480"/>
              <w:jc w:val="both"/>
            </w:pPr>
            <w:r>
              <w:rPr>
                <w:rFonts w:ascii="宋体" w:hAnsi="宋体" w:cs="宋体" w:eastAsia="宋体"/>
                <w:sz w:val="24"/>
              </w:rPr>
              <w:t>6、承包方做好安全标示、防护等工作，确保人员安全。</w:t>
            </w:r>
          </w:p>
          <w:p>
            <w:pPr>
              <w:pStyle w:val="null3"/>
              <w:ind w:firstLine="480"/>
              <w:jc w:val="both"/>
            </w:pPr>
            <w:r>
              <w:rPr>
                <w:rFonts w:ascii="宋体" w:hAnsi="宋体" w:cs="宋体" w:eastAsia="宋体"/>
                <w:sz w:val="24"/>
              </w:rPr>
              <w:t>7、安全生产：承包方应按照国家及地方有关安全生产的法律、法规制定安全生产规章制度和措施，制定应急预案，建立安全生产教育和检查机构，并定期向我院汇报，接受检查并按照我院的意见进行整改。</w:t>
            </w:r>
          </w:p>
          <w:p>
            <w:pPr>
              <w:pStyle w:val="null3"/>
              <w:ind w:firstLine="480"/>
              <w:jc w:val="both"/>
            </w:pPr>
            <w:r>
              <w:rPr>
                <w:rFonts w:ascii="宋体" w:hAnsi="宋体" w:cs="宋体" w:eastAsia="宋体"/>
                <w:sz w:val="24"/>
              </w:rPr>
              <w:t>8、本项目的安全生产责任由承包方承担。</w:t>
            </w:r>
          </w:p>
          <w:p>
            <w:pPr>
              <w:pStyle w:val="null3"/>
              <w:jc w:val="both"/>
            </w:pPr>
            <w:r>
              <w:rPr>
                <w:rFonts w:ascii="宋体" w:hAnsi="宋体" w:cs="宋体" w:eastAsia="宋体"/>
                <w:b/>
                <w:sz w:val="24"/>
              </w:rPr>
              <w:t>三、</w:t>
            </w:r>
            <w:r>
              <w:rPr>
                <w:rFonts w:ascii="宋体" w:hAnsi="宋体" w:cs="宋体" w:eastAsia="宋体"/>
                <w:b/>
                <w:sz w:val="24"/>
              </w:rPr>
              <w:t>价</w:t>
            </w:r>
            <w:r>
              <w:rPr>
                <w:rFonts w:ascii="宋体" w:hAnsi="宋体" w:cs="宋体" w:eastAsia="宋体"/>
                <w:b/>
                <w:sz w:val="24"/>
              </w:rPr>
              <w:t xml:space="preserve">    </w:t>
            </w:r>
            <w:r>
              <w:rPr>
                <w:rFonts w:ascii="宋体" w:hAnsi="宋体" w:cs="宋体" w:eastAsia="宋体"/>
                <w:b/>
                <w:sz w:val="24"/>
              </w:rPr>
              <w:t>格：</w:t>
            </w:r>
          </w:p>
          <w:p>
            <w:pPr>
              <w:pStyle w:val="null3"/>
              <w:ind w:firstLine="480"/>
              <w:jc w:val="left"/>
            </w:pPr>
            <w:r>
              <w:rPr>
                <w:rFonts w:ascii="宋体" w:hAnsi="宋体" w:cs="宋体" w:eastAsia="宋体"/>
                <w:sz w:val="24"/>
              </w:rPr>
              <w:t>1、合同总价：包括但不限于人员成本（含劳动保险、福利、加班费等）、检测费、药剂费、劳保用品及办公用品费、环保检测费、设备维修保养费、</w:t>
            </w:r>
            <w:r>
              <w:rPr>
                <w:rFonts w:ascii="宋体" w:hAnsi="宋体" w:cs="宋体" w:eastAsia="宋体"/>
                <w:b/>
                <w:sz w:val="24"/>
              </w:rPr>
              <w:t>污泥处置费</w:t>
            </w:r>
            <w:r>
              <w:rPr>
                <w:rFonts w:ascii="宋体" w:hAnsi="宋体" w:cs="宋体" w:eastAsia="宋体"/>
                <w:b/>
                <w:sz w:val="24"/>
              </w:rPr>
              <w:t>(</w:t>
            </w:r>
            <w:r>
              <w:rPr>
                <w:rFonts w:ascii="宋体" w:hAnsi="宋体" w:cs="宋体" w:eastAsia="宋体"/>
                <w:b/>
                <w:sz w:val="24"/>
              </w:rPr>
              <w:t>每年需做</w:t>
            </w:r>
            <w:r>
              <w:rPr>
                <w:rFonts w:ascii="宋体" w:hAnsi="宋体" w:cs="宋体" w:eastAsia="宋体"/>
                <w:b/>
                <w:sz w:val="24"/>
              </w:rPr>
              <w:t>污泥处置</w:t>
            </w:r>
            <w:r>
              <w:rPr>
                <w:rFonts w:ascii="宋体" w:hAnsi="宋体" w:cs="宋体" w:eastAsia="宋体"/>
                <w:b/>
                <w:sz w:val="24"/>
              </w:rPr>
              <w:t>两次</w:t>
            </w:r>
            <w:r>
              <w:rPr>
                <w:rFonts w:ascii="宋体" w:hAnsi="宋体" w:cs="宋体" w:eastAsia="宋体"/>
                <w:b/>
                <w:sz w:val="24"/>
              </w:rPr>
              <w:t>)</w:t>
            </w:r>
            <w:r>
              <w:rPr>
                <w:rFonts w:ascii="宋体" w:hAnsi="宋体" w:cs="宋体" w:eastAsia="宋体"/>
                <w:sz w:val="24"/>
              </w:rPr>
              <w:t>、</w:t>
            </w:r>
            <w:r>
              <w:rPr>
                <w:rFonts w:ascii="宋体" w:hAnsi="宋体" w:cs="宋体" w:eastAsia="宋体"/>
                <w:sz w:val="24"/>
              </w:rPr>
              <w:t>在线监测站运维费、</w:t>
            </w:r>
            <w:r>
              <w:rPr>
                <w:rFonts w:ascii="宋体" w:hAnsi="宋体" w:cs="宋体" w:eastAsia="宋体"/>
                <w:sz w:val="24"/>
              </w:rPr>
              <w:t>管理费、保险费、税费等一切与本项目相关产生的费用。</w:t>
            </w:r>
          </w:p>
          <w:p>
            <w:pPr>
              <w:pStyle w:val="null3"/>
              <w:ind w:left="1320"/>
              <w:jc w:val="left"/>
            </w:pPr>
            <w:r>
              <w:rPr>
                <w:rFonts w:ascii="宋体" w:hAnsi="宋体" w:cs="宋体" w:eastAsia="宋体"/>
                <w:sz w:val="24"/>
              </w:rPr>
              <w:t>备注：</w:t>
            </w:r>
            <w:r>
              <w:rPr>
                <w:rFonts w:ascii="宋体" w:hAnsi="宋体" w:cs="宋体" w:eastAsia="宋体"/>
                <w:sz w:val="24"/>
              </w:rPr>
              <w:t>1.两个污水站及门诊污水处理设备的日常运行管理采用“全权委托负责制”包括但不限于污水设施及设备改造。</w:t>
            </w:r>
          </w:p>
          <w:p>
            <w:pPr>
              <w:pStyle w:val="null3"/>
              <w:ind w:left="1320"/>
              <w:jc w:val="left"/>
            </w:pPr>
            <w:r>
              <w:rPr>
                <w:rFonts w:ascii="宋体" w:hAnsi="宋体" w:cs="宋体" w:eastAsia="宋体"/>
                <w:sz w:val="24"/>
              </w:rPr>
              <w:t>2.</w:t>
            </w:r>
            <w:r>
              <w:rPr>
                <w:rFonts w:ascii="宋体" w:hAnsi="宋体" w:cs="宋体" w:eastAsia="宋体"/>
                <w:sz w:val="24"/>
              </w:rPr>
              <w:t>在线监测站运维服务按年报价，</w:t>
            </w:r>
            <w:r>
              <w:rPr>
                <w:rFonts w:ascii="宋体" w:hAnsi="宋体" w:cs="宋体" w:eastAsia="宋体"/>
                <w:sz w:val="24"/>
              </w:rPr>
              <w:t>若后续因环保政策及排放标准要求提高，需提</w:t>
            </w:r>
            <w:r>
              <w:rPr>
                <w:rFonts w:ascii="宋体" w:hAnsi="宋体" w:cs="宋体" w:eastAsia="宋体"/>
                <w:sz w:val="24"/>
              </w:rPr>
              <w:t>高</w:t>
            </w:r>
            <w:r>
              <w:rPr>
                <w:rFonts w:ascii="宋体" w:hAnsi="宋体" w:cs="宋体" w:eastAsia="宋体"/>
                <w:sz w:val="24"/>
              </w:rPr>
              <w:t>改造的费用（</w:t>
            </w:r>
            <w:r>
              <w:rPr>
                <w:rFonts w:ascii="宋体" w:hAnsi="宋体" w:cs="宋体" w:eastAsia="宋体"/>
                <w:sz w:val="24"/>
              </w:rPr>
              <w:t>5000元以上）另行核算。</w:t>
            </w:r>
          </w:p>
          <w:p>
            <w:pPr>
              <w:pStyle w:val="null3"/>
              <w:ind w:firstLine="480"/>
              <w:jc w:val="both"/>
            </w:pPr>
            <w:r>
              <w:rPr>
                <w:rFonts w:ascii="宋体" w:hAnsi="宋体" w:cs="宋体" w:eastAsia="宋体"/>
                <w:sz w:val="24"/>
              </w:rPr>
              <w:t>2、合同有效期内，合同</w:t>
            </w:r>
            <w:r>
              <w:rPr>
                <w:rFonts w:ascii="宋体" w:hAnsi="宋体" w:cs="宋体" w:eastAsia="宋体"/>
                <w:sz w:val="24"/>
              </w:rPr>
              <w:t>总</w:t>
            </w:r>
            <w:r>
              <w:rPr>
                <w:rFonts w:ascii="宋体" w:hAnsi="宋体" w:cs="宋体" w:eastAsia="宋体"/>
                <w:sz w:val="24"/>
              </w:rPr>
              <w:t>价不受国家政策性调价或原材料价格变化及外汇汇率变化的影响，并作为最终结算的唯一依据。</w:t>
            </w:r>
          </w:p>
          <w:p>
            <w:pPr>
              <w:pStyle w:val="null3"/>
              <w:ind w:firstLine="480"/>
              <w:jc w:val="both"/>
            </w:pPr>
            <w:r>
              <w:rPr>
                <w:rFonts w:ascii="宋体" w:hAnsi="宋体" w:cs="宋体" w:eastAsia="宋体"/>
                <w:sz w:val="24"/>
              </w:rPr>
              <w:t>3、结算方式：</w:t>
            </w:r>
            <w:r>
              <w:rPr>
                <w:rFonts w:ascii="宋体" w:hAnsi="宋体" w:cs="宋体" w:eastAsia="宋体"/>
                <w:sz w:val="24"/>
              </w:rPr>
              <w:t>成交</w:t>
            </w:r>
            <w:r>
              <w:rPr>
                <w:rFonts w:ascii="宋体" w:hAnsi="宋体" w:cs="宋体" w:eastAsia="宋体"/>
                <w:sz w:val="24"/>
              </w:rPr>
              <w:t>单位填写申请单按照</w:t>
            </w:r>
            <w:r>
              <w:rPr>
                <w:rFonts w:ascii="宋体" w:hAnsi="宋体" w:cs="宋体" w:eastAsia="宋体"/>
                <w:sz w:val="24"/>
              </w:rPr>
              <w:t>成交</w:t>
            </w:r>
            <w:r>
              <w:rPr>
                <w:rFonts w:ascii="宋体" w:hAnsi="宋体" w:cs="宋体" w:eastAsia="宋体"/>
                <w:sz w:val="24"/>
              </w:rPr>
              <w:t>价，</w:t>
            </w:r>
            <w:r>
              <w:rPr>
                <w:rFonts w:ascii="宋体" w:hAnsi="宋体" w:cs="宋体" w:eastAsia="宋体"/>
                <w:sz w:val="24"/>
              </w:rPr>
              <w:t>一年</w:t>
            </w:r>
            <w:r>
              <w:rPr>
                <w:rFonts w:ascii="宋体" w:hAnsi="宋体" w:cs="宋体" w:eastAsia="宋体"/>
                <w:sz w:val="24"/>
              </w:rPr>
              <w:t>分四次支付，每季度支付一次。</w:t>
            </w:r>
          </w:p>
          <w:p>
            <w:pPr>
              <w:pStyle w:val="null3"/>
              <w:ind w:firstLine="480"/>
              <w:jc w:val="both"/>
            </w:pPr>
            <w:r>
              <w:rPr>
                <w:rFonts w:ascii="宋体" w:hAnsi="宋体" w:cs="宋体" w:eastAsia="宋体"/>
                <w:b/>
                <w:sz w:val="24"/>
              </w:rPr>
              <w:t>四、期限</w:t>
            </w:r>
          </w:p>
          <w:p>
            <w:pPr>
              <w:pStyle w:val="null3"/>
              <w:ind w:firstLine="480"/>
              <w:jc w:val="both"/>
            </w:pPr>
            <w:r>
              <w:rPr>
                <w:rFonts w:ascii="宋体" w:hAnsi="宋体" w:cs="宋体" w:eastAsia="宋体"/>
                <w:sz w:val="24"/>
              </w:rPr>
              <w:t>期限三年，合同一年一签。如有以下行为，甲方有权提前终止合同。</w:t>
            </w:r>
          </w:p>
          <w:p>
            <w:pPr>
              <w:pStyle w:val="null3"/>
              <w:numPr>
                <w:ilvl w:val="0"/>
                <w:numId w:val="1"/>
              </w:numPr>
              <w:jc w:val="both"/>
            </w:pPr>
            <w:r>
              <w:rPr>
                <w:rFonts w:ascii="宋体" w:hAnsi="宋体" w:cs="宋体" w:eastAsia="宋体"/>
                <w:sz w:val="24"/>
              </w:rPr>
              <w:t>乙方发生安全责任事故。</w:t>
            </w:r>
          </w:p>
          <w:p>
            <w:pPr>
              <w:pStyle w:val="null3"/>
              <w:numPr>
                <w:ilvl w:val="0"/>
                <w:numId w:val="1"/>
              </w:numPr>
              <w:jc w:val="both"/>
            </w:pPr>
            <w:r>
              <w:rPr>
                <w:rFonts w:ascii="宋体" w:hAnsi="宋体" w:cs="宋体" w:eastAsia="宋体"/>
                <w:sz w:val="24"/>
              </w:rPr>
              <w:t>在</w:t>
            </w:r>
            <w:r>
              <w:rPr>
                <w:rFonts w:ascii="宋体" w:hAnsi="宋体" w:cs="宋体" w:eastAsia="宋体"/>
                <w:sz w:val="24"/>
              </w:rPr>
              <w:t>环保部门及医院的监督管理</w:t>
            </w:r>
            <w:r>
              <w:rPr>
                <w:rFonts w:ascii="宋体" w:hAnsi="宋体" w:cs="宋体" w:eastAsia="宋体"/>
                <w:sz w:val="24"/>
              </w:rPr>
              <w:t>中</w:t>
            </w:r>
            <w:r>
              <w:rPr>
                <w:rFonts w:ascii="宋体" w:hAnsi="宋体" w:cs="宋体" w:eastAsia="宋体"/>
                <w:sz w:val="24"/>
              </w:rPr>
              <w:t>，</w:t>
            </w:r>
            <w:r>
              <w:rPr>
                <w:rFonts w:ascii="宋体" w:hAnsi="宋体" w:cs="宋体" w:eastAsia="宋体"/>
                <w:sz w:val="24"/>
              </w:rPr>
              <w:t>有违规行为</w:t>
            </w:r>
            <w:r>
              <w:rPr>
                <w:rFonts w:ascii="宋体" w:hAnsi="宋体" w:cs="宋体" w:eastAsia="宋体"/>
                <w:sz w:val="24"/>
              </w:rPr>
              <w:t>。</w:t>
            </w:r>
          </w:p>
          <w:p>
            <w:pPr>
              <w:pStyle w:val="null3"/>
              <w:numPr>
                <w:ilvl w:val="0"/>
                <w:numId w:val="1"/>
              </w:numPr>
              <w:jc w:val="both"/>
            </w:pPr>
            <w:r>
              <w:rPr>
                <w:rFonts w:ascii="宋体" w:hAnsi="宋体" w:cs="宋体" w:eastAsia="宋体"/>
                <w:sz w:val="24"/>
              </w:rPr>
              <w:t>合同期限内月度考核累计超过</w:t>
            </w:r>
            <w:r>
              <w:rPr>
                <w:rFonts w:ascii="宋体" w:hAnsi="宋体" w:cs="宋体" w:eastAsia="宋体"/>
                <w:sz w:val="24"/>
              </w:rPr>
              <w:t>2次低于80分的</w:t>
            </w:r>
            <w:r>
              <w:rPr>
                <w:rFonts w:ascii="宋体" w:hAnsi="宋体" w:cs="宋体" w:eastAsia="宋体"/>
                <w:sz w:val="24"/>
              </w:rPr>
              <w:t>。</w:t>
            </w:r>
          </w:p>
          <w:p>
            <w:pPr>
              <w:pStyle w:val="null3"/>
              <w:jc w:val="both"/>
            </w:pPr>
            <w:r>
              <w:rPr>
                <w:rFonts w:ascii="宋体" w:hAnsi="宋体" w:cs="宋体" w:eastAsia="宋体"/>
                <w:b/>
                <w:sz w:val="24"/>
              </w:rPr>
              <w:t>五、其他</w:t>
            </w:r>
          </w:p>
          <w:p>
            <w:pPr>
              <w:pStyle w:val="null3"/>
              <w:jc w:val="both"/>
            </w:pPr>
            <w:r>
              <w:rPr>
                <w:rFonts w:ascii="宋体" w:hAnsi="宋体" w:cs="宋体" w:eastAsia="宋体"/>
                <w:sz w:val="24"/>
              </w:rPr>
              <w:t>承包方入场后，承担污水站的运维服务，合同终止，升级改造的设备和设施归甲方所有，合同期间，承包方按要求对设备设施进行管理和维护。本项目的安全生产责任由承包方承担。</w:t>
            </w:r>
          </w:p>
        </w:tc>
      </w:tr>
    </w:tbl>
    <w:p>
      <w:pPr>
        <w:pStyle w:val="null3"/>
        <w:outlineLvl w:val="2"/>
      </w:pPr>
      <w:r>
        <w:rPr>
          <w:b/>
          <w:sz w:val="28"/>
        </w:rPr>
        <w:t>3.2.3人员配置要求</w:t>
      </w:r>
    </w:p>
    <w:p>
      <w:pPr>
        <w:pStyle w:val="null3"/>
      </w:pPr>
      <w:r>
        <w:rPr/>
        <w:t>采购包1：</w:t>
      </w:r>
    </w:p>
    <w:p>
      <w:pPr>
        <w:pStyle w:val="null3"/>
      </w:pPr>
      <w:r>
        <w:rPr/>
        <w:t>按照采购人的要求执行。</w:t>
      </w:r>
    </w:p>
    <w:p>
      <w:pPr>
        <w:pStyle w:val="null3"/>
        <w:outlineLvl w:val="2"/>
      </w:pPr>
      <w:r>
        <w:rPr>
          <w:b/>
          <w:sz w:val="28"/>
        </w:rPr>
        <w:t>3.2.4设施设备要求</w:t>
      </w:r>
    </w:p>
    <w:p>
      <w:pPr>
        <w:pStyle w:val="null3"/>
      </w:pPr>
      <w:r>
        <w:rPr/>
        <w:t>采购包1：</w:t>
      </w:r>
    </w:p>
    <w:p>
      <w:pPr>
        <w:pStyle w:val="null3"/>
      </w:pPr>
      <w:r>
        <w:rPr/>
        <w:t>按照采购人的要求执行。</w:t>
      </w:r>
    </w:p>
    <w:p>
      <w:pPr>
        <w:pStyle w:val="null3"/>
        <w:outlineLvl w:val="2"/>
      </w:pPr>
      <w:r>
        <w:rPr>
          <w:b/>
          <w:sz w:val="28"/>
        </w:rPr>
        <w:t>3.2.5其他要求</w:t>
      </w:r>
    </w:p>
    <w:p>
      <w:pPr>
        <w:pStyle w:val="null3"/>
      </w:pPr>
      <w:r>
        <w:rPr/>
        <w:t>采购包1：</w:t>
      </w:r>
    </w:p>
    <w:p>
      <w:pPr>
        <w:pStyle w:val="null3"/>
      </w:pPr>
      <w:r>
        <w:rPr/>
        <w:t>按照采购人的要求执行。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期限三年，合同一年一签</w:t>
      </w:r>
    </w:p>
    <w:p>
      <w:pPr>
        <w:pStyle w:val="null3"/>
        <w:outlineLvl w:val="3"/>
      </w:pPr>
      <w:r>
        <w:rPr>
          <w:b/>
          <w:sz w:val="24"/>
        </w:rPr>
        <w:t>3.3.2服务地点</w:t>
      </w:r>
    </w:p>
    <w:p>
      <w:pPr>
        <w:pStyle w:val="null3"/>
      </w:pPr>
      <w:r>
        <w:rPr/>
        <w:t>采购包1：</w:t>
      </w:r>
    </w:p>
    <w:p>
      <w:pPr>
        <w:pStyle w:val="null3"/>
      </w:pPr>
      <w:r>
        <w:rPr/>
        <w:t>西安医学院第二附属医院</w:t>
      </w:r>
    </w:p>
    <w:p>
      <w:pPr>
        <w:pStyle w:val="null3"/>
        <w:outlineLvl w:val="3"/>
      </w:pPr>
      <w:r>
        <w:rPr>
          <w:b/>
          <w:sz w:val="24"/>
        </w:rPr>
        <w:t>3.3.3考核（验收）标准和方法</w:t>
      </w:r>
    </w:p>
    <w:p>
      <w:pPr>
        <w:pStyle w:val="null3"/>
      </w:pPr>
      <w:r>
        <w:rPr/>
        <w:t>采购包1：</w:t>
      </w:r>
    </w:p>
    <w:p>
      <w:pPr>
        <w:pStyle w:val="null3"/>
      </w:pPr>
      <w:r>
        <w:rPr/>
        <w:t>详见合同文本</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每季度付款，收到票据后，一月内付款，银行转账</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每季度付款，收到票据后，一月内付款，银行转账</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每季度付款，收到票据后，一月内付款，银行转账</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每季度付款，收到票据后，一月内付款，银行转账</w:t>
      </w:r>
      <w:r>
        <w:rPr/>
        <w:t xml:space="preserve"> ，达到付款条件起 </w:t>
      </w:r>
      <w:r>
        <w:rPr/>
        <w:t>30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合同的履行、违约责任和解决争议的方法等适用《中华人民共和国民法典》。具体详见合同文本。</w:t>
      </w:r>
    </w:p>
    <w:p>
      <w:pPr>
        <w:pStyle w:val="null3"/>
        <w:outlineLvl w:val="2"/>
      </w:pPr>
      <w:r>
        <w:rPr>
          <w:b/>
          <w:sz w:val="28"/>
        </w:rPr>
        <w:t>3.4其他要求</w:t>
      </w:r>
    </w:p>
    <w:p>
      <w:pPr>
        <w:pStyle w:val="null3"/>
      </w:pPr>
      <w:r>
        <w:rPr/>
        <w:t>本项目成交供应商须在领取成交通知书时提供纸质投标文件一套正本及两套副本交由采购代理机构备案，该文件须与线上电子投标文件完全一致。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 或2023年度财务审计报告或开标前6个月内银行资信证明或财政部门认可的政府采购专业担保机构出具的投标担保函）； 3.具有履行合同所必需的服务能力（格式详见附件）；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一般资格条件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 或2023年度财务审计报告或开标前6个月内银行资信证明或财政部门认可的政府采购专业担保机构出具的投标担保函）供应商需在项目电子化交易系统中按要求上传相应证明文件并进行电子签章。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一般资格条件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诚信承诺书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特定资格条件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供应商应授权合法的人员参加投标全过程，其中法定代表人直接参加投标的，须出具法定代表人身份证。法定代表人授权代表参加投标的，须出具法定代表人授权书及授权代表身份证。</w:t>
            </w:r>
          </w:p>
        </w:tc>
        <w:tc>
          <w:tcPr>
            <w:tcW w:type="dxa" w:w="3322"/>
          </w:tcPr>
          <w:p>
            <w:pPr>
              <w:pStyle w:val="null3"/>
            </w:pPr>
            <w:r>
              <w:rPr/>
              <w:t>供应商应授权合法的人员参加投标全过程，其中法定代表人直接参加投标的，须出具法定代表人身份证。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t>特定资格条件</w:t>
            </w:r>
          </w:p>
        </w:tc>
      </w:tr>
      <w:tr>
        <w:tc>
          <w:tcPr>
            <w:tcW w:type="dxa" w:w="831"/>
          </w:tcPr>
          <w:p>
            <w:pPr>
              <w:pStyle w:val="null3"/>
            </w:pPr>
            <w:r>
              <w:rPr/>
              <w:t>2</w:t>
            </w:r>
          </w:p>
        </w:tc>
        <w:tc>
          <w:tcPr>
            <w:tcW w:type="dxa" w:w="2492"/>
          </w:tcPr>
          <w:p>
            <w:pPr>
              <w:pStyle w:val="null3"/>
            </w:pPr>
            <w:r>
              <w:rPr/>
              <w:t>供应商具备市政公用工程施工总承包三级及以上资质或环保工程专业承包三级及以上资质，并具有效的安全生产许可证。</w:t>
            </w:r>
          </w:p>
        </w:tc>
        <w:tc>
          <w:tcPr>
            <w:tcW w:type="dxa" w:w="3322"/>
          </w:tcPr>
          <w:p>
            <w:pPr>
              <w:pStyle w:val="null3"/>
            </w:pPr>
            <w:r>
              <w:rPr/>
              <w:t>供应商具备市政公用工程施工总承包三级及以上资质或环保工程专业承包三级及以上资质，并具有效的安全生产许可证。供应商需在项目电子化交易系统中按要求上传相应证明文件并进行电子签章。</w:t>
            </w:r>
          </w:p>
        </w:tc>
        <w:tc>
          <w:tcPr>
            <w:tcW w:type="dxa" w:w="1661"/>
          </w:tcPr>
          <w:p>
            <w:pPr>
              <w:pStyle w:val="null3"/>
            </w:pPr>
            <w:r>
              <w:rPr/>
              <w:t>特定资格条件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tc>
        <w:tc>
          <w:tcPr>
            <w:tcW w:type="dxa" w:w="1661"/>
          </w:tcPr>
          <w:p>
            <w:pPr>
              <w:pStyle w:val="null3"/>
            </w:pPr>
            <w:r>
              <w:rPr/>
              <w:t>特定资格条件</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特定资格条件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报价未超出采购预算</w:t>
            </w:r>
          </w:p>
        </w:tc>
        <w:tc>
          <w:tcPr>
            <w:tcW w:type="dxa" w:w="1661"/>
          </w:tcPr>
          <w:p>
            <w:pPr>
              <w:pStyle w:val="null3"/>
            </w:pPr>
            <w:r>
              <w:rPr/>
              <w:t>分项报价表 标的清单 报价表 响应函</w:t>
            </w:r>
          </w:p>
        </w:tc>
      </w:tr>
      <w:tr>
        <w:tc>
          <w:tcPr>
            <w:tcW w:type="dxa" w:w="831"/>
          </w:tcPr>
          <w:p>
            <w:pPr>
              <w:pStyle w:val="null3"/>
            </w:pPr>
            <w:r>
              <w:rPr/>
              <w:t>5</w:t>
            </w:r>
          </w:p>
        </w:tc>
        <w:tc>
          <w:tcPr>
            <w:tcW w:type="dxa" w:w="2492"/>
          </w:tcPr>
          <w:p>
            <w:pPr>
              <w:pStyle w:val="null3"/>
            </w:pPr>
            <w:r>
              <w:rPr/>
              <w:t>保证金</w:t>
            </w:r>
          </w:p>
        </w:tc>
        <w:tc>
          <w:tcPr>
            <w:tcW w:type="dxa" w:w="3322"/>
          </w:tcPr>
          <w:p>
            <w:pPr>
              <w:pStyle w:val="null3"/>
            </w:pPr>
            <w:r>
              <w:rPr/>
              <w:t>保证金是否按要求交纳</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投标有效期是否合格</w:t>
            </w:r>
          </w:p>
        </w:tc>
        <w:tc>
          <w:tcPr>
            <w:tcW w:type="dxa" w:w="1661"/>
          </w:tcPr>
          <w:p>
            <w:pPr>
              <w:pStyle w:val="null3"/>
            </w:pPr>
            <w:r>
              <w:rPr/>
              <w:t>商务偏离表</w:t>
            </w:r>
          </w:p>
        </w:tc>
      </w:tr>
      <w:tr>
        <w:tc>
          <w:tcPr>
            <w:tcW w:type="dxa" w:w="831"/>
          </w:tcPr>
          <w:p>
            <w:pPr>
              <w:pStyle w:val="null3"/>
            </w:pPr>
            <w:r>
              <w:rPr/>
              <w:t>7</w:t>
            </w:r>
          </w:p>
        </w:tc>
        <w:tc>
          <w:tcPr>
            <w:tcW w:type="dxa" w:w="2492"/>
          </w:tcPr>
          <w:p>
            <w:pPr>
              <w:pStyle w:val="null3"/>
            </w:pPr>
            <w:r>
              <w:rPr/>
              <w:t>投标文件盖章</w:t>
            </w:r>
          </w:p>
        </w:tc>
        <w:tc>
          <w:tcPr>
            <w:tcW w:type="dxa" w:w="3322"/>
          </w:tcPr>
          <w:p>
            <w:pPr>
              <w:pStyle w:val="null3"/>
            </w:pPr>
            <w:r>
              <w:rPr/>
              <w:t>投标文件签字盖章是否合格</w:t>
            </w:r>
          </w:p>
        </w:tc>
        <w:tc>
          <w:tcPr>
            <w:tcW w:type="dxa" w:w="1661"/>
          </w:tcPr>
          <w:p>
            <w:pPr>
              <w:pStyle w:val="null3"/>
            </w:pPr>
            <w:r>
              <w:rPr/>
              <w:t>响应文件封面 商务偏离表 响应函 一般资格条件 特定资格条件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合理化建议</w:t>
            </w:r>
          </w:p>
        </w:tc>
        <w:tc>
          <w:tcPr>
            <w:tcW w:type="dxa" w:w="2492"/>
          </w:tcPr>
          <w:p>
            <w:pPr>
              <w:pStyle w:val="null3"/>
            </w:pPr>
            <w:r>
              <w:rPr/>
              <w:t>供应商根据污水处理站的运行实际情况，提供针对本项目的合理化建议，满分5分。每有一项内容缺陷扣1分，直至本项分扣完为止。内容缺陷是指：措施内容不够全面、不够详实合理、可操作性不够、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安全保证措施</w:t>
            </w:r>
          </w:p>
        </w:tc>
        <w:tc>
          <w:tcPr>
            <w:tcW w:type="dxa" w:w="2492"/>
          </w:tcPr>
          <w:p>
            <w:pPr>
              <w:pStyle w:val="null3"/>
            </w:pPr>
            <w:r>
              <w:rPr/>
              <w:t>供应商提供针对本项目的安全保证措施，至少包括：①安全上岗培训、②定期安全教育和培训、③污水站设备及时维修；④维修人员具备特种专业操作技能、接触有毒有害物质维修时配备的特殊防护服及专用工具（含劳保用品）等。以上四项内容齐全且无缺陷（缺陷是指：内容不够全面、不够详实合理、思路不够清晰、针对性不强、表述不够清楚、不符合项目实际情况等。）得12分，每缺少一内容扣3分，扣完为止；单项内容每存在一处缺陷扣1分，单项内容分扣完为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拟投入技术人员1</w:t>
            </w:r>
          </w:p>
        </w:tc>
        <w:tc>
          <w:tcPr>
            <w:tcW w:type="dxa" w:w="2492"/>
          </w:tcPr>
          <w:p>
            <w:pPr>
              <w:pStyle w:val="null3"/>
            </w:pPr>
            <w:r>
              <w:rPr/>
              <w:t>提供的服务团队人员数量满足磋商文件及项目实际需求,人员岗位设置合理、管理制度完善，符合国家和行业标准要求。满分5分。每有一项内容缺陷扣1分，直至本项分扣完为止。内容缺陷是指：人员数量不足，配置不满足要求、制度不够完善、证明材料齐全程度缺乏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人员汇总表</w:t>
            </w:r>
          </w:p>
        </w:tc>
      </w:tr>
      <w:tr>
        <w:tc>
          <w:tcPr>
            <w:tcW w:type="dxa" w:w="831"/>
            <w:vMerge/>
          </w:tcPr>
          <w:p/>
        </w:tc>
        <w:tc>
          <w:tcPr>
            <w:tcW w:type="dxa" w:w="1661"/>
          </w:tcPr>
          <w:p>
            <w:pPr>
              <w:pStyle w:val="null3"/>
            </w:pPr>
            <w:r>
              <w:rPr/>
              <w:t>拟投入技术人员2</w:t>
            </w:r>
          </w:p>
        </w:tc>
        <w:tc>
          <w:tcPr>
            <w:tcW w:type="dxa" w:w="2492"/>
          </w:tcPr>
          <w:p>
            <w:pPr>
              <w:pStyle w:val="null3"/>
            </w:pPr>
            <w:r>
              <w:rPr/>
              <w:t>服务团队人员中具备环保工程类专业高级工程师的，计2分，未提供不得分。（提供人员证书复印件）</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人员汇总表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服务承诺条款具体、可行并对本项目有详细的售后服务措施承诺。承诺全面，满足要求，保障有力。满分5分。每有一项内容缺陷扣1分，直至本项分扣完为止。内容缺陷是指：承诺内容不够全面、不够详实合理、可操作性不够、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托管运营方案</w:t>
            </w:r>
          </w:p>
        </w:tc>
        <w:tc>
          <w:tcPr>
            <w:tcW w:type="dxa" w:w="2492"/>
          </w:tcPr>
          <w:p>
            <w:pPr>
              <w:pStyle w:val="null3"/>
            </w:pPr>
            <w:r>
              <w:rPr/>
              <w:t>供应商提供针对本项目的详细托管运营方案，方案满足磋商要求及采购人实际需求。方案至少包括：①托管运营计划及制度、②操作规程，③风险防范、④安全管理、⑤设备设施升级改造、⑥维修、⑦药剂使用、⑧水质达标等。以上八项内容齐全且无缺陷（缺陷是指：内容不够详实合理、理解不够深刻、现状不够熟悉、可靠性不高、不符合本项目涉及的相关规范或标准要求、各项指标把握情况不够准确、不符合项目实际情况等。）得32分，每缺少一内容扣4分，扣完为止；单项内容每存在一处缺陷扣1分，单项内容分扣完为止。</w:t>
            </w:r>
          </w:p>
        </w:tc>
        <w:tc>
          <w:tcPr>
            <w:tcW w:type="dxa" w:w="831"/>
          </w:tcPr>
          <w:p>
            <w:pPr>
              <w:pStyle w:val="null3"/>
              <w:jc w:val="right"/>
            </w:pPr>
            <w:r>
              <w:rPr/>
              <w:t>32.00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针对本项目的质量保证措施，根据污水处理站的运行实际情况，充分考虑托管运行风险，制定合理可行的质量保障措施，满分8分。每有一项内容缺陷扣1分，直至本项分扣完为止。内容缺陷是指：措施内容不够全面、不够详实合理、风险考虑不够、可操作性不够、针对性不强、表述不够清楚、不符合项目实际情况等。</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拟投入技术人员3</w:t>
            </w:r>
          </w:p>
        </w:tc>
        <w:tc>
          <w:tcPr>
            <w:tcW w:type="dxa" w:w="2492"/>
          </w:tcPr>
          <w:p>
            <w:pPr>
              <w:pStyle w:val="null3"/>
            </w:pPr>
            <w:r>
              <w:rPr/>
              <w:t>服务团队人员中具有污水处理工证书，特种设备安全管理和作业人员证书，硫化氢培训证书的，每个证书计2分，共6分，未提供不得分。（提供人员证书复印件及本单位缴纳社保证明）</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w:t>
            </w:r>
          </w:p>
          <w:p>
            <w:pPr>
              <w:pStyle w:val="null3"/>
            </w:pPr>
            <w:r>
              <w:rPr/>
              <w:t>人员汇总表</w:t>
            </w:r>
          </w:p>
        </w:tc>
      </w:tr>
      <w:tr>
        <w:tc>
          <w:tcPr>
            <w:tcW w:type="dxa" w:w="831"/>
            <w:vMerge/>
          </w:tcPr>
          <w:p/>
        </w:tc>
        <w:tc>
          <w:tcPr>
            <w:tcW w:type="dxa" w:w="1661"/>
          </w:tcPr>
          <w:p>
            <w:pPr>
              <w:pStyle w:val="null3"/>
            </w:pPr>
            <w:r>
              <w:rPr/>
              <w:t>应急预案</w:t>
            </w:r>
          </w:p>
        </w:tc>
        <w:tc>
          <w:tcPr>
            <w:tcW w:type="dxa" w:w="2492"/>
          </w:tcPr>
          <w:p>
            <w:pPr>
              <w:pStyle w:val="null3"/>
            </w:pPr>
            <w:r>
              <w:rPr/>
              <w:t>供应商提供针对本项目的应急预案，应急预案应根据可能出现的各种情况及污水处理的工艺进行详细描述。满分5分。每有一项内容缺陷扣1分，直至本项分扣完为止。内容缺陷是指：预案内容不够全面、不够详实合理、可操作性不够、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根据供应商提供的2020年1月至今类似项目业绩合同进行评审，每个业绩分1分， 满分5分。（以磋商响应文件中提供的合同复印件加盖公章为准）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1.满足磋商文件实质性要求且最后报价最低的供应商价格为投标基准价，其价格分为满分15分。 2.磋商报价得分=（磋商基准价/最后磋商报价）×15。本项目为专门面向中小企业采购的项目，不再执行价格评审优惠的扶持政策。</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详见附件：保证金交纳凭证</w:t>
      </w:r>
    </w:p>
    <w:p>
      <w:pPr>
        <w:pStyle w:val="null3"/>
        <w:ind w:firstLine="960"/>
      </w:pPr>
      <w:r>
        <w:rPr/>
        <w:t>详见附件：诚信承诺书</w:t>
      </w:r>
    </w:p>
    <w:p>
      <w:pPr>
        <w:pStyle w:val="null3"/>
        <w:ind w:firstLine="960"/>
      </w:pPr>
      <w:r>
        <w:rPr/>
        <w:t>详见附件：人员汇总表</w:t>
      </w:r>
    </w:p>
    <w:p>
      <w:pPr>
        <w:pStyle w:val="null3"/>
        <w:ind w:firstLine="960"/>
      </w:pPr>
      <w:r>
        <w:rPr/>
        <w:t>详见附件：商务偏离表</w:t>
      </w:r>
    </w:p>
    <w:p>
      <w:pPr>
        <w:pStyle w:val="null3"/>
        <w:ind w:firstLine="960"/>
      </w:pPr>
      <w:r>
        <w:rPr/>
        <w:t>详见附件：特定资格条件</w:t>
      </w:r>
    </w:p>
    <w:p>
      <w:pPr>
        <w:pStyle w:val="null3"/>
        <w:ind w:firstLine="960"/>
      </w:pPr>
      <w:r>
        <w:rPr/>
        <w:t>详见附件：业绩</w:t>
      </w:r>
    </w:p>
    <w:p>
      <w:pPr>
        <w:pStyle w:val="null3"/>
        <w:ind w:firstLine="960"/>
      </w:pPr>
      <w:r>
        <w:rPr/>
        <w:t>详见附件：一般资格条件</w:t>
      </w:r>
    </w:p>
    <w:p>
      <w:pPr>
        <w:pStyle w:val="null3"/>
        <w:ind w:firstLine="960"/>
      </w:pPr>
      <w:r>
        <w:rPr/>
        <w:t>详见附件：分项报价表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