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4926"/>
      <w:bookmarkStart w:id="1" w:name="_Toc24187"/>
      <w:bookmarkStart w:id="2" w:name="_Toc29805"/>
      <w:bookmarkStart w:id="3" w:name="_Toc26474"/>
      <w:r>
        <w:rPr>
          <w:rFonts w:hint="eastAsia" w:ascii="仿宋" w:hAnsi="仿宋" w:eastAsia="仿宋" w:cs="仿宋"/>
          <w:sz w:val="24"/>
          <w:szCs w:val="24"/>
        </w:rPr>
        <w:t>谈判保证金缴纳凭证</w:t>
      </w:r>
      <w:bookmarkEnd w:id="0"/>
      <w:bookmarkEnd w:id="1"/>
      <w:bookmarkEnd w:id="2"/>
      <w:bookmarkEnd w:id="3"/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（附谈判保证金缴纳凭证复印件加盖供应商公章）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24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2023-09-13T07:20:35Z</dcterms:created>
  <dc:creator>Administrator</dc:creator>
  <cp:lastModifiedBy>陕西中技招标有限公司</cp:lastModifiedBy>
  <dcterms:modified xsi:type="dcterms:W3CDTF">2023-09-13T07:20:57Z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892A89B9EE564F86AA74EF6022176731_12</vt:lpwstr>
  </property>
</Properties>
</file>