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编外人员劳务派遣服务</w:t>
      </w:r>
    </w:p>
    <w:p>
      <w:pPr>
        <w:pStyle w:val="null3"/>
        <w:jc w:val="center"/>
        <w:outlineLvl w:val="2"/>
      </w:pPr>
      <w:r>
        <w:rPr>
          <w:b/>
          <w:sz w:val="28"/>
        </w:rPr>
        <w:t>采购项目编号：</w:t>
      </w:r>
      <w:r>
        <w:rPr>
          <w:b/>
          <w:sz w:val="28"/>
        </w:rPr>
        <w:t>SZT2024-SN-QC-ZC-FW-0325</w:t>
      </w:r>
      <w:r>
        <w:br/>
      </w:r>
      <w:r>
        <w:br/>
      </w:r>
      <w:r>
        <w:br/>
      </w:r>
    </w:p>
    <w:p>
      <w:pPr>
        <w:pStyle w:val="null3"/>
        <w:jc w:val="center"/>
        <w:outlineLvl w:val="2"/>
      </w:pPr>
      <w:r>
        <w:rPr>
          <w:b/>
          <w:sz w:val="28"/>
        </w:rPr>
        <w:t>西安市自然资源和规划局长安分局</w:t>
      </w:r>
    </w:p>
    <w:p>
      <w:pPr>
        <w:pStyle w:val="null3"/>
        <w:jc w:val="center"/>
        <w:outlineLvl w:val="2"/>
      </w:pPr>
      <w:r>
        <w:rPr>
          <w:b/>
          <w:sz w:val="28"/>
        </w:rPr>
        <w:t>陕西中技招标有限公司</w:t>
      </w:r>
      <w:r>
        <w:rPr>
          <w:b/>
          <w:sz w:val="28"/>
        </w:rPr>
        <w:t>共同编制</w:t>
      </w:r>
    </w:p>
    <w:p>
      <w:pPr>
        <w:pStyle w:val="null3"/>
        <w:jc w:val="center"/>
        <w:outlineLvl w:val="2"/>
      </w:pPr>
      <w:r>
        <w:rPr>
          <w:b/>
          <w:sz w:val="28"/>
        </w:rPr>
        <w:t>2024年05月14日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陕西中技招标有限公司</w:t>
      </w:r>
      <w:r>
        <w:rPr/>
        <w:t>（以下简称“代理机构”）受</w:t>
      </w:r>
      <w:r>
        <w:rPr/>
        <w:t>西安市自然资源和规划局长安分局</w:t>
      </w:r>
      <w:r>
        <w:rPr/>
        <w:t>委托，拟对</w:t>
      </w:r>
      <w:r>
        <w:rPr/>
        <w:t>编外人员劳务派遣服务</w:t>
      </w:r>
      <w:r>
        <w:rPr/>
        <w:t>采用竞争性磋商采购方式进行采购，兹邀请供应商参加本项目的竞争性磋商。</w:t>
      </w:r>
    </w:p>
    <w:p>
      <w:pPr>
        <w:pStyle w:val="null3"/>
        <w:outlineLvl w:val="2"/>
      </w:pPr>
      <w:r>
        <w:rPr>
          <w:b/>
          <w:sz w:val="28"/>
        </w:rPr>
        <w:t>一、项目编号：</w:t>
      </w:r>
      <w:r>
        <w:rPr>
          <w:b/>
          <w:sz w:val="28"/>
        </w:rPr>
        <w:t>SZT2024-SN-QC-ZC-FW-0325</w:t>
      </w:r>
    </w:p>
    <w:p>
      <w:pPr>
        <w:pStyle w:val="null3"/>
        <w:outlineLvl w:val="2"/>
      </w:pPr>
      <w:r>
        <w:rPr>
          <w:b/>
          <w:sz w:val="28"/>
        </w:rPr>
        <w:t>二、项目名称：</w:t>
      </w:r>
      <w:r>
        <w:rPr>
          <w:b/>
          <w:sz w:val="28"/>
        </w:rPr>
        <w:t>编外人员劳务派遣服务</w:t>
      </w:r>
    </w:p>
    <w:p>
      <w:pPr>
        <w:pStyle w:val="null3"/>
        <w:outlineLvl w:val="2"/>
      </w:pPr>
      <w:r>
        <w:rPr>
          <w:b/>
          <w:sz w:val="28"/>
        </w:rPr>
        <w:t>三、磋商项目简介</w:t>
      </w:r>
    </w:p>
    <w:p>
      <w:pPr>
        <w:pStyle w:val="null3"/>
        <w:ind w:firstLine="480"/>
      </w:pPr>
      <w:r>
        <w:rPr/>
        <w:t>西安市自然资源和规划局长安分局编外人员劳务派遣服务：按照西安市自然资源和规划局长安分局对编外人员的用工需求，招录符合条件人员，负责所有派遣员工劳动（劳务）关系管理、手续办理、报酬发放、社保办理、处理劳动（劳务）争议事宜等。</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采购包1（编外人员劳务派遣）：属于专门面向中小企业采购。</w:t>
      </w:r>
    </w:p>
    <w:p>
      <w:pPr>
        <w:pStyle w:val="null3"/>
        <w:ind w:firstLine="480"/>
      </w:pPr>
      <w:r>
        <w:rPr/>
        <w:t>（三）本项目的特定资格要求：</w:t>
      </w:r>
    </w:p>
    <w:p>
      <w:pPr>
        <w:pStyle w:val="null3"/>
      </w:pPr>
      <w:r>
        <w:rPr/>
        <w:t>采购包1：</w:t>
      </w:r>
    </w:p>
    <w:p>
      <w:pPr>
        <w:pStyle w:val="null3"/>
      </w:pPr>
      <w:r>
        <w:rPr/>
        <w:t>1、法定代表人授权委托：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 供应商需在项目电子化交易系统中按要求上传相应证明文件并进行电子签章。</w:t>
      </w:r>
    </w:p>
    <w:p>
      <w:pPr>
        <w:pStyle w:val="null3"/>
      </w:pPr>
      <w:r>
        <w:rPr/>
        <w:t>2、相关资质要求：供应商需具有劳务派遣经营许可证。供应商需在项目电子化交易系统中按要求上传相应证明文件并进行电子签章</w:t>
      </w:r>
    </w:p>
    <w:p>
      <w:pPr>
        <w:pStyle w:val="null3"/>
      </w:pPr>
      <w:r>
        <w:rPr/>
        <w:t>3、不接受联合体投标相关要求：本项目不接受联合体投标，不得分包、转包。 供应商需在项目电子化交易系统中按要求上传相应证明文件并进行电子签章。</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西安市自然资源和规划局长安分局</w:t>
      </w:r>
    </w:p>
    <w:p>
      <w:pPr>
        <w:pStyle w:val="null3"/>
      </w:pPr>
      <w:r>
        <w:rPr/>
        <w:t xml:space="preserve"> 地址： </w:t>
      </w:r>
      <w:r>
        <w:rPr/>
        <w:t>西安市长安区西长安街79号</w:t>
      </w:r>
    </w:p>
    <w:p>
      <w:pPr>
        <w:pStyle w:val="null3"/>
      </w:pPr>
      <w:r>
        <w:rPr/>
        <w:t xml:space="preserve"> 邮编： </w:t>
      </w:r>
      <w:r>
        <w:rPr/>
        <w:t>/</w:t>
      </w:r>
    </w:p>
    <w:p>
      <w:pPr>
        <w:pStyle w:val="null3"/>
      </w:pPr>
      <w:r>
        <w:rPr/>
        <w:t xml:space="preserve"> 联系人： </w:t>
      </w:r>
      <w:r>
        <w:rPr/>
        <w:t>西安市自然资源和规划局长安分局经办</w:t>
      </w:r>
    </w:p>
    <w:p>
      <w:pPr>
        <w:pStyle w:val="null3"/>
      </w:pPr>
      <w:r>
        <w:rPr/>
        <w:t xml:space="preserve"> 联系电话： </w:t>
      </w:r>
      <w:r>
        <w:rPr/>
        <w:t>18165291579</w:t>
      </w:r>
    </w:p>
    <w:p>
      <w:pPr>
        <w:pStyle w:val="null3"/>
        <w:outlineLvl w:val="3"/>
      </w:pPr>
      <w:r>
        <w:rPr>
          <w:b/>
          <w:sz w:val="24"/>
        </w:rPr>
        <w:t>代理机构：</w:t>
      </w:r>
      <w:r>
        <w:rPr>
          <w:b/>
          <w:sz w:val="24"/>
        </w:rPr>
        <w:t>陕西中技招标有限公司</w:t>
      </w:r>
    </w:p>
    <w:p>
      <w:pPr>
        <w:pStyle w:val="null3"/>
      </w:pPr>
      <w:r>
        <w:rPr/>
        <w:t xml:space="preserve"> 地址： </w:t>
      </w:r>
      <w:r>
        <w:rPr/>
        <w:t>西安市高新区高新四路1号高科广场A座10楼1001室</w:t>
      </w:r>
    </w:p>
    <w:p>
      <w:pPr>
        <w:pStyle w:val="null3"/>
      </w:pPr>
      <w:r>
        <w:rPr/>
        <w:t xml:space="preserve"> 邮编： </w:t>
      </w:r>
      <w:r>
        <w:rPr/>
        <w:t>710075</w:t>
      </w:r>
    </w:p>
    <w:p>
      <w:pPr>
        <w:pStyle w:val="null3"/>
      </w:pPr>
      <w:r>
        <w:rPr/>
        <w:t xml:space="preserve"> 联系人： </w:t>
      </w:r>
      <w:r>
        <w:rPr/>
        <w:t>杨艳、沈肖楠、史肖霞</w:t>
      </w:r>
    </w:p>
    <w:p>
      <w:pPr>
        <w:pStyle w:val="null3"/>
      </w:pPr>
      <w:r>
        <w:rPr/>
        <w:t xml:space="preserve"> 联系电话： </w:t>
      </w:r>
      <w:r>
        <w:rPr/>
        <w:t>029-88364979-821</w:t>
      </w:r>
    </w:p>
    <w:p>
      <w:pPr>
        <w:pStyle w:val="null3"/>
        <w:outlineLvl w:val="3"/>
      </w:pPr>
      <w:r>
        <w:rPr>
          <w:b/>
          <w:sz w:val="24"/>
        </w:rPr>
        <w:t>采购监督机构：</w:t>
      </w:r>
      <w:r>
        <w:rPr>
          <w:b/>
          <w:sz w:val="24"/>
        </w:rPr>
        <w:t>西安市长安区政府采购管理股</w:t>
      </w:r>
    </w:p>
    <w:p>
      <w:pPr>
        <w:pStyle w:val="null3"/>
        <w:ind w:firstLine="480"/>
      </w:pPr>
      <w:r>
        <w:rPr/>
        <w:t>联系人：</w:t>
      </w:r>
      <w:r>
        <w:rPr/>
        <w:t>左崇伟</w:t>
      </w:r>
    </w:p>
    <w:p>
      <w:pPr>
        <w:pStyle w:val="null3"/>
        <w:ind w:firstLine="480"/>
      </w:pPr>
      <w:r>
        <w:rPr/>
        <w:t>联系电话：</w:t>
      </w:r>
      <w:r>
        <w:rPr/>
        <w:t>85645891</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采购包1：458,279.00元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由成交供应商承担，成交供应商在领取中标通知书时向采购代理机构支付招标代理服务费。招标代理服务费的收取按照国家计委颁布的《招标代理服务收费管理暂行办法》（计价格[2002]1980号）和（发改办价格[2003]857号）中服务类收费标准收取。 开户名称：陕西中技招标有限公司 开户行名称：招商银行西安分行营业部 账 号：129916812810001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西安市自然资源和规划局长安分局</w:t>
      </w:r>
      <w:r>
        <w:rPr/>
        <w:t>和</w:t>
      </w:r>
      <w:r>
        <w:rPr/>
        <w:t>陕西中技招标有限公司</w:t>
      </w:r>
      <w:r>
        <w:rPr/>
        <w:t>享有。对磋商文件中供应商参加本次政府采购活动应当具备的条件，磋商项目技术、服务、商务及其他要求，评审细则及标准由</w:t>
      </w:r>
      <w:r>
        <w:rPr/>
        <w:t>西安市自然资源和规划局长安分局</w:t>
      </w:r>
      <w:r>
        <w:rPr/>
        <w:t>负责解释。除上述磋商文件内容，其他内容由</w:t>
      </w:r>
      <w:r>
        <w:rPr/>
        <w:t>陕西中技招标有限公司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西安市自然资源和规划局长安分局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详见采购合同</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西安市自然资源和规划局长安分局编外人员劳务派遣服务：按照西安市自然资源和规划局长安分局对编外人员的用工需求，招录符合条件人员，负责所有派遣员工劳动（劳务）关系管理、手续办理、报酬发放、社保办理、处理劳动（劳务）争议事宜等。</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458,279.00</w:t>
      </w:r>
    </w:p>
    <w:p>
      <w:pPr>
        <w:pStyle w:val="null3"/>
      </w:pPr>
      <w:r>
        <w:rPr/>
        <w:t>采购包最高限价（元）: 458,279.00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编外人员劳务派遣服务</w:t>
            </w:r>
          </w:p>
        </w:tc>
        <w:tc>
          <w:tcPr>
            <w:tcW w:type="dxa" w:w="831"/>
          </w:tcPr>
          <w:p>
            <w:pPr>
              <w:pStyle w:val="null3"/>
              <w:jc w:val="right"/>
            </w:pPr>
            <w:r>
              <w:rPr/>
              <w:t>1.00</w:t>
            </w:r>
          </w:p>
        </w:tc>
        <w:tc>
          <w:tcPr>
            <w:tcW w:type="dxa" w:w="831"/>
          </w:tcPr>
          <w:p>
            <w:pPr>
              <w:pStyle w:val="null3"/>
              <w:jc w:val="right"/>
            </w:pPr>
            <w:r>
              <w:rPr/>
              <w:t>458,279.00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标的名称：编外人员劳务派遣服务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calibri" w:hAnsi="calibri" w:cs="calibri" w:eastAsia="calibri"/>
              </w:rPr>
              <w:t>1.</w:t>
            </w:r>
            <w:r>
              <w:rPr>
                <w:rFonts w:ascii="宋体" w:hAnsi="宋体" w:cs="宋体" w:eastAsia="宋体"/>
              </w:rPr>
              <w:t>人员数量要求：</w:t>
            </w:r>
            <w:r>
              <w:rPr>
                <w:rFonts w:ascii="calibri" w:hAnsi="calibri" w:cs="calibri" w:eastAsia="calibri"/>
              </w:rPr>
              <w:t>17</w:t>
            </w:r>
            <w:r>
              <w:rPr>
                <w:rFonts w:ascii="宋体" w:hAnsi="宋体" w:cs="宋体" w:eastAsia="宋体"/>
              </w:rPr>
              <w:t>人</w:t>
            </w:r>
          </w:p>
          <w:p>
            <w:pPr>
              <w:pStyle w:val="null3"/>
            </w:pPr>
            <w:r>
              <w:rPr>
                <w:rFonts w:ascii="calibri" w:hAnsi="calibri" w:cs="calibri" w:eastAsia="calibri"/>
              </w:rPr>
              <w:t>1.1</w:t>
            </w:r>
            <w:r>
              <w:rPr>
                <w:rFonts w:ascii="宋体" w:hAnsi="宋体" w:cs="宋体" w:eastAsia="宋体"/>
              </w:rPr>
              <w:t>采购人委托供应商，由供应商根据采购人的用工需要及岗位说明书，向采购人推荐人选，并由采购人最终确认。推荐人选的相关费用标准由双方另行约定。</w:t>
            </w:r>
          </w:p>
          <w:p>
            <w:pPr>
              <w:pStyle w:val="null3"/>
            </w:pPr>
            <w:r>
              <w:rPr>
                <w:rFonts w:ascii="calibri" w:hAnsi="calibri" w:cs="calibri" w:eastAsia="calibri"/>
              </w:rPr>
              <w:t>1.2</w:t>
            </w:r>
            <w:r>
              <w:rPr>
                <w:rFonts w:ascii="宋体" w:hAnsi="宋体" w:cs="宋体" w:eastAsia="宋体"/>
              </w:rPr>
              <w:t>对于供应商与员工签订合同并派遣到采购人处工作的员工，采购人有权设定试用期。</w:t>
            </w:r>
          </w:p>
          <w:p>
            <w:pPr>
              <w:pStyle w:val="null3"/>
            </w:pPr>
            <w:r>
              <w:rPr>
                <w:rFonts w:ascii="calibri" w:hAnsi="calibri" w:cs="calibri" w:eastAsia="calibri"/>
              </w:rPr>
              <w:t>1.3</w:t>
            </w:r>
            <w:r>
              <w:rPr>
                <w:rFonts w:ascii="宋体" w:hAnsi="宋体" w:cs="宋体" w:eastAsia="宋体"/>
              </w:rPr>
              <w:t>采购人确认员工的人选后，向供应商发出《用工通知函》，供应商应按接到采购人发出的《用工通知函》，负责与采购人确认的员工签订劳动合同并办理相关手续。收到采购人终止、解除员工劳务关系通知后，为员工办理离职等手续。</w:t>
            </w:r>
          </w:p>
          <w:p>
            <w:pPr>
              <w:pStyle w:val="null3"/>
            </w:pPr>
            <w:r>
              <w:rPr>
                <w:rFonts w:ascii="calibri" w:hAnsi="calibri" w:cs="calibri" w:eastAsia="calibri"/>
              </w:rPr>
              <w:t>1.4</w:t>
            </w:r>
            <w:r>
              <w:rPr>
                <w:rFonts w:ascii="宋体" w:hAnsi="宋体" w:cs="宋体" w:eastAsia="宋体"/>
              </w:rPr>
              <w:t>采购人确定岗位数量后，供应商应确保在</w:t>
            </w:r>
            <w:r>
              <w:rPr>
                <w:rFonts w:ascii="calibri" w:hAnsi="calibri" w:cs="calibri" w:eastAsia="calibri"/>
              </w:rPr>
              <w:t>5</w:t>
            </w:r>
            <w:r>
              <w:rPr>
                <w:rFonts w:ascii="宋体" w:hAnsi="宋体" w:cs="宋体" w:eastAsia="宋体"/>
              </w:rPr>
              <w:t>日内办理完毕所提供岗位人员的劳动合同签订手续、报到手续。</w:t>
            </w:r>
          </w:p>
          <w:p>
            <w:pPr>
              <w:pStyle w:val="null3"/>
            </w:pPr>
            <w:r>
              <w:rPr>
                <w:rFonts w:ascii="宋体" w:hAnsi="宋体" w:cs="宋体" w:eastAsia="宋体"/>
              </w:rPr>
              <w:t>供应商应确保及时、准确、妥善地处理录用人员的薪酬管理、社保办理及个税代扣代缴等工作，避免发生劳动仲裁、诉讼事件。</w:t>
            </w:r>
          </w:p>
          <w:p>
            <w:pPr>
              <w:pStyle w:val="null3"/>
            </w:pPr>
            <w:r>
              <w:rPr>
                <w:rFonts w:ascii="宋体" w:hAnsi="宋体" w:cs="宋体" w:eastAsia="宋体"/>
              </w:rPr>
              <w:t>供应商应及时、准确、妥善地处理录用人员的档案管理工作，避免发生人事仲裁事件。</w:t>
            </w:r>
          </w:p>
          <w:p>
            <w:pPr>
              <w:pStyle w:val="null3"/>
            </w:pPr>
            <w:r>
              <w:rPr>
                <w:rFonts w:ascii="calibri" w:hAnsi="calibri" w:cs="calibri" w:eastAsia="calibri"/>
              </w:rPr>
              <w:t>2.</w:t>
            </w:r>
            <w:r>
              <w:rPr>
                <w:rFonts w:ascii="宋体" w:hAnsi="宋体" w:cs="宋体" w:eastAsia="宋体"/>
              </w:rPr>
              <w:t>合同价款包含：费用包括但不限于服务期内完成本项目所需的所有人工费（含降温费、取暖费）、保险费（五险一金）、管理费、税金、利润、招标代理服务费用及其他相关费用。</w:t>
            </w:r>
          </w:p>
          <w:p>
            <w:pPr>
              <w:pStyle w:val="null3"/>
            </w:pPr>
            <w:r>
              <w:rPr>
                <w:rFonts w:ascii="calibri" w:hAnsi="calibri" w:cs="calibri" w:eastAsia="calibri"/>
              </w:rPr>
              <w:t>3</w:t>
            </w:r>
            <w:r>
              <w:rPr>
                <w:rFonts w:ascii="calibri" w:hAnsi="calibri" w:cs="calibri" w:eastAsia="calibri"/>
              </w:rPr>
              <w:t>.</w:t>
            </w:r>
            <w:r>
              <w:rPr>
                <w:rFonts w:ascii="宋体" w:hAnsi="宋体" w:cs="宋体" w:eastAsia="宋体"/>
              </w:rPr>
              <w:t>岗位划分：保洁员</w:t>
            </w:r>
            <w:r>
              <w:rPr>
                <w:rFonts w:ascii="calibri" w:hAnsi="calibri" w:cs="calibri" w:eastAsia="calibri"/>
              </w:rPr>
              <w:t>5</w:t>
            </w:r>
            <w:r>
              <w:rPr>
                <w:rFonts w:ascii="宋体" w:hAnsi="宋体" w:cs="宋体" w:eastAsia="宋体"/>
              </w:rPr>
              <w:t>人、门卫</w:t>
            </w:r>
            <w:r>
              <w:rPr>
                <w:rFonts w:ascii="calibri" w:hAnsi="calibri" w:cs="calibri" w:eastAsia="calibri"/>
              </w:rPr>
              <w:t>/</w:t>
            </w:r>
            <w:r>
              <w:rPr>
                <w:rFonts w:ascii="宋体" w:hAnsi="宋体" w:cs="宋体" w:eastAsia="宋体"/>
              </w:rPr>
              <w:t>保安</w:t>
            </w:r>
            <w:r>
              <w:rPr>
                <w:rFonts w:ascii="calibri" w:hAnsi="calibri" w:cs="calibri" w:eastAsia="calibri"/>
              </w:rPr>
              <w:t>5</w:t>
            </w:r>
            <w:r>
              <w:rPr>
                <w:rFonts w:ascii="宋体" w:hAnsi="宋体" w:cs="宋体" w:eastAsia="宋体"/>
              </w:rPr>
              <w:t>人、公车司机</w:t>
            </w:r>
            <w:r>
              <w:rPr>
                <w:rFonts w:ascii="calibri" w:hAnsi="calibri" w:cs="calibri" w:eastAsia="calibri"/>
              </w:rPr>
              <w:t>5</w:t>
            </w:r>
            <w:r>
              <w:rPr>
                <w:rFonts w:ascii="宋体" w:hAnsi="宋体" w:cs="宋体" w:eastAsia="宋体"/>
              </w:rPr>
              <w:t>人、前台讲解</w:t>
            </w:r>
            <w:r>
              <w:rPr>
                <w:rFonts w:ascii="calibri" w:hAnsi="calibri" w:cs="calibri" w:eastAsia="calibri"/>
              </w:rPr>
              <w:t>2</w:t>
            </w:r>
            <w:r>
              <w:rPr>
                <w:rFonts w:ascii="宋体" w:hAnsi="宋体" w:cs="宋体" w:eastAsia="宋体"/>
              </w:rPr>
              <w:t>人</w:t>
            </w:r>
          </w:p>
          <w:p>
            <w:pPr>
              <w:pStyle w:val="null3"/>
            </w:pPr>
            <w:r>
              <w:rPr>
                <w:rFonts w:ascii="calibri" w:hAnsi="calibri" w:cs="calibri" w:eastAsia="calibri"/>
              </w:rPr>
              <w:t>4</w:t>
            </w:r>
            <w:r>
              <w:rPr>
                <w:rFonts w:ascii="calibri" w:hAnsi="calibri" w:cs="calibri" w:eastAsia="calibri"/>
              </w:rPr>
              <w:t>.</w:t>
            </w:r>
            <w:r>
              <w:rPr>
                <w:rFonts w:ascii="宋体" w:hAnsi="宋体" w:cs="宋体" w:eastAsia="宋体"/>
              </w:rPr>
              <w:t>各岗位人员资质要求：</w:t>
            </w:r>
          </w:p>
          <w:p>
            <w:pPr>
              <w:pStyle w:val="null3"/>
            </w:pPr>
            <w:r>
              <w:rPr>
                <w:rFonts w:ascii="calibri" w:hAnsi="calibri" w:cs="calibri" w:eastAsia="calibri"/>
              </w:rPr>
              <w:t>4</w:t>
            </w:r>
            <w:r>
              <w:rPr>
                <w:rFonts w:ascii="calibri" w:hAnsi="calibri" w:cs="calibri" w:eastAsia="calibri"/>
              </w:rPr>
              <w:t>.1</w:t>
            </w:r>
            <w:r>
              <w:rPr>
                <w:rFonts w:ascii="宋体" w:hAnsi="宋体" w:cs="宋体" w:eastAsia="宋体"/>
              </w:rPr>
              <w:t>保洁员：性别不限，年龄</w:t>
            </w:r>
            <w:r>
              <w:rPr>
                <w:rFonts w:ascii="calibri" w:hAnsi="calibri" w:cs="calibri" w:eastAsia="calibri"/>
              </w:rPr>
              <w:t>55</w:t>
            </w:r>
            <w:r>
              <w:rPr>
                <w:rFonts w:ascii="宋体" w:hAnsi="宋体" w:cs="宋体" w:eastAsia="宋体"/>
              </w:rPr>
              <w:t>周岁以下，身体健康，无不良嗜好。</w:t>
            </w:r>
          </w:p>
          <w:p>
            <w:pPr>
              <w:pStyle w:val="null3"/>
            </w:pPr>
            <w:r>
              <w:rPr>
                <w:rFonts w:ascii="calibri" w:hAnsi="calibri" w:cs="calibri" w:eastAsia="calibri"/>
              </w:rPr>
              <w:t>4</w:t>
            </w:r>
            <w:r>
              <w:rPr>
                <w:rFonts w:ascii="calibri" w:hAnsi="calibri" w:cs="calibri" w:eastAsia="calibri"/>
              </w:rPr>
              <w:t>.2</w:t>
            </w:r>
            <w:r>
              <w:rPr>
                <w:rFonts w:ascii="宋体" w:hAnsi="宋体" w:cs="宋体" w:eastAsia="宋体"/>
              </w:rPr>
              <w:t>门卫</w:t>
            </w:r>
            <w:r>
              <w:rPr>
                <w:rFonts w:ascii="calibri" w:hAnsi="calibri" w:cs="calibri" w:eastAsia="calibri"/>
              </w:rPr>
              <w:t>/</w:t>
            </w:r>
            <w:r>
              <w:rPr>
                <w:rFonts w:ascii="宋体" w:hAnsi="宋体" w:cs="宋体" w:eastAsia="宋体"/>
              </w:rPr>
              <w:t>保安：男，年龄</w:t>
            </w:r>
            <w:r>
              <w:rPr>
                <w:rFonts w:ascii="calibri" w:hAnsi="calibri" w:cs="calibri" w:eastAsia="calibri"/>
              </w:rPr>
              <w:t>55</w:t>
            </w:r>
            <w:r>
              <w:rPr>
                <w:rFonts w:ascii="宋体" w:hAnsi="宋体" w:cs="宋体" w:eastAsia="宋体"/>
              </w:rPr>
              <w:t>周岁以下，身体健康，无不良嗜好，能够符合夜间工作需要。</w:t>
            </w:r>
          </w:p>
          <w:p>
            <w:pPr>
              <w:pStyle w:val="null3"/>
            </w:pPr>
            <w:r>
              <w:rPr>
                <w:rFonts w:ascii="calibri" w:hAnsi="calibri" w:cs="calibri" w:eastAsia="calibri"/>
              </w:rPr>
              <w:t>4</w:t>
            </w:r>
            <w:r>
              <w:rPr>
                <w:rFonts w:ascii="calibri" w:hAnsi="calibri" w:cs="calibri" w:eastAsia="calibri"/>
              </w:rPr>
              <w:t>.3</w:t>
            </w:r>
            <w:r>
              <w:rPr>
                <w:rFonts w:ascii="宋体" w:hAnsi="宋体" w:cs="宋体" w:eastAsia="宋体"/>
              </w:rPr>
              <w:t>公车司机：男，至少持有</w:t>
            </w:r>
            <w:r>
              <w:rPr>
                <w:rFonts w:ascii="calibri" w:hAnsi="calibri" w:cs="calibri" w:eastAsia="calibri"/>
              </w:rPr>
              <w:t>C1</w:t>
            </w:r>
            <w:r>
              <w:rPr>
                <w:rFonts w:ascii="宋体" w:hAnsi="宋体" w:cs="宋体" w:eastAsia="宋体"/>
              </w:rPr>
              <w:t>以上驾照，驾龄</w:t>
            </w:r>
            <w:r>
              <w:rPr>
                <w:rFonts w:ascii="calibri" w:hAnsi="calibri" w:cs="calibri" w:eastAsia="calibri"/>
              </w:rPr>
              <w:t>5</w:t>
            </w:r>
            <w:r>
              <w:rPr>
                <w:rFonts w:ascii="宋体" w:hAnsi="宋体" w:cs="宋体" w:eastAsia="宋体"/>
              </w:rPr>
              <w:t>年以上，年龄</w:t>
            </w:r>
            <w:r>
              <w:rPr>
                <w:rFonts w:ascii="calibri" w:hAnsi="calibri" w:cs="calibri" w:eastAsia="calibri"/>
              </w:rPr>
              <w:t>55</w:t>
            </w:r>
            <w:r>
              <w:rPr>
                <w:rFonts w:ascii="宋体" w:hAnsi="宋体" w:cs="宋体" w:eastAsia="宋体"/>
              </w:rPr>
              <w:t>周岁以下，身体健康，无不良嗜好，能够满足加班及夜间工作需要。</w:t>
            </w:r>
          </w:p>
          <w:p>
            <w:pPr>
              <w:pStyle w:val="null3"/>
            </w:pPr>
            <w:r>
              <w:rPr>
                <w:rFonts w:ascii="calibri" w:hAnsi="calibri" w:cs="calibri" w:eastAsia="calibri"/>
              </w:rPr>
              <w:t>4</w:t>
            </w:r>
            <w:r>
              <w:rPr>
                <w:rFonts w:ascii="calibri" w:hAnsi="calibri" w:cs="calibri" w:eastAsia="calibri"/>
              </w:rPr>
              <w:t>.4</w:t>
            </w:r>
            <w:r>
              <w:rPr>
                <w:rFonts w:ascii="宋体" w:hAnsi="宋体" w:cs="宋体" w:eastAsia="宋体"/>
              </w:rPr>
              <w:t>前台讲解：具有国家承认全日制本科以上学历，年龄</w:t>
            </w:r>
            <w:r>
              <w:rPr>
                <w:rFonts w:ascii="calibri" w:hAnsi="calibri" w:cs="calibri" w:eastAsia="calibri"/>
              </w:rPr>
              <w:t>45</w:t>
            </w:r>
            <w:r>
              <w:rPr>
                <w:rFonts w:ascii="宋体" w:hAnsi="宋体" w:cs="宋体" w:eastAsia="宋体"/>
              </w:rPr>
              <w:t>岁以下，所学专业及性别符合采购方具体需求。</w:t>
            </w:r>
          </w:p>
          <w:p>
            <w:pPr>
              <w:pStyle w:val="null3"/>
            </w:pPr>
            <w:r>
              <w:rPr>
                <w:rFonts w:ascii="calibri" w:hAnsi="calibri" w:cs="calibri" w:eastAsia="calibri"/>
              </w:rPr>
              <w:t>5</w:t>
            </w:r>
            <w:r>
              <w:rPr>
                <w:rFonts w:ascii="calibri" w:hAnsi="calibri" w:cs="calibri" w:eastAsia="calibri"/>
              </w:rPr>
              <w:t>.</w:t>
            </w:r>
            <w:r>
              <w:rPr>
                <w:rFonts w:ascii="宋体" w:hAnsi="宋体" w:cs="宋体" w:eastAsia="宋体"/>
              </w:rPr>
              <w:t>各岗位工作内容，频率及要求：</w:t>
            </w:r>
          </w:p>
          <w:p>
            <w:pPr>
              <w:pStyle w:val="null3"/>
            </w:pPr>
            <w:r>
              <w:rPr>
                <w:rFonts w:ascii="calibri" w:hAnsi="calibri" w:cs="calibri" w:eastAsia="calibri"/>
              </w:rPr>
              <w:t>5</w:t>
            </w:r>
            <w:r>
              <w:rPr>
                <w:rFonts w:ascii="calibri" w:hAnsi="calibri" w:cs="calibri" w:eastAsia="calibri"/>
              </w:rPr>
              <w:t>.1</w:t>
            </w:r>
            <w:r>
              <w:rPr>
                <w:rFonts w:ascii="宋体" w:hAnsi="宋体" w:cs="宋体" w:eastAsia="宋体"/>
              </w:rPr>
              <w:t>保洁员：保持办公区域清洁卫生，完成采购方临时指定的其他工作。</w:t>
            </w:r>
          </w:p>
          <w:p>
            <w:pPr>
              <w:pStyle w:val="null3"/>
            </w:pPr>
            <w:r>
              <w:rPr>
                <w:rFonts w:ascii="calibri" w:hAnsi="calibri" w:cs="calibri" w:eastAsia="calibri"/>
              </w:rPr>
              <w:t>5</w:t>
            </w:r>
            <w:r>
              <w:rPr>
                <w:rFonts w:ascii="calibri" w:hAnsi="calibri" w:cs="calibri" w:eastAsia="calibri"/>
              </w:rPr>
              <w:t>.2</w:t>
            </w:r>
            <w:r>
              <w:rPr>
                <w:rFonts w:ascii="宋体" w:hAnsi="宋体" w:cs="宋体" w:eastAsia="宋体"/>
              </w:rPr>
              <w:t>门卫</w:t>
            </w:r>
            <w:r>
              <w:rPr>
                <w:rFonts w:ascii="calibri" w:hAnsi="calibri" w:cs="calibri" w:eastAsia="calibri"/>
              </w:rPr>
              <w:t>/</w:t>
            </w:r>
            <w:r>
              <w:rPr>
                <w:rFonts w:ascii="宋体" w:hAnsi="宋体" w:cs="宋体" w:eastAsia="宋体"/>
              </w:rPr>
              <w:t>保安：按照采购方要求做好办公区域人员、车辆出入登记、管理，日常巡查办公区域水电气暖安全隐</w:t>
            </w:r>
            <w:r>
              <w:rPr>
                <w:rFonts w:ascii="宋体" w:hAnsi="宋体" w:cs="宋体" w:eastAsia="宋体"/>
              </w:rPr>
              <w:t>患</w:t>
            </w:r>
            <w:r>
              <w:rPr>
                <w:rFonts w:ascii="宋体" w:hAnsi="宋体" w:cs="宋体" w:eastAsia="宋体"/>
              </w:rPr>
              <w:t>，对突发状况作出应急处置，完成采购方临时指定的其他工作。</w:t>
            </w:r>
          </w:p>
          <w:p>
            <w:pPr>
              <w:pStyle w:val="null3"/>
            </w:pPr>
            <w:r>
              <w:rPr>
                <w:rFonts w:ascii="calibri" w:hAnsi="calibri" w:cs="calibri" w:eastAsia="calibri"/>
              </w:rPr>
              <w:t>5</w:t>
            </w:r>
            <w:r>
              <w:rPr>
                <w:rFonts w:ascii="calibri" w:hAnsi="calibri" w:cs="calibri" w:eastAsia="calibri"/>
              </w:rPr>
              <w:t>.3</w:t>
            </w:r>
            <w:r>
              <w:rPr>
                <w:rFonts w:ascii="宋体" w:hAnsi="宋体" w:cs="宋体" w:eastAsia="宋体"/>
              </w:rPr>
              <w:t>公车司机：按照采购方工作安排出车，保证车辆及人员安全，负责车辆日常维护保养，完成采购方临时指定的其他工作。</w:t>
            </w:r>
          </w:p>
          <w:p>
            <w:pPr>
              <w:pStyle w:val="null3"/>
            </w:pPr>
            <w:r>
              <w:rPr>
                <w:rFonts w:ascii="calibri" w:hAnsi="calibri" w:cs="calibri" w:eastAsia="calibri"/>
              </w:rPr>
              <w:t>5</w:t>
            </w:r>
            <w:r>
              <w:rPr>
                <w:rFonts w:ascii="calibri" w:hAnsi="calibri" w:cs="calibri" w:eastAsia="calibri"/>
              </w:rPr>
              <w:t>.4</w:t>
            </w:r>
            <w:r>
              <w:rPr>
                <w:rFonts w:ascii="宋体" w:hAnsi="宋体" w:cs="宋体" w:eastAsia="宋体"/>
              </w:rPr>
              <w:t>前台讲解：满足采购方所属单位用人需求，服从采购方编外人员管理制度，完成采购方临时指定的其他工作。</w:t>
            </w:r>
          </w:p>
          <w:p>
            <w:pPr>
              <w:pStyle w:val="null3"/>
            </w:pPr>
            <w:r>
              <w:rPr>
                <w:rFonts w:ascii="calibri" w:hAnsi="calibri" w:cs="calibri" w:eastAsia="calibri"/>
              </w:rPr>
              <w:t>6</w:t>
            </w:r>
            <w:r>
              <w:rPr>
                <w:rFonts w:ascii="calibri" w:hAnsi="calibri" w:cs="calibri" w:eastAsia="calibri"/>
              </w:rPr>
              <w:t>.</w:t>
            </w:r>
            <w:r>
              <w:rPr>
                <w:rFonts w:ascii="宋体" w:hAnsi="宋体" w:cs="宋体" w:eastAsia="宋体"/>
              </w:rPr>
              <w:t>人员管理方式：</w:t>
            </w:r>
          </w:p>
          <w:p>
            <w:pPr>
              <w:pStyle w:val="null3"/>
            </w:pPr>
            <w:r>
              <w:rPr>
                <w:rFonts w:ascii="宋体" w:hAnsi="宋体" w:cs="宋体" w:eastAsia="宋体"/>
              </w:rPr>
              <w:t>采购人负责：人员选聘审核、工作岗位分配、调整；配合中标单位做好日常考勤管理。</w:t>
            </w:r>
          </w:p>
          <w:p>
            <w:pPr>
              <w:pStyle w:val="null3"/>
            </w:pPr>
            <w:r>
              <w:rPr>
                <w:rFonts w:ascii="宋体" w:hAnsi="宋体" w:cs="宋体" w:eastAsia="宋体"/>
              </w:rPr>
              <w:t>中标单位负责：人员招聘、签订劳动合同；人员解聘、辞退、解除劳动合同；人员工资确定、发放；社保办理、合同约定的社保缴纳及待遇享受；福利发放；入职体检、年度体检。</w:t>
            </w:r>
          </w:p>
          <w:p>
            <w:pPr>
              <w:pStyle w:val="null3"/>
            </w:pPr>
            <w:r>
              <w:rPr>
                <w:rFonts w:ascii="calibri" w:hAnsi="calibri" w:cs="calibri" w:eastAsia="calibri"/>
              </w:rPr>
              <w:t>7.</w:t>
            </w:r>
            <w:r>
              <w:rPr>
                <w:rFonts w:ascii="宋体" w:hAnsi="宋体" w:cs="宋体" w:eastAsia="宋体"/>
              </w:rPr>
              <w:t>管理考核及培训</w:t>
            </w:r>
          </w:p>
          <w:p>
            <w:pPr>
              <w:pStyle w:val="null3"/>
            </w:pPr>
            <w:r>
              <w:rPr>
                <w:rFonts w:ascii="宋体" w:hAnsi="宋体" w:cs="宋体" w:eastAsia="宋体"/>
              </w:rPr>
              <w:t>由供应商负责与录用人员签订劳动合同，确定劳动关系</w:t>
            </w:r>
            <w:r>
              <w:rPr>
                <w:rFonts w:ascii="宋体" w:hAnsi="宋体" w:cs="宋体" w:eastAsia="宋体"/>
              </w:rPr>
              <w:t>。</w:t>
            </w:r>
          </w:p>
          <w:p>
            <w:pPr>
              <w:pStyle w:val="null3"/>
            </w:pPr>
            <w:r>
              <w:rPr>
                <w:rFonts w:ascii="宋体" w:hAnsi="宋体" w:cs="宋体" w:eastAsia="宋体"/>
              </w:rPr>
              <w:t>由供应商负责录用人员的日常考勤考核、工作技能培训、薪酬管理、个税的代扣代缴，劳动关系维护，有关法律法规咨询等。</w:t>
            </w:r>
          </w:p>
          <w:p>
            <w:pPr>
              <w:pStyle w:val="null3"/>
            </w:pPr>
            <w:r>
              <w:rPr>
                <w:rFonts w:ascii="宋体" w:hAnsi="宋体" w:cs="宋体" w:eastAsia="宋体"/>
              </w:rPr>
              <w:t>由供应商负责处理录用人员的劳动仲裁、诉讼等事项。</w:t>
            </w:r>
          </w:p>
          <w:p>
            <w:pPr>
              <w:pStyle w:val="null3"/>
            </w:pPr>
            <w:r>
              <w:rPr>
                <w:rFonts w:ascii="calibri" w:hAnsi="calibri" w:cs="calibri" w:eastAsia="calibri"/>
              </w:rPr>
              <w:t>8</w:t>
            </w:r>
            <w:r>
              <w:rPr>
                <w:rFonts w:ascii="calibri" w:hAnsi="calibri" w:cs="calibri" w:eastAsia="calibri"/>
              </w:rPr>
              <w:t>.</w:t>
            </w:r>
            <w:r>
              <w:rPr>
                <w:rFonts w:ascii="宋体" w:hAnsi="宋体" w:cs="宋体" w:eastAsia="宋体"/>
              </w:rPr>
              <w:t>采购人尊重劳务服务人员的民族习惯和宗教信仰，不因民族和性别不同歧视服务人员。</w:t>
            </w:r>
          </w:p>
          <w:p>
            <w:pPr>
              <w:pStyle w:val="null3"/>
            </w:pPr>
            <w:r>
              <w:rPr>
                <w:rFonts w:ascii="calibri" w:hAnsi="calibri" w:cs="calibri" w:eastAsia="calibri"/>
              </w:rPr>
              <w:t>9</w:t>
            </w:r>
            <w:r>
              <w:rPr>
                <w:rFonts w:ascii="calibri" w:hAnsi="calibri" w:cs="calibri" w:eastAsia="calibri"/>
              </w:rPr>
              <w:t>.</w:t>
            </w:r>
            <w:r>
              <w:rPr>
                <w:rFonts w:ascii="宋体" w:hAnsi="宋体" w:cs="宋体" w:eastAsia="宋体"/>
              </w:rPr>
              <w:t>采购人为劳务派遣人员提供符合国家规定的工作条件、劳动安全卫生条件和必要的劳动防护用品，对服务岗位的设施、设备定期进行维护和安全检查，保证设施设备的安全运转。</w:t>
            </w:r>
          </w:p>
          <w:p>
            <w:pPr>
              <w:pStyle w:val="null3"/>
            </w:pPr>
            <w:r>
              <w:rPr>
                <w:rFonts w:ascii="calibri" w:hAnsi="calibri" w:cs="calibri" w:eastAsia="calibri"/>
              </w:rPr>
              <w:t>10</w:t>
            </w:r>
            <w:r>
              <w:rPr>
                <w:rFonts w:ascii="calibri" w:hAnsi="calibri" w:cs="calibri" w:eastAsia="calibri"/>
              </w:rPr>
              <w:t>.</w:t>
            </w:r>
            <w:r>
              <w:rPr>
                <w:rFonts w:ascii="宋体" w:hAnsi="宋体" w:cs="宋体" w:eastAsia="宋体"/>
              </w:rPr>
              <w:t>采购人负责监督供应商对派遣员工的日常管理，派遣员工因违反采购人的各项规章制度、违法违纪给采购人造成经济损失的，经双方协商或相关机构认定后，由责任人负责赔偿，供应商应协助采购人进行追偿。</w:t>
            </w:r>
          </w:p>
          <w:p>
            <w:pPr>
              <w:pStyle w:val="null3"/>
            </w:pPr>
            <w:r>
              <w:rPr>
                <w:rFonts w:ascii="calibri" w:hAnsi="calibri" w:cs="calibri" w:eastAsia="calibri"/>
              </w:rPr>
              <w:t>1</w:t>
            </w:r>
            <w:r>
              <w:rPr>
                <w:rFonts w:ascii="calibri" w:hAnsi="calibri" w:cs="calibri" w:eastAsia="calibri"/>
              </w:rPr>
              <w:t>1</w:t>
            </w:r>
            <w:r>
              <w:rPr>
                <w:rFonts w:ascii="calibri" w:hAnsi="calibri" w:cs="calibri" w:eastAsia="calibri"/>
              </w:rPr>
              <w:t>.</w:t>
            </w:r>
            <w:r>
              <w:rPr>
                <w:rFonts w:ascii="宋体" w:hAnsi="宋体" w:cs="宋体" w:eastAsia="宋体"/>
              </w:rPr>
              <w:t>派遣员工有下列情形之一的，采购人以书面形式向供应商通知，并在通知后的</w:t>
            </w:r>
            <w:r>
              <w:rPr>
                <w:rFonts w:ascii="calibri" w:hAnsi="calibri" w:cs="calibri" w:eastAsia="calibri"/>
              </w:rPr>
              <w:t>3</w:t>
            </w:r>
            <w:r>
              <w:rPr>
                <w:rFonts w:ascii="宋体" w:hAnsi="宋体" w:cs="宋体" w:eastAsia="宋体"/>
              </w:rPr>
              <w:t>个工作日内解除与派遣员工的用工关系退回供应商：</w:t>
            </w:r>
          </w:p>
          <w:p>
            <w:pPr>
              <w:pStyle w:val="null3"/>
            </w:pPr>
            <w:r>
              <w:rPr>
                <w:rFonts w:ascii="宋体" w:hAnsi="宋体" w:cs="宋体" w:eastAsia="宋体"/>
              </w:rPr>
              <w:t>（</w:t>
            </w:r>
            <w:r>
              <w:rPr>
                <w:rFonts w:ascii="calibri" w:hAnsi="calibri" w:cs="calibri" w:eastAsia="calibri"/>
              </w:rPr>
              <w:t>1</w:t>
            </w:r>
            <w:r>
              <w:rPr>
                <w:rFonts w:ascii="宋体" w:hAnsi="宋体" w:cs="宋体" w:eastAsia="宋体"/>
              </w:rPr>
              <w:t>）严重违反采购人劳动纪律和规章制度的；</w:t>
            </w:r>
          </w:p>
          <w:p>
            <w:pPr>
              <w:pStyle w:val="null3"/>
            </w:pPr>
            <w:r>
              <w:rPr>
                <w:rFonts w:ascii="宋体" w:hAnsi="宋体" w:cs="宋体" w:eastAsia="宋体"/>
              </w:rPr>
              <w:t>（</w:t>
            </w:r>
            <w:r>
              <w:rPr>
                <w:rFonts w:ascii="calibri" w:hAnsi="calibri" w:cs="calibri" w:eastAsia="calibri"/>
              </w:rPr>
              <w:t>2</w:t>
            </w:r>
            <w:r>
              <w:rPr>
                <w:rFonts w:ascii="宋体" w:hAnsi="宋体" w:cs="宋体" w:eastAsia="宋体"/>
              </w:rPr>
              <w:t>）严重失职、营私舞弊，对采购人利益造成重大损失的；</w:t>
            </w:r>
          </w:p>
          <w:p>
            <w:pPr>
              <w:pStyle w:val="null3"/>
            </w:pPr>
            <w:r>
              <w:rPr>
                <w:rFonts w:ascii="宋体" w:hAnsi="宋体" w:cs="宋体" w:eastAsia="宋体"/>
              </w:rPr>
              <w:t>（</w:t>
            </w:r>
            <w:r>
              <w:rPr>
                <w:rFonts w:ascii="calibri" w:hAnsi="calibri" w:cs="calibri" w:eastAsia="calibri"/>
              </w:rPr>
              <w:t>3</w:t>
            </w:r>
            <w:r>
              <w:rPr>
                <w:rFonts w:ascii="宋体" w:hAnsi="宋体" w:cs="宋体" w:eastAsia="宋体"/>
              </w:rPr>
              <w:t>）泄露采购人明确的应保密事项，给采购人和国家造成重大损失的；</w:t>
            </w:r>
          </w:p>
          <w:p>
            <w:pPr>
              <w:pStyle w:val="null3"/>
            </w:pPr>
            <w:r>
              <w:rPr>
                <w:rFonts w:ascii="宋体" w:hAnsi="宋体" w:cs="宋体" w:eastAsia="宋体"/>
              </w:rPr>
              <w:t>（</w:t>
            </w:r>
            <w:r>
              <w:rPr>
                <w:rFonts w:ascii="calibri" w:hAnsi="calibri" w:cs="calibri" w:eastAsia="calibri"/>
              </w:rPr>
              <w:t>4</w:t>
            </w:r>
            <w:r>
              <w:rPr>
                <w:rFonts w:ascii="宋体" w:hAnsi="宋体" w:cs="宋体" w:eastAsia="宋体"/>
              </w:rPr>
              <w:t>）被依法劳动教养或追究刑事责任的；</w:t>
            </w:r>
          </w:p>
          <w:p>
            <w:pPr>
              <w:pStyle w:val="null3"/>
            </w:pPr>
            <w:r>
              <w:rPr>
                <w:rFonts w:ascii="宋体" w:hAnsi="宋体" w:cs="宋体" w:eastAsia="宋体"/>
              </w:rPr>
              <w:t>（</w:t>
            </w:r>
            <w:r>
              <w:rPr>
                <w:rFonts w:ascii="calibri" w:hAnsi="calibri" w:cs="calibri" w:eastAsia="calibri"/>
              </w:rPr>
              <w:t>5</w:t>
            </w:r>
            <w:r>
              <w:rPr>
                <w:rFonts w:ascii="宋体" w:hAnsi="宋体" w:cs="宋体" w:eastAsia="宋体"/>
              </w:rPr>
              <w:t>）在服务期内，被证明不符合用工条件的；</w:t>
            </w:r>
          </w:p>
          <w:p>
            <w:pPr>
              <w:pStyle w:val="null3"/>
            </w:pPr>
            <w:r>
              <w:rPr>
                <w:rFonts w:ascii="宋体" w:hAnsi="宋体" w:cs="宋体" w:eastAsia="宋体"/>
              </w:rPr>
              <w:t>（</w:t>
            </w:r>
            <w:r>
              <w:rPr>
                <w:rFonts w:ascii="calibri" w:hAnsi="calibri" w:cs="calibri" w:eastAsia="calibri"/>
              </w:rPr>
              <w:t>6</w:t>
            </w:r>
            <w:r>
              <w:rPr>
                <w:rFonts w:ascii="宋体" w:hAnsi="宋体" w:cs="宋体" w:eastAsia="宋体"/>
              </w:rPr>
              <w:t>）派遣期未满，派遣员工提出停止派遣或者擅自离岗的；</w:t>
            </w:r>
          </w:p>
          <w:p>
            <w:pPr>
              <w:pStyle w:val="null3"/>
            </w:pPr>
            <w:r>
              <w:rPr>
                <w:rFonts w:ascii="宋体" w:hAnsi="宋体" w:cs="宋体" w:eastAsia="宋体"/>
              </w:rPr>
              <w:t>（</w:t>
            </w:r>
            <w:r>
              <w:rPr>
                <w:rFonts w:ascii="calibri" w:hAnsi="calibri" w:cs="calibri" w:eastAsia="calibri"/>
              </w:rPr>
              <w:t>7</w:t>
            </w:r>
            <w:r>
              <w:rPr>
                <w:rFonts w:ascii="宋体" w:hAnsi="宋体" w:cs="宋体" w:eastAsia="宋体"/>
              </w:rPr>
              <w:t>）不服从采购人工作安排或给采购人其他正常工作造成延误的；</w:t>
            </w:r>
          </w:p>
          <w:p>
            <w:pPr>
              <w:pStyle w:val="null3"/>
            </w:pPr>
            <w:r>
              <w:rPr>
                <w:rFonts w:ascii="宋体" w:hAnsi="宋体" w:cs="宋体" w:eastAsia="宋体"/>
              </w:rPr>
              <w:t>（</w:t>
            </w:r>
            <w:r>
              <w:rPr>
                <w:rFonts w:ascii="calibri" w:hAnsi="calibri" w:cs="calibri" w:eastAsia="calibri"/>
              </w:rPr>
              <w:t>8</w:t>
            </w:r>
            <w:r>
              <w:rPr>
                <w:rFonts w:ascii="宋体" w:hAnsi="宋体" w:cs="宋体" w:eastAsia="宋体"/>
              </w:rPr>
              <w:t>）因个人行为给采购人或社会造成不良影响的。</w:t>
            </w:r>
          </w:p>
          <w:p>
            <w:pPr>
              <w:pStyle w:val="null3"/>
            </w:pPr>
            <w:r>
              <w:rPr>
                <w:rFonts w:ascii="calibri" w:hAnsi="calibri" w:cs="calibri" w:eastAsia="calibri"/>
              </w:rPr>
              <w:t>1</w:t>
            </w:r>
            <w:r>
              <w:rPr>
                <w:rFonts w:ascii="calibri" w:hAnsi="calibri" w:cs="calibri" w:eastAsia="calibri"/>
              </w:rPr>
              <w:t>2</w:t>
            </w:r>
            <w:r>
              <w:rPr>
                <w:rFonts w:ascii="calibri" w:hAnsi="calibri" w:cs="calibri" w:eastAsia="calibri"/>
              </w:rPr>
              <w:t>.</w:t>
            </w:r>
            <w:r>
              <w:rPr>
                <w:rFonts w:ascii="宋体" w:hAnsi="宋体" w:cs="宋体" w:eastAsia="宋体"/>
              </w:rPr>
              <w:t>供应商应教育其服务人员遵守中华人民共和国法律法规和采购人的</w:t>
            </w:r>
            <w:r>
              <w:rPr>
                <w:rFonts w:ascii="宋体" w:hAnsi="宋体" w:cs="宋体" w:eastAsia="宋体"/>
              </w:rPr>
              <w:t>劳务派遣</w:t>
            </w:r>
            <w:r>
              <w:rPr>
                <w:rFonts w:ascii="宋体" w:hAnsi="宋体" w:cs="宋体" w:eastAsia="宋体"/>
              </w:rPr>
              <w:t>服务标准与要求。</w:t>
            </w:r>
          </w:p>
          <w:p>
            <w:pPr>
              <w:pStyle w:val="null3"/>
            </w:pPr>
            <w:r>
              <w:rPr>
                <w:rFonts w:ascii="calibri" w:hAnsi="calibri" w:cs="calibri" w:eastAsia="calibri"/>
              </w:rPr>
              <w:t>1</w:t>
            </w:r>
            <w:r>
              <w:rPr>
                <w:rFonts w:ascii="calibri" w:hAnsi="calibri" w:cs="calibri" w:eastAsia="calibri"/>
              </w:rPr>
              <w:t>3</w:t>
            </w:r>
            <w:r>
              <w:rPr>
                <w:rFonts w:ascii="calibri" w:hAnsi="calibri" w:cs="calibri" w:eastAsia="calibri"/>
              </w:rPr>
              <w:t>.</w:t>
            </w:r>
            <w:r>
              <w:rPr>
                <w:rFonts w:ascii="宋体" w:hAnsi="宋体" w:cs="宋体" w:eastAsia="宋体"/>
              </w:rPr>
              <w:t>供应商应保证严格遵守有关的中华人民共和国的法律、法规以及采购人</w:t>
            </w:r>
            <w:r>
              <w:rPr>
                <w:rFonts w:ascii="宋体" w:hAnsi="宋体" w:cs="宋体" w:eastAsia="宋体"/>
              </w:rPr>
              <w:t>劳务派遣</w:t>
            </w:r>
            <w:r>
              <w:rPr>
                <w:rFonts w:ascii="宋体" w:hAnsi="宋体" w:cs="宋体" w:eastAsia="宋体"/>
              </w:rPr>
              <w:t>服务要求。</w:t>
            </w:r>
          </w:p>
          <w:p>
            <w:pPr>
              <w:pStyle w:val="null3"/>
            </w:pPr>
            <w:r>
              <w:rPr>
                <w:rFonts w:ascii="calibri" w:hAnsi="calibri" w:cs="calibri" w:eastAsia="calibri"/>
              </w:rPr>
              <w:t>1</w:t>
            </w:r>
            <w:r>
              <w:rPr>
                <w:rFonts w:ascii="calibri" w:hAnsi="calibri" w:cs="calibri" w:eastAsia="calibri"/>
              </w:rPr>
              <w:t>4</w:t>
            </w:r>
            <w:r>
              <w:rPr>
                <w:rFonts w:ascii="calibri" w:hAnsi="calibri" w:cs="calibri" w:eastAsia="calibri"/>
              </w:rPr>
              <w:t>.</w:t>
            </w:r>
            <w:r>
              <w:rPr>
                <w:rFonts w:ascii="宋体" w:hAnsi="宋体" w:cs="宋体" w:eastAsia="宋体"/>
              </w:rPr>
              <w:t>供应商负责派遣员工的职业教育，教育其遵守国家的法律、法规及采购人的各项规章制度，服从采购人的管理，确保派遣员工保质保量地完成采购人所交给的工作任务，并按月了解派遣情况。</w:t>
            </w:r>
          </w:p>
          <w:p>
            <w:pPr>
              <w:pStyle w:val="null3"/>
            </w:pPr>
            <w:r>
              <w:rPr>
                <w:rFonts w:ascii="calibri" w:hAnsi="calibri" w:cs="calibri" w:eastAsia="calibri"/>
              </w:rPr>
              <w:t>1</w:t>
            </w:r>
            <w:r>
              <w:rPr>
                <w:rFonts w:ascii="calibri" w:hAnsi="calibri" w:cs="calibri" w:eastAsia="calibri"/>
              </w:rPr>
              <w:t>5</w:t>
            </w:r>
            <w:r>
              <w:rPr>
                <w:rFonts w:ascii="calibri" w:hAnsi="calibri" w:cs="calibri" w:eastAsia="calibri"/>
              </w:rPr>
              <w:t>.</w:t>
            </w:r>
            <w:r>
              <w:rPr>
                <w:rFonts w:ascii="宋体" w:hAnsi="宋体" w:cs="宋体" w:eastAsia="宋体"/>
              </w:rPr>
              <w:t>供应商应根据采购人合法工作需求，指定符合采购人要求的服务人员提供</w:t>
            </w:r>
            <w:r>
              <w:rPr>
                <w:rFonts w:ascii="宋体" w:hAnsi="宋体" w:cs="宋体" w:eastAsia="宋体"/>
              </w:rPr>
              <w:t>劳务派遣</w:t>
            </w:r>
            <w:r>
              <w:rPr>
                <w:rFonts w:ascii="宋体" w:hAnsi="宋体" w:cs="宋体" w:eastAsia="宋体"/>
              </w:rPr>
              <w:t>工作，同时承诺不使用童工。</w:t>
            </w:r>
          </w:p>
          <w:p>
            <w:pPr>
              <w:pStyle w:val="null3"/>
            </w:pPr>
            <w:r>
              <w:rPr>
                <w:rFonts w:ascii="calibri" w:hAnsi="calibri" w:cs="calibri" w:eastAsia="calibri"/>
              </w:rPr>
              <w:t>1</w:t>
            </w:r>
            <w:r>
              <w:rPr>
                <w:rFonts w:ascii="calibri" w:hAnsi="calibri" w:cs="calibri" w:eastAsia="calibri"/>
              </w:rPr>
              <w:t>6.</w:t>
            </w:r>
            <w:r>
              <w:rPr>
                <w:rFonts w:ascii="宋体" w:hAnsi="宋体" w:cs="宋体" w:eastAsia="宋体"/>
              </w:rPr>
              <w:t>供应商负责向派遣员工讲明协议确定的工作岗位、工作时间及工作标准等要求，采购人予以协助。</w:t>
            </w:r>
          </w:p>
          <w:p>
            <w:pPr>
              <w:pStyle w:val="null3"/>
            </w:pPr>
            <w:r>
              <w:rPr>
                <w:rFonts w:ascii="calibri" w:hAnsi="calibri" w:cs="calibri" w:eastAsia="calibri"/>
              </w:rPr>
              <w:t>17</w:t>
            </w:r>
            <w:r>
              <w:rPr>
                <w:rFonts w:ascii="calibri" w:hAnsi="calibri" w:cs="calibri" w:eastAsia="calibri"/>
              </w:rPr>
              <w:t>.</w:t>
            </w:r>
            <w:r>
              <w:rPr>
                <w:rFonts w:ascii="宋体" w:hAnsi="宋体" w:cs="宋体" w:eastAsia="宋体"/>
              </w:rPr>
              <w:t>供应商服务人员在为采购人提供服务期间如发生意外伤害，采购人应积极采取救治措施，并在事故发生后</w:t>
            </w:r>
            <w:r>
              <w:rPr>
                <w:rFonts w:ascii="calibri" w:hAnsi="calibri" w:cs="calibri" w:eastAsia="calibri"/>
              </w:rPr>
              <w:t>12</w:t>
            </w:r>
            <w:r>
              <w:rPr>
                <w:rFonts w:ascii="宋体" w:hAnsi="宋体" w:cs="宋体" w:eastAsia="宋体"/>
              </w:rPr>
              <w:t>小时内通知供应商，供应商应承担用工风险责任。</w:t>
            </w:r>
          </w:p>
          <w:p>
            <w:pPr>
              <w:pStyle w:val="null3"/>
            </w:pPr>
            <w:r>
              <w:rPr>
                <w:rFonts w:ascii="calibri" w:hAnsi="calibri" w:cs="calibri" w:eastAsia="calibri"/>
              </w:rPr>
              <w:t>18</w:t>
            </w:r>
            <w:r>
              <w:rPr>
                <w:rFonts w:ascii="calibri" w:hAnsi="calibri" w:cs="calibri" w:eastAsia="calibri"/>
              </w:rPr>
              <w:t>.</w:t>
            </w:r>
            <w:r>
              <w:rPr>
                <w:rFonts w:ascii="宋体" w:hAnsi="宋体" w:cs="宋体" w:eastAsia="宋体"/>
              </w:rPr>
              <w:t>供应商负责根据最新版国家规范标准和要求监督、管理落实派遣员工服务过程的规范性、合规性。</w:t>
            </w:r>
          </w:p>
          <w:p>
            <w:pPr>
              <w:pStyle w:val="null3"/>
              <w:jc w:val="both"/>
            </w:pPr>
            <w:r>
              <w:rPr>
                <w:rFonts w:ascii="宋体" w:hAnsi="宋体" w:cs="宋体" w:eastAsia="宋体"/>
                <w:sz w:val="21"/>
              </w:rPr>
              <w:t>注：</w:t>
            </w:r>
            <w:r>
              <w:rPr>
                <w:rFonts w:ascii="宋体" w:hAnsi="宋体" w:cs="宋体" w:eastAsia="宋体"/>
                <w:sz w:val="21"/>
              </w:rPr>
              <w:t>供应商如</w:t>
            </w:r>
            <w:r>
              <w:rPr>
                <w:rFonts w:ascii="宋体" w:hAnsi="宋体" w:cs="宋体" w:eastAsia="宋体"/>
                <w:sz w:val="21"/>
              </w:rPr>
              <w:t>违反</w:t>
            </w:r>
            <w:r>
              <w:rPr>
                <w:rFonts w:ascii="宋体" w:hAnsi="宋体" w:cs="宋体" w:eastAsia="宋体"/>
                <w:sz w:val="21"/>
              </w:rPr>
              <w:t>上述</w:t>
            </w:r>
            <w:r>
              <w:rPr>
                <w:rFonts w:ascii="宋体" w:hAnsi="宋体" w:cs="宋体" w:eastAsia="宋体"/>
                <w:sz w:val="21"/>
              </w:rPr>
              <w:t>规定</w:t>
            </w:r>
            <w:r>
              <w:rPr>
                <w:rFonts w:ascii="宋体" w:hAnsi="宋体" w:cs="宋体" w:eastAsia="宋体"/>
                <w:sz w:val="21"/>
              </w:rPr>
              <w:t>采购人有权</w:t>
            </w:r>
            <w:r>
              <w:rPr>
                <w:rFonts w:ascii="宋体" w:hAnsi="宋体" w:cs="宋体" w:eastAsia="宋体"/>
                <w:sz w:val="21"/>
              </w:rPr>
              <w:t>终止合同。</w:t>
            </w:r>
          </w:p>
        </w:tc>
      </w:tr>
    </w:tbl>
    <w:p>
      <w:pPr>
        <w:pStyle w:val="null3"/>
        <w:outlineLvl w:val="2"/>
      </w:pPr>
      <w:r>
        <w:rPr>
          <w:b/>
          <w:sz w:val="28"/>
        </w:rPr>
        <w:t>3.2.3人员配置要求</w:t>
      </w:r>
    </w:p>
    <w:p>
      <w:pPr>
        <w:pStyle w:val="null3"/>
      </w:pPr>
      <w:r>
        <w:rPr/>
        <w:t>采购包1：</w:t>
      </w:r>
    </w:p>
    <w:p>
      <w:pPr>
        <w:pStyle w:val="null3"/>
      </w:pPr>
      <w:r>
        <w:rPr/>
        <w:t>达到服务要求所必须的人员</w:t>
      </w:r>
    </w:p>
    <w:p>
      <w:pPr>
        <w:pStyle w:val="null3"/>
        <w:outlineLvl w:val="2"/>
      </w:pPr>
      <w:r>
        <w:rPr>
          <w:b/>
          <w:sz w:val="28"/>
        </w:rPr>
        <w:t>3.2.4设施设备要求</w:t>
      </w:r>
    </w:p>
    <w:p>
      <w:pPr>
        <w:pStyle w:val="null3"/>
      </w:pPr>
      <w:r>
        <w:rPr/>
        <w:t>采购包1：</w:t>
      </w:r>
    </w:p>
    <w:p>
      <w:pPr>
        <w:pStyle w:val="null3"/>
      </w:pPr>
      <w:r>
        <w:rPr/>
        <w:t>达到服务要求所必须的设备</w:t>
      </w:r>
    </w:p>
    <w:p>
      <w:pPr>
        <w:pStyle w:val="null3"/>
        <w:outlineLvl w:val="2"/>
      </w:pPr>
      <w:r>
        <w:rPr>
          <w:b/>
          <w:sz w:val="28"/>
        </w:rPr>
        <w:t>3.2.5其他要求</w:t>
      </w:r>
    </w:p>
    <w:p>
      <w:pPr>
        <w:pStyle w:val="null3"/>
      </w:pPr>
      <w:r>
        <w:rPr/>
        <w:t>采购包1：</w:t>
      </w:r>
    </w:p>
    <w:p>
      <w:pPr>
        <w:pStyle w:val="null3"/>
      </w:pPr>
      <w:r>
        <w:rPr/>
        <w:t>/</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自合同签订之日至2024年12月31日</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按照采购人的要求执行</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合同签订后乙方按照甲方要求派遣劳务人员，派遣人员在甲方的试用期满后</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服务期过半，没有其他原则性问题</w:t>
      </w:r>
      <w:r>
        <w:rPr/>
        <w:t xml:space="preserve"> ，达到付款条件起 </w:t>
      </w:r>
      <w:r>
        <w:rPr/>
        <w:t>30</w:t>
      </w:r>
      <w:r>
        <w:rPr/>
        <w:t xml:space="preserve"> 日内，支付合同总金额的 </w:t>
      </w:r>
      <w:r>
        <w:rPr/>
        <w:t>50.00</w:t>
      </w:r>
      <w:r>
        <w:rPr/>
        <w:t>%。</w:t>
      </w:r>
    </w:p>
    <w:p>
      <w:pPr>
        <w:pStyle w:val="null3"/>
        <w:outlineLvl w:val="3"/>
      </w:pPr>
      <w:r>
        <w:rPr>
          <w:b/>
          <w:sz w:val="24"/>
        </w:rPr>
        <w:t>3.3.6违约责任及解决争议的方法</w:t>
      </w:r>
    </w:p>
    <w:p>
      <w:pPr>
        <w:pStyle w:val="null3"/>
      </w:pPr>
      <w:r>
        <w:rPr/>
        <w:t>采购包1：</w:t>
      </w:r>
    </w:p>
    <w:p>
      <w:pPr>
        <w:pStyle w:val="null3"/>
      </w:pPr>
      <w:r>
        <w:rPr/>
        <w:t>双方在履行合同中所发生的一切争议，应通过协商解决。如协商不成，向甲方所在地人民法院提起诉讼。</w:t>
      </w:r>
    </w:p>
    <w:p>
      <w:pPr>
        <w:pStyle w:val="null3"/>
        <w:outlineLvl w:val="2"/>
      </w:pPr>
      <w:r>
        <w:rPr>
          <w:b/>
          <w:sz w:val="28"/>
        </w:rPr>
        <w:t>3.4其他要求</w:t>
      </w:r>
    </w:p>
    <w:p>
      <w:pPr>
        <w:pStyle w:val="null3"/>
      </w:pPr>
      <w:r>
        <w:rPr/>
        <w:t>/</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1、具有独立承担民事责任的能力（提供统一社会信用代码的营业执照（或事业法人证）等证明文件，投标单位为自然人的提供身份证）； 2、具有良好的商业信誉和健全的财务会计制度（2022年度或2023年度经第三方审计的财务报告（成立时间至提交投标文件截止时间不足一年的可提供成立后任意时段的资产负债表）；或其投标文件递交截止时间前十二个月内基本存款账户开户银行出具的资信证明及开户银行许可证（或开户行出具的基本户证明材料）；或信用担保机构出具的投标担保函（复印件或扫描件加盖申请人公章）。（以上三种形式提供任何一种即可）） 3、具有履行合同所必需的设备和专业技术能力的说明及承诺； 4、具有依法缴纳税收和社会保障资金的良好记录（提供截止至投标文件递交时间前12个月内任一月份的缴费凭据或提供相关主管部门出具的缴纳证明）。依法免缴的申请人须提供相应文件证明其依法免缴； 5、参加政府采购活动前3年内在经营活动中没有重大违法记录的书面声明。 供应商需在项目电子化交易系统中按要求填写《投标函》完成承诺并进行电子签章。</w:t>
            </w:r>
          </w:p>
        </w:tc>
        <w:tc>
          <w:tcPr>
            <w:tcW w:type="dxa" w:w="1661"/>
          </w:tcPr>
          <w:p>
            <w:pPr>
              <w:pStyle w:val="null3"/>
            </w:pPr>
            <w:r>
              <w:rPr/>
              <w:t>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2022年度或2023年度经第三方审计的财务报告（成立时间至提交投标文件截止时间不足一年的可提供成立后任意时段的资产负债表）；或其投标文件递交截止时间前十二个月内基本存款账户开户银行出具的资信证明及开户银行许可证（或开户行出具的基本户证明材料）；或信用担保机构出具的投标担保函（复印件或扫描件加盖申请人公章）。（以上三种形式提供任何一种即可）） 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供应商参加政府采购活动承诺书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w:t>
            </w:r>
          </w:p>
        </w:tc>
        <w:tc>
          <w:tcPr>
            <w:tcW w:type="dxa" w:w="3322"/>
          </w:tcPr>
          <w:p>
            <w:pPr>
              <w:pStyle w:val="null3"/>
            </w:pPr>
            <w:r>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 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相关资质要求</w:t>
            </w:r>
          </w:p>
        </w:tc>
        <w:tc>
          <w:tcPr>
            <w:tcW w:type="dxa" w:w="3322"/>
          </w:tcPr>
          <w:p>
            <w:pPr>
              <w:pStyle w:val="null3"/>
            </w:pPr>
            <w:r>
              <w:rPr/>
              <w:t>供应商需具有劳务派遣经营许可证。供应商需在项目电子化交易系统中按要求上传相应证明文件并进行电子签章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不接受联合体投标相关要求</w:t>
            </w:r>
          </w:p>
        </w:tc>
        <w:tc>
          <w:tcPr>
            <w:tcW w:type="dxa" w:w="3322"/>
          </w:tcPr>
          <w:p>
            <w:pPr>
              <w:pStyle w:val="null3"/>
            </w:pPr>
            <w:r>
              <w:rPr/>
              <w:t>本项目不接受联合体投标，不得分包、转包。 供应商需在项目电子化交易系统中按要求上传相应证明文件并进行电子签章。</w:t>
            </w:r>
          </w:p>
        </w:tc>
        <w:tc>
          <w:tcPr>
            <w:tcW w:type="dxa" w:w="1661"/>
          </w:tcPr>
          <w:p>
            <w:pPr>
              <w:pStyle w:val="null3"/>
            </w:pPr>
            <w:r>
              <w:rPr/>
              <w:t>供应商资格证明文件</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服务期是否响应</w:t>
            </w:r>
          </w:p>
        </w:tc>
        <w:tc>
          <w:tcPr>
            <w:tcW w:type="dxa" w:w="3322"/>
          </w:tcPr>
          <w:p>
            <w:pPr>
              <w:pStyle w:val="null3"/>
            </w:pPr>
            <w:r>
              <w:rPr/>
              <w:t>服务期是否按磋商文件要求响应</w:t>
            </w:r>
          </w:p>
        </w:tc>
        <w:tc>
          <w:tcPr>
            <w:tcW w:type="dxa" w:w="1661"/>
          </w:tcPr>
          <w:p>
            <w:pPr>
              <w:pStyle w:val="null3"/>
            </w:pPr>
            <w:r>
              <w:rPr/>
              <w:t>商务要求偏离表 开标记录表</w:t>
            </w:r>
          </w:p>
        </w:tc>
      </w:tr>
      <w:tr>
        <w:tc>
          <w:tcPr>
            <w:tcW w:type="dxa" w:w="831"/>
          </w:tcPr>
          <w:p>
            <w:pPr>
              <w:pStyle w:val="null3"/>
            </w:pPr>
            <w:r>
              <w:rPr/>
              <w:t>3</w:t>
            </w:r>
          </w:p>
        </w:tc>
        <w:tc>
          <w:tcPr>
            <w:tcW w:type="dxa" w:w="2492"/>
          </w:tcPr>
          <w:p>
            <w:pPr>
              <w:pStyle w:val="null3"/>
            </w:pPr>
            <w:r>
              <w:rPr/>
              <w:t>付款方式是否响应</w:t>
            </w:r>
          </w:p>
        </w:tc>
        <w:tc>
          <w:tcPr>
            <w:tcW w:type="dxa" w:w="3322"/>
          </w:tcPr>
          <w:p>
            <w:pPr>
              <w:pStyle w:val="null3"/>
            </w:pPr>
            <w:r>
              <w:rPr/>
              <w:t>付款方式是否响应磋商文件的要求</w:t>
            </w:r>
          </w:p>
        </w:tc>
        <w:tc>
          <w:tcPr>
            <w:tcW w:type="dxa" w:w="1661"/>
          </w:tcPr>
          <w:p>
            <w:pPr>
              <w:pStyle w:val="null3"/>
            </w:pPr>
            <w:r>
              <w:rPr/>
              <w:t>商务要求偏离表 开标记录表</w:t>
            </w:r>
          </w:p>
        </w:tc>
      </w:tr>
      <w:tr>
        <w:tc>
          <w:tcPr>
            <w:tcW w:type="dxa" w:w="831"/>
          </w:tcPr>
          <w:p>
            <w:pPr>
              <w:pStyle w:val="null3"/>
            </w:pPr>
            <w:r>
              <w:rPr/>
              <w:t>4</w:t>
            </w:r>
          </w:p>
        </w:tc>
        <w:tc>
          <w:tcPr>
            <w:tcW w:type="dxa" w:w="2492"/>
          </w:tcPr>
          <w:p>
            <w:pPr>
              <w:pStyle w:val="null3"/>
            </w:pPr>
            <w:r>
              <w:rPr/>
              <w:t>磋商报价是否超过采购预算或最高限价</w:t>
            </w:r>
          </w:p>
        </w:tc>
        <w:tc>
          <w:tcPr>
            <w:tcW w:type="dxa" w:w="3322"/>
          </w:tcPr>
          <w:p>
            <w:pPr>
              <w:pStyle w:val="null3"/>
            </w:pPr>
            <w:r>
              <w:rPr/>
              <w:t>磋商报价是否超过采购预算或最高限价</w:t>
            </w:r>
          </w:p>
        </w:tc>
        <w:tc>
          <w:tcPr>
            <w:tcW w:type="dxa" w:w="1661"/>
          </w:tcPr>
          <w:p>
            <w:pPr>
              <w:pStyle w:val="null3"/>
            </w:pPr>
            <w:r>
              <w:rPr/>
              <w:t>商务要求偏离表 分项报价表 开标记录表 标的清单 报价表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需求分析</w:t>
            </w:r>
          </w:p>
        </w:tc>
        <w:tc>
          <w:tcPr>
            <w:tcW w:type="dxa" w:w="2492"/>
          </w:tcPr>
          <w:p>
            <w:pPr>
              <w:pStyle w:val="null3"/>
            </w:pPr>
            <w:r>
              <w:rPr/>
              <w:t>针对本项目的服务需求、服务要点、服务内容及标准、人员的各岗位工作职能及应对客户特殊性质需要的针对性方案等要求有深刻的理解和分析。 1.理解深入，分析合理，针对性强、得8分； 2.基本理解，分析较合理，有一定的针对性得6分； 3.理解有所偏差，分析较合理，但针对性较差得4分； 4.理解有所偏差，分析不够合理，且未表述出针对性得2分； 5.不了解或未提供得0分。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投标人认为有必要说明的其他资料</w:t>
            </w:r>
          </w:p>
        </w:tc>
      </w:tr>
      <w:tr>
        <w:tc>
          <w:tcPr>
            <w:tcW w:type="dxa" w:w="831"/>
            <w:vMerge/>
          </w:tcPr>
          <w:p/>
        </w:tc>
        <w:tc>
          <w:tcPr>
            <w:tcW w:type="dxa" w:w="1661"/>
          </w:tcPr>
          <w:p>
            <w:pPr>
              <w:pStyle w:val="null3"/>
            </w:pPr>
            <w:r>
              <w:rPr/>
              <w:t>实施计划</w:t>
            </w:r>
          </w:p>
        </w:tc>
        <w:tc>
          <w:tcPr>
            <w:tcW w:type="dxa" w:w="2492"/>
          </w:tcPr>
          <w:p>
            <w:pPr>
              <w:pStyle w:val="null3"/>
            </w:pPr>
            <w:r>
              <w:rPr/>
              <w:t>针对本项目有明确、切实可行的实施计划。 1.实施计划全面、详细、科学合理、规范，可操作性强，得6分； 2.实施计划较为合理、规范，具有一定操作性，得4分； 3.实施计划简单，得2分； 4.实施计划不合理或未提供得0分。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服务承诺书</w:t>
            </w:r>
          </w:p>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薪资酬管理体系</w:t>
            </w:r>
          </w:p>
        </w:tc>
        <w:tc>
          <w:tcPr>
            <w:tcW w:type="dxa" w:w="2492"/>
          </w:tcPr>
          <w:p>
            <w:pPr>
              <w:pStyle w:val="null3"/>
            </w:pPr>
            <w:r>
              <w:rPr/>
              <w:t>针对本项目有合理合法，确切可行的薪资酬管理体系。 1.薪资酬管理体系全面、详细、科学合理、规范，可操作性强，得6分； 2.薪资酬管理体系较为合理、规范，具有一定操作性，得4分； 3.薪资酬管理体系简单，得2分； 4.薪资酬管理体系不合理，低于最低工资标准或未提供得0分。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服务承诺书</w:t>
            </w:r>
          </w:p>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财务管理制度</w:t>
            </w:r>
          </w:p>
        </w:tc>
        <w:tc>
          <w:tcPr>
            <w:tcW w:type="dxa" w:w="2492"/>
          </w:tcPr>
          <w:p>
            <w:pPr>
              <w:pStyle w:val="null3"/>
            </w:pPr>
            <w:r>
              <w:rPr/>
              <w:t>针对本项目有合理合法，确切可行的财务管理制度。 1财务管理制度全面、详细、科学合理、规范，可操作性强，得4分； 2.财务管理制度较为合理、规范，具有一定操作性，得2分； 3.财务管理制度不合理，低于最低工资标准或未提供得0分。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投标人认为有必要说明的其他资料</w:t>
            </w:r>
          </w:p>
        </w:tc>
      </w:tr>
      <w:tr>
        <w:tc>
          <w:tcPr>
            <w:tcW w:type="dxa" w:w="831"/>
            <w:vMerge/>
          </w:tcPr>
          <w:p/>
        </w:tc>
        <w:tc>
          <w:tcPr>
            <w:tcW w:type="dxa" w:w="1661"/>
          </w:tcPr>
          <w:p>
            <w:pPr>
              <w:pStyle w:val="null3"/>
            </w:pPr>
            <w:r>
              <w:rPr/>
              <w:t>档案及社保管理方案</w:t>
            </w:r>
          </w:p>
        </w:tc>
        <w:tc>
          <w:tcPr>
            <w:tcW w:type="dxa" w:w="2492"/>
          </w:tcPr>
          <w:p>
            <w:pPr>
              <w:pStyle w:val="null3"/>
            </w:pPr>
            <w:r>
              <w:rPr/>
              <w:t>针对本项目有明确、切实可行的档案及社保管理方案。 1档案及社保管理方案全面、详细、科学合理、规范，可操作性强，得4分； 2.档案及社保管理方案较为合理、规范，具有一定操作性，得2分； 3.档案及社保管理方案不合理或未提供得0分。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服务承诺书</w:t>
            </w:r>
          </w:p>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工作组织管理</w:t>
            </w:r>
          </w:p>
        </w:tc>
        <w:tc>
          <w:tcPr>
            <w:tcW w:type="dxa" w:w="2492"/>
          </w:tcPr>
          <w:p>
            <w:pPr>
              <w:pStyle w:val="null3"/>
            </w:pPr>
            <w:r>
              <w:rPr/>
              <w:t>针对本项目有明确、切实可行的工作组织管理，包括工作人员管理等。 1.工作组织管理全面、详细、科学合理、规范，可操作性强，得4分； 2.工作组织管理较为合理、规范，具有一定操作性，得2分； 3.工作组织管理不合理或未提供得0分。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服务承诺书</w:t>
            </w:r>
          </w:p>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法律咨询及争议处理方案</w:t>
            </w:r>
          </w:p>
        </w:tc>
        <w:tc>
          <w:tcPr>
            <w:tcW w:type="dxa" w:w="2492"/>
          </w:tcPr>
          <w:p>
            <w:pPr>
              <w:pStyle w:val="null3"/>
            </w:pPr>
            <w:r>
              <w:rPr/>
              <w:t>为采购人及派遣人员提供劳动人事政策和法规咨询，处理劳资纠纷，参与劳资仲裁和诉讼，为采购单位做好劳务风险防范。1.方案全面、详细、科学合理、规范，考虑周全，处理方案严谨可靠，可操作性强，得8分； 2.方案基本全面、详细、科学合理、规范，考虑有所缺陷，处理方案严谨，但略有缺乏可行性，得6分； 3.方案较为合理、规范，处理方案能够实施，但不够严谨得4分； 4.方案较为合理、规范，但处理方案有部分难以实施，得2分； 5.方案不合理或未提供得0分。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服务承诺书</w:t>
            </w:r>
          </w:p>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信息保密方案及措施</w:t>
            </w:r>
          </w:p>
        </w:tc>
        <w:tc>
          <w:tcPr>
            <w:tcW w:type="dxa" w:w="2492"/>
          </w:tcPr>
          <w:p>
            <w:pPr>
              <w:pStyle w:val="null3"/>
            </w:pPr>
            <w:r>
              <w:rPr/>
              <w:t>针对本项目服务期间劳务派遣人员如何进行信息保密出具整体方案及对应措施。 1.方案考虑全面，措施合理有效，执行性强得6分； 2.方案考虑基本完善，措施有效，执行性强得4分； 3.方案较为简略，但措施有效，可执行得2分； 4.未提供或执行性弱得0分。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投标人认为有必要说明的其他资料</w:t>
            </w:r>
          </w:p>
          <w:p>
            <w:pPr>
              <w:pStyle w:val="null3"/>
            </w:pPr>
            <w:r>
              <w:rPr/>
              <w:t>服务方案</w:t>
            </w:r>
          </w:p>
          <w:p>
            <w:pPr>
              <w:pStyle w:val="null3"/>
            </w:pPr>
            <w:r>
              <w:rPr/>
              <w:t>服务承诺书</w:t>
            </w:r>
          </w:p>
        </w:tc>
      </w:tr>
      <w:tr>
        <w:tc>
          <w:tcPr>
            <w:tcW w:type="dxa" w:w="831"/>
            <w:vMerge/>
          </w:tcPr>
          <w:p/>
        </w:tc>
        <w:tc>
          <w:tcPr>
            <w:tcW w:type="dxa" w:w="1661"/>
          </w:tcPr>
          <w:p>
            <w:pPr>
              <w:pStyle w:val="null3"/>
            </w:pPr>
            <w:r>
              <w:rPr/>
              <w:t>培训方案</w:t>
            </w:r>
          </w:p>
        </w:tc>
        <w:tc>
          <w:tcPr>
            <w:tcW w:type="dxa" w:w="2492"/>
          </w:tcPr>
          <w:p>
            <w:pPr>
              <w:pStyle w:val="null3"/>
            </w:pPr>
            <w:r>
              <w:rPr/>
              <w:t>针对本项目采购人性质的特殊性提报劳务派遣人员岗前培训方案（包括但不限于针对性方案、不同的岗位职责、行为规范、服务礼仪等内容）。 1岗位培训计划及培训方案能明确针对采购人特点制定该方案，合理可行得8分； 2.岗位培训计划及培训方案有一定的针对性，合理可行得6分； 3.岗位培训计划及培训方案较为普适性，但基本合理，得4分； 4.岗位培训计划及培训方案较为普适性，且部分不够合理，得2分； 5.岗位培训计划及培训方案不合理或未提供得0分。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投标人认为有必要说明的其他资料</w:t>
            </w:r>
          </w:p>
        </w:tc>
      </w:tr>
      <w:tr>
        <w:tc>
          <w:tcPr>
            <w:tcW w:type="dxa" w:w="831"/>
            <w:vMerge/>
          </w:tcPr>
          <w:p/>
        </w:tc>
        <w:tc>
          <w:tcPr>
            <w:tcW w:type="dxa" w:w="1661"/>
          </w:tcPr>
          <w:p>
            <w:pPr>
              <w:pStyle w:val="null3"/>
            </w:pPr>
            <w:r>
              <w:rPr/>
              <w:t>团队人员保障</w:t>
            </w:r>
          </w:p>
        </w:tc>
        <w:tc>
          <w:tcPr>
            <w:tcW w:type="dxa" w:w="2492"/>
          </w:tcPr>
          <w:p>
            <w:pPr>
              <w:pStyle w:val="null3"/>
            </w:pPr>
            <w:r>
              <w:rPr/>
              <w:t>针对人员中途离职及其他临时突发事件制定具有可操作性的处理突发事件的保障预案。 1特殊需要时能够迅速派出足够数量和有经验的增员人员，人员储备充足，科学、高效、合理得6分； 2.特殊需要时能够迅速派出足够数量和有经验的增员人员的保障方案，较合理得4分； 3.具备增员保障方案，但内容较简单得2分； 4.供应商提供的团队人员保障方案不合理或未提供得0分。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拟投入本项目的人员</w:t>
            </w:r>
          </w:p>
          <w:p>
            <w:pPr>
              <w:pStyle w:val="null3"/>
            </w:pPr>
            <w:r>
              <w:rPr/>
              <w:t>投标人认为有必要说明的其他资料</w:t>
            </w:r>
          </w:p>
        </w:tc>
      </w:tr>
      <w:tr>
        <w:tc>
          <w:tcPr>
            <w:tcW w:type="dxa" w:w="831"/>
            <w:vMerge/>
          </w:tcPr>
          <w:p/>
        </w:tc>
        <w:tc>
          <w:tcPr>
            <w:tcW w:type="dxa" w:w="1661"/>
          </w:tcPr>
          <w:p>
            <w:pPr>
              <w:pStyle w:val="null3"/>
            </w:pPr>
            <w:r>
              <w:rPr/>
              <w:t>安全方案</w:t>
            </w:r>
          </w:p>
        </w:tc>
        <w:tc>
          <w:tcPr>
            <w:tcW w:type="dxa" w:w="2492"/>
          </w:tcPr>
          <w:p>
            <w:pPr>
              <w:pStyle w:val="null3"/>
            </w:pPr>
            <w:r>
              <w:rPr/>
              <w:t>针对本项目提供服务期间的安全（人员、财、物）保障措施、安全责任划分标准及安全事故的应对措施。 1.安全方案合理具体，清晰明确，执行性强得6分； 2.安全方案合理，条理清晰，执行性较强得4分； 3.安全方案有部分不合理情况，条理基本清晰，能够执行得2分； 4.安全方案不合理或未提供得0分。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投标人认为有必要说明的其他资料</w:t>
            </w:r>
          </w:p>
          <w:p>
            <w:pPr>
              <w:pStyle w:val="null3"/>
            </w:pPr>
            <w:r>
              <w:rPr/>
              <w:t>服务方案</w:t>
            </w:r>
          </w:p>
          <w:p>
            <w:pPr>
              <w:pStyle w:val="null3"/>
            </w:pPr>
            <w:r>
              <w:rPr/>
              <w:t>服务承诺书</w:t>
            </w:r>
          </w:p>
        </w:tc>
      </w:tr>
      <w:tr>
        <w:tc>
          <w:tcPr>
            <w:tcW w:type="dxa" w:w="831"/>
            <w:vMerge/>
          </w:tcPr>
          <w:p/>
        </w:tc>
        <w:tc>
          <w:tcPr>
            <w:tcW w:type="dxa" w:w="1661"/>
          </w:tcPr>
          <w:p>
            <w:pPr>
              <w:pStyle w:val="null3"/>
            </w:pPr>
            <w:r>
              <w:rPr/>
              <w:t>应急方案</w:t>
            </w:r>
          </w:p>
        </w:tc>
        <w:tc>
          <w:tcPr>
            <w:tcW w:type="dxa" w:w="2492"/>
          </w:tcPr>
          <w:p>
            <w:pPr>
              <w:pStyle w:val="null3"/>
            </w:pPr>
            <w:r>
              <w:rPr/>
              <w:t>应急方案编制合理、清晰、明确、有效。 1.应急方案详尽、全面、有效、合理，措施可实施性强，得6分； 2.应急方案有效、合理，措施具有一定实施性，得4分； 3.应急方案具有实施性，得2分。 4.应急措施不合理或未提供，得0分。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投标人认为有必要说明的其他资料</w:t>
            </w:r>
          </w:p>
        </w:tc>
      </w:tr>
      <w:tr>
        <w:tc>
          <w:tcPr>
            <w:tcW w:type="dxa" w:w="831"/>
            <w:vMerge/>
          </w:tcPr>
          <w:p/>
        </w:tc>
        <w:tc>
          <w:tcPr>
            <w:tcW w:type="dxa" w:w="1661"/>
          </w:tcPr>
          <w:p>
            <w:pPr>
              <w:pStyle w:val="null3"/>
            </w:pPr>
            <w:r>
              <w:rPr/>
              <w:t>服务承诺</w:t>
            </w:r>
          </w:p>
        </w:tc>
        <w:tc>
          <w:tcPr>
            <w:tcW w:type="dxa" w:w="2492"/>
          </w:tcPr>
          <w:p>
            <w:pPr>
              <w:pStyle w:val="null3"/>
            </w:pPr>
            <w:r>
              <w:rPr/>
              <w:t>1、供应商提供用工风险保障承诺，能够承诺在履职期间出现风险时保证问题归口于供应商的得3分，未提供不得分。 2、供应商提供本项目人员到岗情况承诺，确保采购人用工基本保障的得2分，未提供不得分。 3、供应商承诺接受采购对所提供派遣人员服务的监督及建议。定期调研采购人对服务质量的满意度并加以改进，确保服务工作的优质、高效，得3分，未提供不得分。</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投标人认为有必要说明的其他资料</w:t>
            </w:r>
          </w:p>
          <w:p>
            <w:pPr>
              <w:pStyle w:val="null3"/>
            </w:pPr>
            <w:r>
              <w:rPr/>
              <w:t>服务方案</w:t>
            </w:r>
          </w:p>
          <w:p>
            <w:pPr>
              <w:pStyle w:val="null3"/>
            </w:pPr>
            <w:r>
              <w:rPr/>
              <w:t>服务承诺书</w:t>
            </w:r>
          </w:p>
        </w:tc>
      </w:tr>
      <w:tr>
        <w:tc>
          <w:tcPr>
            <w:tcW w:type="dxa" w:w="831"/>
            <w:vMerge/>
          </w:tcPr>
          <w:p/>
        </w:tc>
        <w:tc>
          <w:tcPr>
            <w:tcW w:type="dxa" w:w="1661"/>
          </w:tcPr>
          <w:p>
            <w:pPr>
              <w:pStyle w:val="null3"/>
            </w:pPr>
            <w:r>
              <w:rPr/>
              <w:t>特色服务</w:t>
            </w:r>
          </w:p>
        </w:tc>
        <w:tc>
          <w:tcPr>
            <w:tcW w:type="dxa" w:w="2492"/>
          </w:tcPr>
          <w:p>
            <w:pPr>
              <w:pStyle w:val="null3"/>
            </w:pPr>
            <w:r>
              <w:rPr/>
              <w:t>供应商提供实质性的特色服务方案。 1.特色服务内容合理、能够根据采购人特质具备针对性的得6分； 2.供应商提供特色服务方案内容较基本完善可行，但针对性不足的得4分； 3.供应商提供特色服务方案内容较少，但基本可行得2分； 4.供应商未提供得0分。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服务承诺书</w:t>
            </w:r>
          </w:p>
          <w:p>
            <w:pPr>
              <w:pStyle w:val="null3"/>
            </w:pPr>
            <w:r>
              <w:rPr/>
              <w:t>投标人认为有必要说明的其他资料</w:t>
            </w:r>
          </w:p>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供应商可根据自身情况及项目特征，做出本项目的合理化建议。 1.合理化建议详尽、全面、有效、合理，可实施性强，得4分； 2.合理化建议有效、合理、可实施，得2分； 3.不合理或未提供得0分。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投标人认为有必要说明的其他资料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1.满足磋商文件实质性要求且最后报价最低的供应商价格为投标基准价，其价格分为满分10分。 2.投标报价得分=（投标基准价/投标报价）×10。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分项报价表</w:t>
            </w:r>
          </w:p>
          <w:p>
            <w:pPr>
              <w:pStyle w:val="null3"/>
            </w:pPr>
            <w:r>
              <w:rPr/>
              <w:t>报价表</w:t>
            </w:r>
          </w:p>
          <w:p>
            <w:pPr>
              <w:pStyle w:val="null3"/>
            </w:pPr>
            <w:r>
              <w:rPr/>
              <w:t>标的清单</w:t>
            </w:r>
          </w:p>
          <w:p>
            <w:pPr>
              <w:pStyle w:val="null3"/>
            </w:pPr>
            <w:r>
              <w:rPr/>
              <w:t>开标记录表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详见附件：分项报价表</w:t>
      </w:r>
    </w:p>
    <w:p>
      <w:pPr>
        <w:pStyle w:val="null3"/>
        <w:ind w:firstLine="960"/>
      </w:pPr>
      <w:r>
        <w:rPr/>
        <w:t>详见附件：服务承诺书</w:t>
      </w:r>
    </w:p>
    <w:p>
      <w:pPr>
        <w:pStyle w:val="null3"/>
        <w:ind w:firstLine="960"/>
      </w:pPr>
      <w:r>
        <w:rPr/>
        <w:t>详见附件：供应商资格证明文件</w:t>
      </w:r>
    </w:p>
    <w:p>
      <w:pPr>
        <w:pStyle w:val="null3"/>
        <w:ind w:firstLine="960"/>
      </w:pPr>
      <w:r>
        <w:rPr/>
        <w:t>详见附件：拟投入本项目的人员</w:t>
      </w:r>
    </w:p>
    <w:p>
      <w:pPr>
        <w:pStyle w:val="null3"/>
        <w:ind w:firstLine="960"/>
      </w:pPr>
      <w:r>
        <w:rPr/>
        <w:t>详见附件：商务要求偏离表</w:t>
      </w:r>
    </w:p>
    <w:p>
      <w:pPr>
        <w:pStyle w:val="null3"/>
        <w:ind w:firstLine="960"/>
      </w:pPr>
      <w:r>
        <w:rPr/>
        <w:t>详见附件：投标人认为有必要说明的其他资料</w:t>
      </w:r>
    </w:p>
    <w:p>
      <w:pPr>
        <w:pStyle w:val="null3"/>
        <w:ind w:firstLine="960"/>
      </w:pPr>
      <w:r>
        <w:rPr/>
        <w:t>详见附件：开标记录表</w:t>
      </w:r>
    </w:p>
    <w:p>
      <w:pPr>
        <w:pStyle w:val="null3"/>
        <w:ind w:firstLine="960"/>
      </w:pPr>
      <w:r>
        <w:rPr/>
        <w:t>详见附件：供应商参加政府采购活动承诺书</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