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27391"/>
      <w:bookmarkStart w:id="1" w:name="_Toc85019468"/>
      <w:bookmarkStart w:id="2" w:name="_Toc102769683"/>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233435994"/>
      <w:bookmarkStart w:id="4" w:name="_Toc497546932"/>
      <w:bookmarkStart w:id="5" w:name="_Toc497712147"/>
      <w:bookmarkStart w:id="6" w:name="_Toc492955473"/>
      <w:bookmarkStart w:id="7" w:name="_Toc497551834"/>
      <w:bookmarkStart w:id="8" w:name="_Toc497711599"/>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1、具有独立承担民事责任的能力（提供统一社会信用代码的营业执照（或事业法人证）等证明文件，投标单位为自然人的提供身份证）； </w:t>
      </w:r>
    </w:p>
    <w:p>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3、具有履行合同所必需的设备和专业技术能力的说明及承诺；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4、具有依法缴纳税收和社会保障资金的良好记录（提供截止至投标文件递交时间前12个月内任一月份的缴费凭据或提供相关主管部门出具的缴纳证明）。依法免缴的申请人须提供相应文件证明其依法免缴；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5、参加政府采购活动前3年内在经营活动中没有重大违法记录的书面声明。</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bCs/>
          <w:iCs/>
          <w:sz w:val="24"/>
          <w:szCs w:val="24"/>
          <w:lang w:eastAsia="zh-CN"/>
        </w:rPr>
        <w:t>；</w:t>
      </w:r>
    </w:p>
    <w:p>
      <w:pPr>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2、供应商需具有劳务派遣经营许可证；</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、本项目不接受联合体投标，不得分包、转包。</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105617039"/>
      <w:bookmarkStart w:id="11" w:name="_Toc27116"/>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bidi w:val="0"/>
        <w:rPr>
          <w:rFonts w:ascii="仿宋" w:hAnsi="仿宋" w:eastAsia="仿宋"/>
          <w:bCs/>
          <w:iCs/>
          <w:szCs w:val="24"/>
        </w:rPr>
      </w:pPr>
      <w:bookmarkStart w:id="12" w:name="_Toc85019471"/>
      <w:bookmarkStart w:id="13" w:name="_Toc428"/>
      <w:bookmarkStart w:id="14" w:name="_Toc102769686"/>
      <w:r>
        <w:rPr>
          <w:rFonts w:hint="eastAsia" w:ascii="仿宋" w:hAnsi="仿宋" w:eastAsia="仿宋" w:cs="Times New Roman"/>
          <w:b/>
          <w:bCs w:val="0"/>
          <w:iCs/>
          <w:sz w:val="24"/>
          <w:szCs w:val="24"/>
        </w:rPr>
        <w:t>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w:t>
      </w:r>
      <w:r>
        <w:br w:type="page"/>
      </w:r>
    </w:p>
    <w:p>
      <w:pPr>
        <w:pStyle w:val="4"/>
        <w:spacing w:line="240" w:lineRule="auto"/>
        <w:rPr>
          <w:rFonts w:ascii="仿宋" w:hAnsi="仿宋" w:eastAsia="仿宋"/>
          <w:b/>
          <w:bCs w:val="0"/>
          <w:iCs/>
          <w:sz w:val="24"/>
          <w:szCs w:val="24"/>
        </w:rPr>
      </w:pPr>
      <w:bookmarkStart w:id="15" w:name="_Toc14970"/>
      <w:bookmarkStart w:id="16" w:name="_Toc105617042"/>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pStyle w:val="4"/>
        <w:spacing w:line="240" w:lineRule="auto"/>
        <w:rPr>
          <w:rFonts w:ascii="仿宋" w:hAnsi="仿宋" w:eastAsia="仿宋"/>
          <w:b/>
          <w:bCs w:val="0"/>
          <w:iCs/>
          <w:sz w:val="24"/>
          <w:szCs w:val="24"/>
        </w:rPr>
      </w:pPr>
      <w:bookmarkStart w:id="17" w:name="_Toc18157"/>
      <w:bookmarkStart w:id="18" w:name="_Toc105617043"/>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w:t>
      </w:r>
      <w:r>
        <w:rPr>
          <w:rFonts w:hint="eastAsia" w:ascii="仿宋" w:hAnsi="仿宋" w:eastAsia="仿宋"/>
          <w:b/>
          <w:bCs w:val="0"/>
          <w:iCs/>
          <w:sz w:val="24"/>
          <w:szCs w:val="24"/>
        </w:rPr>
        <w:t>社保及税收</w:t>
      </w:r>
      <w:r>
        <w:rPr>
          <w:rFonts w:hint="eastAsia" w:ascii="仿宋" w:hAnsi="仿宋" w:eastAsia="仿宋"/>
          <w:bCs/>
          <w:iCs/>
          <w:sz w:val="24"/>
          <w:szCs w:val="24"/>
        </w:rPr>
        <w:t>缴纳证明；依法不需要缴纳的应提供相关证明文件</w:t>
      </w:r>
    </w:p>
    <w:p>
      <w:pPr>
        <w:rPr>
          <w:rFonts w:ascii="仿宋" w:hAnsi="仿宋" w:eastAsia="仿宋"/>
        </w:rPr>
      </w:pPr>
    </w:p>
    <w:bookmarkEnd w:id="19"/>
    <w:p>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6131"/>
      <w:bookmarkStart w:id="22" w:name="_Toc105617044"/>
      <w:r>
        <w:rPr>
          <w:rFonts w:hint="eastAsia" w:ascii="仿宋" w:hAnsi="仿宋" w:eastAsia="仿宋"/>
          <w:b/>
          <w:bCs w:val="0"/>
          <w:iCs/>
          <w:sz w:val="24"/>
          <w:szCs w:val="24"/>
        </w:rPr>
        <w:t>参加政府采购活动前三年内，在经营活动中没有重大违法记录</w:t>
      </w:r>
      <w:bookmarkEnd w:id="21"/>
      <w:bookmarkEnd w:id="22"/>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rPr>
        <w:t>西安市自然资源和规划局长安分局基层所：</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3" w:name="_Toc26863"/>
      <w:bookmarkStart w:id="24" w:name="_Toc105617045"/>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hint="eastAsia" w:ascii="仿宋" w:hAnsi="仿宋" w:eastAsia="仿宋"/>
          <w:sz w:val="24"/>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r>
        <w:rPr>
          <w:rFonts w:hint="eastAsia" w:ascii="仿宋" w:hAnsi="仿宋" w:eastAsia="仿宋"/>
          <w:sz w:val="24"/>
        </w:rPr>
        <w:t>被授权人提供响应文件截止时间前一年内任意一个月在投标人单位缴纳社会保障资金（养老保险或医疗保险）的缴纳证明及被授权人身份证</w:t>
      </w: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hint="eastAsia" w:ascii="仿宋" w:hAnsi="仿宋" w:eastAsia="仿宋"/>
          <w:b/>
          <w:bCs w:val="0"/>
          <w:iCs/>
          <w:sz w:val="24"/>
          <w:szCs w:val="24"/>
        </w:rPr>
      </w:pPr>
      <w:bookmarkStart w:id="25" w:name="_Toc105617047"/>
      <w:bookmarkStart w:id="26" w:name="_Toc22607"/>
      <w:r>
        <w:rPr>
          <w:rFonts w:hint="eastAsia" w:ascii="仿宋" w:hAnsi="仿宋" w:eastAsia="仿宋"/>
          <w:b/>
          <w:bCs w:val="0"/>
          <w:iCs/>
          <w:sz w:val="24"/>
          <w:szCs w:val="24"/>
        </w:rPr>
        <w:t>供应商需具有劳务派遣经营许可证</w:t>
      </w: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4"/>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5"/>
      <w:bookmarkEnd w:id="26"/>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西安市自然资源和规划局长安分局基层所</w:t>
      </w:r>
      <w:bookmarkStart w:id="27" w:name="_GoBack"/>
      <w:bookmarkEnd w:id="27"/>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2105134"/>
    <w:rsid w:val="023713C1"/>
    <w:rsid w:val="046E76D5"/>
    <w:rsid w:val="0F6F6D2F"/>
    <w:rsid w:val="124F1F2D"/>
    <w:rsid w:val="3B6A197D"/>
    <w:rsid w:val="486F273F"/>
    <w:rsid w:val="4B751DCD"/>
    <w:rsid w:val="4C6360CA"/>
    <w:rsid w:val="66421459"/>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2139</Words>
  <Characters>2154</Characters>
  <Lines>0</Lines>
  <Paragraphs>0</Paragraphs>
  <TotalTime>0</TotalTime>
  <ScaleCrop>false</ScaleCrop>
  <LinksUpToDate>false</LinksUpToDate>
  <CharactersWithSpaces>2796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2024-05-13T13:49:46Z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F8A8DF1BFD67441683E2C28521FEE55D_11</vt:lpwstr>
  </property>
</Properties>
</file>