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商务偏离表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</w:rPr>
        <w:t xml:space="preserve">    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</w:t>
      </w:r>
      <w:r>
        <w:rPr>
          <w:rFonts w:hint="eastAsia" w:ascii="仿宋" w:hAnsi="仿宋" w:cs="仿宋"/>
          <w:b/>
          <w:bCs/>
          <w:color w:val="36363D"/>
        </w:rPr>
        <w:t xml:space="preserve"> 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响应文件商务响应情况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服务地点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支付方式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支付约定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36363D"/>
                <w:kern w:val="2"/>
                <w:sz w:val="24"/>
                <w:lang w:val="en-US" w:eastAsia="zh-CN" w:bidi="ar-SA"/>
              </w:rPr>
              <w:t>合同条款</w:t>
            </w:r>
            <w:bookmarkStart w:id="0" w:name="_GoBack"/>
            <w:bookmarkEnd w:id="0"/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1、除本偏离表中所列的偏离项目外，其它所有商务及服务要求均完全响应“磋商文件”中的要求。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2、如全部响应磋商文件所提商务及服务要求，在“磋商文件商务及服务要求”及“响应文件商务及服务响应情况”栏中填写“全部”字样，在“偏离情况”栏填入“无偏离”字样。</w:t>
      </w:r>
    </w:p>
    <w:p>
      <w:pPr>
        <w:spacing w:line="400" w:lineRule="atLeast"/>
        <w:ind w:left="720" w:hanging="720"/>
        <w:rPr>
          <w:rFonts w:hint="eastAsia" w:ascii="仿宋" w:hAnsi="仿宋" w:cs="仿宋"/>
          <w:color w:val="36363D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70874D50"/>
    <w:rsid w:val="02A07B5A"/>
    <w:rsid w:val="199B6E7E"/>
    <w:rsid w:val="57A93CD5"/>
    <w:rsid w:val="6CE66FA4"/>
    <w:rsid w:val="70874D50"/>
    <w:rsid w:val="7CB0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218</Characters>
  <Lines>0</Lines>
  <Paragraphs>0</Paragraphs>
  <TotalTime>0</TotalTime>
  <ScaleCrop>false</ScaleCrop>
  <LinksUpToDate>false</LinksUpToDate>
  <CharactersWithSpaces>330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2024-05-11T07:48:37Z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0F1E6426779B44C9B34EC844E346D1F9_11</vt:lpwstr>
  </property>
</Properties>
</file>