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16085"/>
      <w:bookmarkStart w:id="3" w:name="_Toc6625"/>
      <w:bookmarkStart w:id="4" w:name="_Toc2004"/>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6"/>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jc w:val="both"/>
        <w:rPr>
          <w:rFonts w:hint="eastAsia" w:ascii="仿宋" w:hAnsi="仿宋" w:eastAsia="仿宋" w:cs="仿宋"/>
          <w:b/>
          <w:sz w:val="24"/>
          <w:szCs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sz w:val="24"/>
          <w:szCs w:val="24"/>
        </w:rPr>
        <w:t>法定代表人身份证明书</w:t>
      </w:r>
    </w:p>
    <w:p>
      <w:pPr>
        <w:spacing w:line="480" w:lineRule="auto"/>
        <w:ind w:firstLine="480" w:firstLineChars="200"/>
        <w:rPr>
          <w:rFonts w:hint="eastAsia" w:ascii="仿宋" w:hAnsi="仿宋" w:eastAsia="仿宋" w:cs="仿宋"/>
          <w:sz w:val="24"/>
          <w:szCs w:val="24"/>
        </w:rPr>
      </w:pP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 xml:space="preserve">       （姓名、性别、年龄、职务、身份证号码）   </w:t>
      </w:r>
      <w:r>
        <w:rPr>
          <w:rFonts w:hint="eastAsia" w:ascii="仿宋" w:hAnsi="仿宋" w:eastAsia="仿宋" w:cs="仿宋"/>
          <w:sz w:val="24"/>
          <w:szCs w:val="24"/>
        </w:rPr>
        <w:t>系我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供应商</w:t>
      </w:r>
      <w:r>
        <w:rPr>
          <w:rFonts w:hint="eastAsia" w:ascii="仿宋" w:hAnsi="仿宋" w:eastAsia="仿宋" w:cs="仿宋"/>
          <w:sz w:val="24"/>
          <w:szCs w:val="24"/>
          <w:u w:val="single"/>
        </w:rPr>
        <w:t xml:space="preserve">名称）    </w:t>
      </w:r>
      <w:r>
        <w:rPr>
          <w:rFonts w:hint="eastAsia" w:ascii="仿宋" w:hAnsi="仿宋" w:eastAsia="仿宋" w:cs="仿宋"/>
          <w:sz w:val="24"/>
          <w:szCs w:val="24"/>
        </w:rPr>
        <w:t>的法定代表人。</w:t>
      </w:r>
    </w:p>
    <w:p>
      <w:pPr>
        <w:spacing w:line="480" w:lineRule="auto"/>
        <w:ind w:firstLine="528" w:firstLineChars="220"/>
        <w:rPr>
          <w:rFonts w:hint="eastAsia" w:ascii="仿宋" w:hAnsi="仿宋" w:eastAsia="仿宋" w:cs="仿宋"/>
          <w:sz w:val="24"/>
          <w:szCs w:val="24"/>
          <w:u w:val="single"/>
        </w:rPr>
      </w:pPr>
      <w:r>
        <w:rPr>
          <w:rFonts w:hint="eastAsia" w:ascii="仿宋" w:hAnsi="仿宋" w:eastAsia="仿宋" w:cs="仿宋"/>
          <w:sz w:val="24"/>
          <w:szCs w:val="24"/>
        </w:rPr>
        <w:t>特此证明</w:t>
      </w:r>
    </w:p>
    <w:p>
      <w:pPr>
        <w:spacing w:line="360" w:lineRule="auto"/>
        <w:ind w:firstLine="360" w:firstLineChars="150"/>
        <w:rPr>
          <w:rFonts w:hint="eastAsia" w:ascii="仿宋" w:hAnsi="仿宋" w:eastAsia="仿宋" w:cs="仿宋"/>
          <w:sz w:val="24"/>
          <w:szCs w:val="24"/>
        </w:rPr>
      </w:pPr>
    </w:p>
    <w:p>
      <w:pPr>
        <w:spacing w:line="360" w:lineRule="auto"/>
        <w:ind w:firstLine="361" w:firstLineChars="150"/>
        <w:rPr>
          <w:rFonts w:hint="eastAsia" w:ascii="仿宋" w:hAnsi="仿宋" w:eastAsia="仿宋" w:cs="仿宋"/>
          <w:b/>
          <w:sz w:val="24"/>
          <w:szCs w:val="24"/>
        </w:rPr>
      </w:pPr>
      <w:r>
        <w:rPr>
          <w:rFonts w:hint="eastAsia" w:ascii="仿宋" w:hAnsi="仿宋" w:eastAsia="仿宋" w:cs="仿宋"/>
          <w:b/>
          <w:sz w:val="24"/>
          <w:szCs w:val="24"/>
        </w:rPr>
        <w:t>附：法定代表人身份证复印件</w:t>
      </w: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920" w:firstLineChars="8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pPr>
        <w:spacing w:line="360" w:lineRule="auto"/>
        <w:rPr>
          <w:rFonts w:hint="eastAsia" w:ascii="仿宋" w:hAnsi="仿宋" w:eastAsia="仿宋" w:cs="仿宋"/>
          <w:sz w:val="24"/>
          <w:szCs w:val="24"/>
          <w:u w:val="thick"/>
        </w:rPr>
      </w:pPr>
    </w:p>
    <w:p>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spacing w:line="360" w:lineRule="auto"/>
        <w:rPr>
          <w:rFonts w:hint="eastAsia" w:ascii="仿宋" w:hAnsi="仿宋" w:eastAsia="仿宋" w:cs="仿宋"/>
          <w:b/>
          <w:bCs/>
          <w:sz w:val="24"/>
          <w:lang w:val="en-US" w:eastAsia="zh-CN"/>
        </w:rPr>
      </w:pPr>
    </w:p>
    <w:p>
      <w:pPr>
        <w:rPr>
          <w:rFonts w:hint="eastAsia" w:ascii="仿宋" w:hAnsi="仿宋" w:eastAsia="仿宋" w:cs="仿宋"/>
          <w:b/>
          <w:bCs/>
          <w:sz w:val="24"/>
          <w:lang w:val="en-US" w:eastAsia="zh-CN"/>
        </w:rPr>
      </w:pPr>
      <w:r>
        <w:rPr>
          <w:rFonts w:hint="eastAsia" w:ascii="仿宋" w:hAnsi="仿宋" w:eastAsia="仿宋" w:cs="仿宋"/>
          <w:b/>
          <w:bCs/>
          <w:sz w:val="24"/>
          <w:lang w:val="en-US" w:eastAsia="zh-CN"/>
        </w:rPr>
        <w:br w:type="page"/>
      </w:r>
    </w:p>
    <w:p>
      <w:pPr>
        <w:spacing w:line="360" w:lineRule="auto"/>
        <w:rPr>
          <w:rFonts w:hint="eastAsia" w:ascii="仿宋" w:hAnsi="仿宋" w:eastAsia="仿宋" w:cs="仿宋"/>
          <w:sz w:val="24"/>
        </w:rPr>
      </w:pP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lang w:val="en-US" w:eastAsia="zh-CN"/>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磋商保证金</w:t>
      </w:r>
    </w:p>
    <w:p>
      <w:pPr>
        <w:pStyle w:val="2"/>
        <w:jc w:val="center"/>
        <w:rPr>
          <w:rFonts w:hint="default"/>
          <w:b w:val="0"/>
          <w:bCs w:val="0"/>
          <w:lang w:val="en-US" w:eastAsia="zh-CN"/>
        </w:rPr>
      </w:pPr>
      <w:r>
        <w:rPr>
          <w:rFonts w:hint="eastAsia" w:ascii="仿宋" w:hAnsi="仿宋" w:eastAsia="仿宋" w:cs="仿宋"/>
          <w:b w:val="0"/>
          <w:bCs w:val="0"/>
          <w:sz w:val="24"/>
          <w:lang w:val="en-US" w:eastAsia="zh-CN"/>
        </w:rPr>
        <w:t>供应商磋商保证金的转账截图</w:t>
      </w:r>
    </w:p>
    <w:p>
      <w:pPr>
        <w:rPr>
          <w:rFonts w:hint="eastAsia" w:ascii="仿宋" w:hAnsi="仿宋" w:eastAsia="仿宋" w:cs="仿宋"/>
          <w:b/>
          <w:bCs/>
          <w:sz w:val="24"/>
        </w:rPr>
      </w:pPr>
      <w:r>
        <w:rPr>
          <w:rFonts w:hint="eastAsia" w:ascii="仿宋" w:hAnsi="仿宋" w:eastAsia="仿宋" w:cs="仿宋"/>
          <w:b/>
          <w:bCs/>
          <w:sz w:val="24"/>
        </w:rPr>
        <w:br w:type="page"/>
      </w:r>
    </w:p>
    <w:p>
      <w:pPr>
        <w:spacing w:line="360" w:lineRule="auto"/>
        <w:rPr>
          <w:rFonts w:hint="eastAsia" w:ascii="仿宋" w:hAnsi="仿宋" w:eastAsia="仿宋" w:cs="仿宋"/>
          <w:b/>
          <w:bCs/>
          <w:sz w:val="24"/>
          <w:highlight w:val="none"/>
        </w:rPr>
      </w:pP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供应商需提供</w:t>
      </w:r>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spacing w:line="360" w:lineRule="auto"/>
        <w:rPr>
          <w:rFonts w:hint="eastAsia" w:ascii="仿宋" w:hAnsi="仿宋" w:eastAsia="仿宋" w:cs="仿宋"/>
          <w:sz w:val="24"/>
          <w:highlight w:val="none"/>
        </w:rPr>
      </w:pPr>
    </w:p>
    <w:p>
      <w:pPr>
        <w:pStyle w:val="2"/>
        <w:rPr>
          <w:rFonts w:hint="eastAsia"/>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4"/>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5"/>
        <w:rPr>
          <w:rFonts w:hint="eastAsia" w:ascii="仿宋" w:hAnsi="仿宋" w:eastAsia="仿宋" w:cs="仿宋"/>
          <w:szCs w:val="24"/>
          <w:highlight w:val="none"/>
          <w:shd w:val="clear" w:color="auto" w:fill="FFFFFF"/>
        </w:rPr>
      </w:pPr>
    </w:p>
    <w:p>
      <w:pPr>
        <w:pStyle w:val="5"/>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4"/>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5"/>
        <w:rPr>
          <w:rFonts w:hint="eastAsia" w:ascii="仿宋" w:hAnsi="仿宋" w:eastAsia="仿宋" w:cs="仿宋"/>
          <w:highlight w:val="none"/>
        </w:rPr>
      </w:pPr>
    </w:p>
    <w:p>
      <w:pPr>
        <w:pStyle w:val="5"/>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4"/>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4"/>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keepNext w:val="0"/>
        <w:keepLines w:val="0"/>
        <w:pageBreakBefore w:val="0"/>
        <w:kinsoku/>
        <w:wordWrap/>
        <w:overflowPunct/>
        <w:topLinePunct w:val="0"/>
        <w:autoSpaceDE/>
        <w:autoSpaceDN/>
        <w:bidi w:val="0"/>
        <w:adjustRightInd/>
        <w:spacing w:line="360" w:lineRule="auto"/>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pPr>
        <w:pStyle w:val="13"/>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1</w:t>
      </w:r>
      <w:r>
        <w:rPr>
          <w:rFonts w:ascii="仿宋" w:hAnsi="仿宋" w:eastAsia="仿宋" w:cs="仿宋"/>
          <w:sz w:val="24"/>
          <w:szCs w:val="24"/>
          <w:highlight w:val="none"/>
          <w:lang w:eastAsia="zh-CN"/>
        </w:rPr>
        <w:t>、供应商具备建筑工程施工总承包三级及以上资质，并具备有效的安全生产许可证；</w:t>
      </w:r>
    </w:p>
    <w:p>
      <w:pPr>
        <w:pStyle w:val="13"/>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2</w:t>
      </w:r>
      <w:r>
        <w:rPr>
          <w:rFonts w:ascii="仿宋" w:hAnsi="仿宋" w:eastAsia="仿宋" w:cs="仿宋"/>
          <w:sz w:val="24"/>
          <w:szCs w:val="24"/>
          <w:highlight w:val="none"/>
          <w:lang w:eastAsia="zh-CN"/>
        </w:rPr>
        <w:t>、项目经理需具有建筑工程专业二级及以上注册建造师执业证书及有效的安全生产考核合格证书（B证），须在本单位注册并缴纳社保，并且无在建工程；</w:t>
      </w:r>
    </w:p>
    <w:p>
      <w:pPr>
        <w:pStyle w:val="13"/>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3</w:t>
      </w:r>
      <w:r>
        <w:rPr>
          <w:rFonts w:ascii="仿宋" w:hAnsi="仿宋" w:eastAsia="仿宋" w:cs="仿宋"/>
          <w:sz w:val="24"/>
          <w:szCs w:val="24"/>
          <w:highlight w:val="none"/>
          <w:lang w:eastAsia="zh-CN"/>
        </w:rPr>
        <w:t>、供应商及项目经理须在“建筑市场监管与诚信信息一体化平台”（http：//js.shaanxi.gov.cn/）登记备案可查询且无不良记录，被列入失信被执行人、重大税收违法失信主体、政府采购严重违法失信行为记录名单的单位将被拒绝参与本项目政府采购活动；信用信息查询记录和证据将同响应文件等资料一同归档保存。</w:t>
      </w:r>
    </w:p>
    <w:p>
      <w:pPr>
        <w:pStyle w:val="2"/>
        <w:keepNext w:val="0"/>
        <w:keepLines w:val="0"/>
        <w:pageBreakBefore w:val="0"/>
        <w:kinsoku/>
        <w:wordWrap/>
        <w:overflowPunct/>
        <w:topLinePunct w:val="0"/>
        <w:autoSpaceDE/>
        <w:autoSpaceDN/>
        <w:bidi w:val="0"/>
        <w:adjustRightInd/>
        <w:spacing w:line="360" w:lineRule="auto"/>
        <w:textAlignment w:val="auto"/>
        <w:rPr>
          <w:rFonts w:hint="eastAsia"/>
          <w:highlight w:val="none"/>
          <w:lang w:eastAsia="zh-CN"/>
        </w:rPr>
      </w:pPr>
    </w:p>
    <w:p>
      <w:pPr>
        <w:pStyle w:val="4"/>
        <w:rPr>
          <w:rFonts w:hint="eastAsia" w:ascii="仿宋" w:hAnsi="仿宋" w:eastAsia="仿宋" w:cs="仿宋"/>
          <w:b/>
          <w:bCs/>
          <w:sz w:val="24"/>
          <w:highlight w:val="none"/>
        </w:rPr>
      </w:pPr>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43D3362"/>
    <w:rsid w:val="0B9313B9"/>
    <w:rsid w:val="0BF70001"/>
    <w:rsid w:val="0FE32D76"/>
    <w:rsid w:val="1555552C"/>
    <w:rsid w:val="21405AFA"/>
    <w:rsid w:val="277C0C52"/>
    <w:rsid w:val="32041BC3"/>
    <w:rsid w:val="32E04647"/>
    <w:rsid w:val="41307998"/>
    <w:rsid w:val="4A6F4C2B"/>
    <w:rsid w:val="4BA06287"/>
    <w:rsid w:val="4D6C52FB"/>
    <w:rsid w:val="52B4767F"/>
    <w:rsid w:val="53313A98"/>
    <w:rsid w:val="58AB1524"/>
    <w:rsid w:val="636E16E6"/>
    <w:rsid w:val="6D7B7659"/>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6"/>
    <w:rPr>
      <w:b/>
      <w:kern w:val="1"/>
      <w:sz w:val="28"/>
    </w:rPr>
  </w:style>
  <w:style w:type="paragraph" w:styleId="5">
    <w:name w:val="Body Text Indent"/>
    <w:basedOn w:val="1"/>
    <w:autoRedefine/>
    <w:qFormat/>
    <w:uiPriority w:val="6"/>
    <w:pPr>
      <w:ind w:left="1083" w:hanging="1020"/>
    </w:pPr>
    <w:rPr>
      <w:rFonts w:ascii="宋体" w:hAnsi="宋体" w:cs="宋体"/>
      <w:kern w:val="1"/>
      <w:sz w:val="24"/>
    </w:rPr>
  </w:style>
  <w:style w:type="paragraph" w:styleId="6">
    <w:name w:val="Plain Text"/>
    <w:basedOn w:val="1"/>
    <w:next w:val="1"/>
    <w:autoRedefine/>
    <w:qFormat/>
    <w:uiPriority w:val="6"/>
    <w:rPr>
      <w:rFonts w:ascii="宋体" w:hAnsi="宋体" w:cs="Courier New"/>
      <w:kern w:val="1"/>
      <w:sz w:val="24"/>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4"/>
    <w:next w:val="1"/>
    <w:autoRedefine/>
    <w:qFormat/>
    <w:uiPriority w:val="0"/>
    <w:pPr>
      <w:adjustRightInd w:val="0"/>
      <w:spacing w:after="0" w:afterLines="0"/>
      <w:ind w:firstLine="420"/>
      <w:jc w:val="left"/>
      <w:textAlignment w:val="baseline"/>
    </w:pPr>
    <w:rPr>
      <w:kern w:val="0"/>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1694</Words>
  <Characters>1723</Characters>
  <Lines>0</Lines>
  <Paragraphs>0</Paragraphs>
  <TotalTime>0</TotalTime>
  <ScaleCrop>false</ScaleCrop>
  <LinksUpToDate>false</LinksUpToDate>
  <CharactersWithSpaces>2215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连杰</cp:lastModifiedBy>
  <dcterms:modified xsi:type="dcterms:W3CDTF">2024-05-31T04:49:21Z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0B00296F1C964EC9879F512CE2B1AC2D_12</vt:lpwstr>
  </property>
</Properties>
</file>