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版本号：240523001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（工程类）</w:t>
      </w:r>
      <w:r>
        <w:br/>
      </w:r>
      <w:r>
        <w:br/>
      </w:r>
      <w:r>
        <w:br/>
      </w:r>
      <w:r>
        <w:br/>
      </w:r>
      <w:r>
        <w:br/>
      </w:r>
      <w:r>
        <w:br/>
      </w:r>
      <w:r>
        <w:br/>
      </w:r>
      <w:r>
        <w:br/>
      </w:r>
      <w:r>
        <w:br/>
      </w:r>
      <w:r>
        <w:br/>
      </w:r>
      <w:r>
        <w:br/>
      </w:r>
    </w:p>
    <w:p>
      <w:pPr>
        <w:pStyle w:val="null3"/>
        <w:jc w:val="center"/>
        <w:outlineLvl w:val="2"/>
      </w:pPr>
      <w:r>
        <w:rPr>
          <w:sz w:val="28"/>
          <w:b/>
        </w:rPr>
        <w:t>采购项目名称：</w:t>
      </w:r>
      <w:r>
        <w:rPr>
          <w:sz w:val="28"/>
          <w:b/>
        </w:rPr>
        <w:t>2024年暑期毕业生宿舍修缮项目</w:t>
      </w:r>
    </w:p>
    <w:p>
      <w:pPr>
        <w:pStyle w:val="null3"/>
        <w:jc w:val="center"/>
        <w:outlineLvl w:val="2"/>
      </w:pPr>
      <w:r>
        <w:rPr>
          <w:sz w:val="28"/>
          <w:b/>
        </w:rPr>
        <w:t>采购项目编号：</w:t>
      </w:r>
      <w:r>
        <w:rPr>
          <w:sz w:val="28"/>
          <w:b/>
        </w:rPr>
        <w:t>SZT2024-SN-SC-ZC-GC-0446.</w:t>
      </w:r>
      <w:r>
        <w:br/>
      </w:r>
      <w:r>
        <w:br/>
      </w:r>
      <w:r>
        <w:br/>
      </w:r>
    </w:p>
    <w:p>
      <w:pPr>
        <w:pStyle w:val="null3"/>
        <w:jc w:val="center"/>
        <w:outlineLvl w:val="2"/>
      </w:pPr>
      <w:r>
        <w:rPr>
          <w:sz w:val="28"/>
          <w:b/>
        </w:rPr>
        <w:t>西安音乐学院</w:t>
      </w:r>
    </w:p>
    <w:p>
      <w:pPr>
        <w:pStyle w:val="null3"/>
        <w:jc w:val="center"/>
        <w:outlineLvl w:val="2"/>
      </w:pPr>
      <w:r>
        <w:rPr>
          <w:sz w:val="28"/>
          <w:b/>
        </w:rPr>
        <w:t>陕西中技招标有限公司</w:t>
      </w:r>
      <w:r>
        <w:rPr>
          <w:sz w:val="28"/>
          <w:b/>
        </w:rPr>
        <w:t>共同编制</w:t>
      </w:r>
    </w:p>
    <w:p>
      <w:pPr>
        <w:pStyle w:val="null3"/>
        <w:jc w:val="center"/>
        <w:outlineLvl w:val="2"/>
      </w:pPr>
      <w:r>
        <w:rPr>
          <w:sz w:val="28"/>
          <w:b/>
        </w:rPr>
        <w:t>2024年05月28日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陕西中技招标有限公司</w:t>
      </w:r>
      <w:r>
        <w:rPr/>
        <w:t>（以下简称“代理机构”）受</w:t>
      </w:r>
      <w:r>
        <w:rPr/>
        <w:t>西安音乐学院</w:t>
      </w:r>
      <w:r>
        <w:rPr/>
        <w:t>委托，拟对</w:t>
      </w:r>
      <w:r>
        <w:rPr/>
        <w:t>2024年暑期毕业生宿舍修缮项目</w:t>
      </w:r>
      <w:r>
        <w:rPr/>
        <w:t>采用竞争性磋商采购方式进行采购，兹邀请供应商参加本项目的竞争性磋商。</w:t>
      </w:r>
    </w:p>
    <w:p>
      <w:pPr>
        <w:pStyle w:val="null3"/>
        <w:outlineLvl w:val="2"/>
      </w:pPr>
      <w:r>
        <w:rPr>
          <w:sz w:val="28"/>
          <w:b/>
        </w:rPr>
        <w:t>一、采购项目编号：</w:t>
      </w:r>
      <w:r>
        <w:rPr>
          <w:sz w:val="28"/>
          <w:b/>
        </w:rPr>
        <w:t>SZT2024-SN-SC-ZC-GC-0446.</w:t>
      </w:r>
    </w:p>
    <w:p>
      <w:pPr>
        <w:pStyle w:val="null3"/>
        <w:outlineLvl w:val="2"/>
      </w:pPr>
      <w:r>
        <w:rPr>
          <w:sz w:val="28"/>
          <w:b/>
        </w:rPr>
        <w:t>二、采购项目名称：</w:t>
      </w:r>
      <w:r>
        <w:rPr>
          <w:sz w:val="28"/>
          <w:b/>
        </w:rPr>
        <w:t>2024年暑期毕业生宿舍修缮项目</w:t>
      </w:r>
    </w:p>
    <w:p>
      <w:pPr>
        <w:pStyle w:val="null3"/>
        <w:outlineLvl w:val="2"/>
      </w:pPr>
      <w:r>
        <w:rPr>
          <w:sz w:val="28"/>
          <w:b/>
        </w:rPr>
        <w:t>三、磋商项目简介</w:t>
      </w:r>
    </w:p>
    <w:p>
      <w:pPr>
        <w:pStyle w:val="null3"/>
        <w:ind w:firstLine="480"/>
      </w:pPr>
      <w:r>
        <w:rPr/>
        <w:t>根据我校总体工作安排，为进一步完善学生公寓的基础设施，提升学生公寓的住宿环境，结合我校学生公寓实际，现启动2024年暑期毕业生宿舍修缮工程项目。 该项目属历年来暑期学生公寓常规修缮，维修内容主要为宿舍墙顶面粉刷、卫生间防水处理、卫生间吊顶更换、卫生间木门更换、宿舍内门窗维修、墙地砖修补、门锁更换、床板及凳子购置等。 项目施工材料要求合格、环保，性价比高，施工工艺符合规范，工程质量要求达到行业合格标准。项目实施旨在改善学生住宿环境，创建文明校园，增加学生爱校情感，提升学生幸福感，进而提高学生的学习积极性和促进学生的身心健康发展。经统计，宿舍粉刷约203间，其它各类维修详见后附统计清单。</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采购包1（2024年毕业生宿舍修缮）：属于专门面向中小企业采购。</w:t>
      </w:r>
    </w:p>
    <w:p>
      <w:pPr>
        <w:pStyle w:val="null3"/>
        <w:ind w:firstLine="480"/>
      </w:pPr>
      <w:r>
        <w:rPr/>
        <w:t>（三）本项目的特定资格要求：</w:t>
      </w:r>
    </w:p>
    <w:p>
      <w:pPr>
        <w:pStyle w:val="null3"/>
      </w:pPr>
      <w:r>
        <w:rPr/>
        <w:t>采购包1：</w:t>
      </w:r>
    </w:p>
    <w:p>
      <w:pPr>
        <w:pStyle w:val="null3"/>
      </w:pPr>
      <w:r>
        <w:rPr/>
        <w:t>1、法定代表人授权书：供应商应授权合法的人员参加磋商全过程，其 中法定代表人直接参加磋商的，须出具法定代 表人身份证，并与营业执照上信息一致。法定 代表人授权代表参加磋商的，须出具法定代表人授权书及授权代表身份证。非法人单位的负 责人参照执行；</w:t>
      </w:r>
    </w:p>
    <w:p>
      <w:pPr>
        <w:pStyle w:val="null3"/>
      </w:pPr>
      <w:r>
        <w:rPr/>
        <w:t>2、公司资质：建筑装修装饰专业承包二级及以上资质或建筑工程施工总承包三级及以上资质；</w:t>
      </w:r>
    </w:p>
    <w:p>
      <w:pPr>
        <w:pStyle w:val="null3"/>
      </w:pPr>
      <w:r>
        <w:rPr/>
        <w:t>3、拟派项目负责人资质和专业要求：投标人拟派项目经理具有建筑工程专业贰级及以上注册建造师证书，并具有安全考核证，无在建项目（提供无在建项目承诺书）；</w:t>
      </w:r>
    </w:p>
    <w:p>
      <w:pPr>
        <w:pStyle w:val="null3"/>
      </w:pPr>
      <w:r>
        <w:rPr/>
        <w:t>4、信息查询：投标人及项目经理在“陕西省住房和城乡建设厅（企业库、人员库）”可查询；（提供截图）</w:t>
      </w:r>
    </w:p>
    <w:p>
      <w:pPr>
        <w:pStyle w:val="null3"/>
      </w:pPr>
      <w:r>
        <w:rPr/>
        <w:t>5、安全生产许可证：具备有效的安全生产许可证。</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t>注：获取的磋商文件主体格式包括pdf、word两种格式版本，其中以pdf格式为准。</w:t>
      </w:r>
    </w:p>
    <w:p>
      <w:pPr>
        <w:pStyle w:val="null3"/>
        <w:outlineLvl w:val="2"/>
      </w:pPr>
      <w:r>
        <w:rPr>
          <w:sz w:val="28"/>
          <w:b/>
        </w:rPr>
        <w:t>八、提交首次响应文件截止时间及开启时间、地点、方式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西安音乐学院</w:t>
      </w:r>
    </w:p>
    <w:p>
      <w:pPr>
        <w:pStyle w:val="null3"/>
      </w:pPr>
      <w:r>
        <w:rPr/>
        <w:t xml:space="preserve"> 地址： </w:t>
      </w:r>
      <w:r>
        <w:rPr/>
        <w:t>长安中路108号</w:t>
      </w:r>
    </w:p>
    <w:p>
      <w:pPr>
        <w:pStyle w:val="null3"/>
      </w:pPr>
      <w:r>
        <w:rPr/>
        <w:t xml:space="preserve"> 邮编： </w:t>
      </w:r>
      <w:r>
        <w:rPr/>
        <w:t>/</w:t>
      </w:r>
    </w:p>
    <w:p>
      <w:pPr>
        <w:pStyle w:val="null3"/>
      </w:pPr>
      <w:r>
        <w:rPr/>
        <w:t xml:space="preserve"> 联系人： </w:t>
      </w:r>
      <w:r>
        <w:rPr/>
        <w:t>翟老师</w:t>
      </w:r>
    </w:p>
    <w:p>
      <w:pPr>
        <w:pStyle w:val="null3"/>
      </w:pPr>
      <w:r>
        <w:rPr/>
        <w:t xml:space="preserve"> 联系电话： </w:t>
      </w:r>
      <w:r>
        <w:rPr/>
        <w:t>029-88667464</w:t>
      </w:r>
    </w:p>
    <w:p>
      <w:pPr>
        <w:pStyle w:val="null3"/>
        <w:outlineLvl w:val="3"/>
      </w:pPr>
      <w:r>
        <w:rPr>
          <w:sz w:val="24"/>
          <w:b/>
        </w:rPr>
        <w:t>代理机构：</w:t>
      </w:r>
      <w:r>
        <w:rPr>
          <w:sz w:val="24"/>
          <w:b/>
        </w:rPr>
        <w:t>陕西中技招标有限公司</w:t>
      </w:r>
    </w:p>
    <w:p>
      <w:pPr>
        <w:pStyle w:val="null3"/>
      </w:pPr>
      <w:r>
        <w:rPr/>
        <w:t xml:space="preserve"> 地址： </w:t>
      </w:r>
      <w:r>
        <w:rPr/>
        <w:t>西安市高新四路1号高科广场A座1001室</w:t>
      </w:r>
    </w:p>
    <w:p>
      <w:pPr>
        <w:pStyle w:val="null3"/>
      </w:pPr>
      <w:r>
        <w:rPr/>
        <w:t xml:space="preserve"> 邮编： </w:t>
      </w:r>
      <w:r>
        <w:rPr/>
        <w:t>710075</w:t>
      </w:r>
    </w:p>
    <w:p>
      <w:pPr>
        <w:pStyle w:val="null3"/>
      </w:pPr>
      <w:r>
        <w:rPr/>
        <w:t xml:space="preserve"> 联系人： </w:t>
      </w:r>
      <w:r>
        <w:rPr/>
        <w:t>崔敬、肖懿、史肖霞</w:t>
      </w:r>
    </w:p>
    <w:p>
      <w:pPr>
        <w:pStyle w:val="null3"/>
      </w:pPr>
      <w:r>
        <w:rPr/>
        <w:t xml:space="preserve"> 联系电话： </w:t>
      </w:r>
      <w:r>
        <w:rPr/>
        <w:t>029-88364979-850、806</w:t>
      </w:r>
    </w:p>
    <w:p>
      <w:pPr>
        <w:pStyle w:val="null3"/>
        <w:outlineLvl w:val="3"/>
      </w:pPr>
      <w:r>
        <w:rPr>
          <w:sz w:val="24"/>
          <w:b/>
        </w:rPr>
        <w:t>采购监督机构：</w:t>
      </w:r>
      <w:r>
        <w:rPr>
          <w:sz w:val="24"/>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采购包1：850,000.00元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 xml:space="preserve"> 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w:t>
            </w:r>
            <w:r>
              <w:rPr/>
              <w:t>无</w:t>
            </w:r>
            <w:r>
              <w:rPr/>
              <w:t>产品属于节能产品政府采购品目清单中应强制采购的产品范围，供应商应当按照第六章强制、优先采购产品承诺函格式进行承诺，否则作无效响应处理。</w:t>
            </w:r>
          </w:p>
          <w:p>
            <w:pPr>
              <w:pStyle w:val="null3"/>
            </w:pPr>
            <w:r>
              <w:rPr/>
              <w:t>3.本项目采购</w:t>
            </w:r>
            <w:r>
              <w:rPr/>
              <w:t>无</w:t>
            </w:r>
            <w:r>
              <w:rPr/>
              <w:t>产品属于节能产品政府采购品目清单中应优先采购的产品范围，本项目采购</w:t>
            </w:r>
            <w:r>
              <w:rPr/>
              <w:t>无</w:t>
            </w:r>
            <w:r>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 （实质性要求）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采购包1保证金金额：10,000.00元</w:t>
            </w:r>
          </w:p>
          <w:p>
            <w:pPr>
              <w:pStyle w:val="null3"/>
            </w:pPr>
            <w:r>
              <w:rPr/>
              <w:t>缴交渠道：转账、支票、汇票等（需通过实体账户、户名及开户行信息）,电子保函</w:t>
            </w:r>
          </w:p>
          <w:p>
            <w:pPr>
              <w:pStyle w:val="null3"/>
            </w:pPr>
            <w:r>
              <w:rPr/>
              <w:t>开户名称：陕西中技招标有限公司</w:t>
            </w:r>
          </w:p>
          <w:p>
            <w:pPr>
              <w:pStyle w:val="null3"/>
            </w:pPr>
            <w:r>
              <w:rPr/>
              <w:t>开户银行：招商银行西安分行营业部</w:t>
            </w:r>
          </w:p>
          <w:p>
            <w:pPr>
              <w:pStyle w:val="null3"/>
            </w:pPr>
            <w:r>
              <w:rPr/>
              <w:t>银行账号：129916812810001</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本采购包履约保证金为合同金额的3.0%</w:t>
            </w:r>
          </w:p>
          <w:p>
            <w:pPr>
              <w:pStyle w:val="null3"/>
            </w:pPr>
            <w:r>
              <w:rPr/>
              <w:t>说明：合同签订前缴纳</w:t>
            </w:r>
          </w:p>
        </w:tc>
      </w:tr>
      <w:tr>
        <w:tc>
          <w:tcPr>
            <w:tcW w:type="dxa" w:w="1051"/>
          </w:tcPr>
          <w:p>
            <w:pPr>
              <w:pStyle w:val="null3"/>
            </w:pPr>
            <w:r>
              <w:rPr/>
              <w:t>12</w:t>
            </w:r>
          </w:p>
        </w:tc>
        <w:tc>
          <w:tcPr>
            <w:tcW w:type="dxa" w:w="2252"/>
          </w:tcPr>
          <w:p>
            <w:pPr>
              <w:pStyle w:val="null3"/>
            </w:pPr>
            <w:r>
              <w:rPr/>
              <w:t>质量保证金</w:t>
            </w:r>
          </w:p>
        </w:tc>
        <w:tc>
          <w:tcPr>
            <w:tcW w:type="dxa" w:w="5004"/>
          </w:tcPr>
          <w:p>
            <w:pPr>
              <w:pStyle w:val="null3"/>
            </w:pPr>
            <w:r>
              <w:rPr/>
              <w:t>采购包1：不缴纳</w:t>
            </w:r>
          </w:p>
        </w:tc>
      </w:tr>
      <w:tr>
        <w:tc>
          <w:tcPr>
            <w:tcW w:type="dxa" w:w="1051"/>
          </w:tcPr>
          <w:p>
            <w:pPr>
              <w:pStyle w:val="null3"/>
            </w:pPr>
            <w:r>
              <w:rPr/>
              <w:t>13</w:t>
            </w:r>
          </w:p>
        </w:tc>
        <w:tc>
          <w:tcPr>
            <w:tcW w:type="dxa" w:w="2252"/>
          </w:tcPr>
          <w:p>
            <w:pPr>
              <w:pStyle w:val="null3"/>
            </w:pPr>
            <w:r>
              <w:rPr/>
              <w:t>响应有效期（实质性要求）</w:t>
            </w:r>
          </w:p>
        </w:tc>
        <w:tc>
          <w:tcPr>
            <w:tcW w:type="dxa" w:w="5004"/>
          </w:tcPr>
          <w:p>
            <w:pPr>
              <w:pStyle w:val="null3"/>
            </w:pPr>
            <w:r>
              <w:rPr/>
              <w:t>从提交首次响应文件截止之日起，不少于</w:t>
            </w:r>
            <w:r>
              <w:rPr/>
              <w:t>90</w:t>
            </w:r>
            <w:r>
              <w:rPr/>
              <w:t>天。</w:t>
            </w:r>
          </w:p>
        </w:tc>
      </w:tr>
      <w:tr>
        <w:tc>
          <w:tcPr>
            <w:tcW w:type="dxa" w:w="1051"/>
          </w:tcPr>
          <w:p>
            <w:pPr>
              <w:pStyle w:val="null3"/>
            </w:pPr>
            <w:r>
              <w:rPr/>
              <w:t>14</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招标代理服务费的收取参见国家计委颁布的《招标代理服务收费管理暂行办法》（计价格[2002]1980号）和（发改办价格[2003]857号）标准下浮20%收取，在领取成交通知书时向招标代理机构一次性交纳。</w:t>
            </w:r>
          </w:p>
        </w:tc>
      </w:tr>
      <w:tr>
        <w:tc>
          <w:tcPr>
            <w:tcW w:type="dxa" w:w="1051"/>
          </w:tcPr>
          <w:p>
            <w:pPr>
              <w:pStyle w:val="null3"/>
            </w:pPr>
            <w:r>
              <w:rPr/>
              <w:t>15</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16</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17</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18</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19</w:t>
            </w:r>
          </w:p>
        </w:tc>
        <w:tc>
          <w:tcPr>
            <w:tcW w:type="dxa" w:w="2252"/>
          </w:tcPr>
          <w:p>
            <w:pPr>
              <w:pStyle w:val="null3"/>
            </w:pPr>
            <w:r>
              <w:rPr/>
              <w:t>是否组织潜在供应商现场考察</w:t>
            </w:r>
          </w:p>
        </w:tc>
        <w:tc>
          <w:tcPr>
            <w:tcW w:type="dxa" w:w="5004"/>
          </w:tcPr>
          <w:p>
            <w:pPr>
              <w:pStyle w:val="null3"/>
            </w:pPr>
            <w:r>
              <w:rPr/>
              <w:t>采购包1：组织现场踏勘：是</w:t>
            </w:r>
          </w:p>
          <w:p>
            <w:pPr>
              <w:pStyle w:val="null3"/>
              <w:ind w:firstLine="975"/>
            </w:pPr>
            <w:r>
              <w:rPr/>
              <w:t>踏勘时间：2024-06-05 09:30:00</w:t>
            </w:r>
          </w:p>
          <w:p>
            <w:pPr>
              <w:pStyle w:val="null3"/>
              <w:ind w:firstLine="975"/>
            </w:pPr>
            <w:r>
              <w:rPr/>
              <w:t>踏勘地点：音乐学院北门</w:t>
            </w:r>
          </w:p>
          <w:p>
            <w:pPr>
              <w:pStyle w:val="null3"/>
              <w:ind w:firstLine="975"/>
            </w:pPr>
            <w:r>
              <w:rPr/>
              <w:t>联系人：唐老师</w:t>
            </w:r>
          </w:p>
          <w:p>
            <w:pPr>
              <w:pStyle w:val="null3"/>
              <w:ind w:firstLine="975"/>
            </w:pPr>
            <w:r>
              <w:rPr/>
              <w:t>联系电话号码：029-88667087</w:t>
            </w:r>
          </w:p>
        </w:tc>
      </w:tr>
      <w:tr>
        <w:tc>
          <w:tcPr>
            <w:tcW w:type="dxa" w:w="1051"/>
          </w:tcPr>
          <w:p>
            <w:pPr>
              <w:pStyle w:val="null3"/>
            </w:pPr>
            <w:r>
              <w:rPr/>
              <w:t>20</w:t>
            </w:r>
          </w:p>
        </w:tc>
        <w:tc>
          <w:tcPr>
            <w:tcW w:type="dxa" w:w="2252"/>
          </w:tcPr>
          <w:p>
            <w:pPr>
              <w:pStyle w:val="null3"/>
            </w:pPr>
            <w:r>
              <w:rPr/>
              <w:t>特殊情况</w:t>
            </w:r>
          </w:p>
        </w:tc>
        <w:tc>
          <w:tcPr>
            <w:tcW w:type="dxa" w:w="5004"/>
          </w:tcPr>
          <w:p>
            <w:pPr>
              <w:pStyle w:val="null3"/>
            </w:pPr>
            <w:r>
              <w:rPr/>
              <w:t xml:space="preserve"> 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西安音乐学院</w:t>
      </w:r>
      <w:r>
        <w:rPr/>
        <w:t>和</w:t>
      </w:r>
      <w:r>
        <w:rPr/>
        <w:t>陕西中技招标有限公司</w:t>
      </w:r>
      <w:r>
        <w:rPr/>
        <w:t>享有。对磋商文件中供应商参加本次政府采购活动应当具备的条件，磋商项目技术、服务、商务及其他要求，评审细则及标准由</w:t>
      </w:r>
      <w:r>
        <w:rPr/>
        <w:t>西安音乐学院</w:t>
      </w:r>
      <w:r>
        <w:rPr/>
        <w:t>负责解释。除上述磋商文件内容，其他内容由</w:t>
      </w:r>
      <w:r>
        <w:rPr/>
        <w:t>陕西中技招标有限公司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西安音乐学院</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陕西中技招标有限公司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pPr>
      <w:r>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 xml:space="preserve"> 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一、供应商应认真核实本项目的工程量清单。</w:t>
      </w:r>
    </w:p>
    <w:p>
      <w:pPr>
        <w:pStyle w:val="null3"/>
        <w:ind w:firstLine="480"/>
      </w:pPr>
      <w:r>
        <w:rPr/>
        <w:t>二、供应商的报价是其响应本项目要求的全部工作内容的价格体现，包括供应商完成本项目所需的一切费用。</w:t>
      </w:r>
    </w:p>
    <w:p>
      <w:pPr>
        <w:pStyle w:val="null3"/>
        <w:ind w:firstLine="480"/>
      </w:pPr>
      <w:r>
        <w:rPr/>
        <w:t>三、本项目合同价格形式为如下：</w:t>
      </w:r>
    </w:p>
    <w:p>
      <w:pPr>
        <w:pStyle w:val="null3"/>
      </w:pPr>
      <w:r>
        <w:rPr/>
        <w:t>采购包1：项目单价</w:t>
      </w:r>
    </w:p>
    <w:p>
      <w:pPr>
        <w:pStyle w:val="null3"/>
      </w:pPr>
      <w:r>
        <w:rPr/>
        <w:t>项目单价。</w:t>
      </w:r>
    </w:p>
    <w:p>
      <w:pPr>
        <w:pStyle w:val="null3"/>
      </w:pPr>
      <w:r>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t>供应商提交的已标价工程量清单应符合本项目工程量清单以及清单说明的要求。当供应商的已标价工程量清单有下列情形之一的，应按照无效响应文件处理。</w:t>
      </w:r>
    </w:p>
    <w:p>
      <w:pPr>
        <w:pStyle w:val="null3"/>
      </w:pPr>
      <w:r>
        <w:rPr/>
        <w:t>（一）供应商对工程量清单中的分部分项工程量清单项目（说明：根据建筑、水利、交通等确定具体表述）的单价未填报或填报为零的，视为未完全响应工程量清单，作无效处理；</w:t>
      </w:r>
    </w:p>
    <w:p>
      <w:pPr>
        <w:pStyle w:val="null3"/>
      </w:pPr>
      <w:r>
        <w:rPr/>
        <w:t>（二）已标价工程量清单的项目编码、项目名称、项目特征（与采购人提供的工程量清单中的项目特征的实质性内容一致的除外）、计量单位、工程量与采购人提供的工程量清单不一致的；</w:t>
      </w:r>
    </w:p>
    <w:p>
      <w:pPr>
        <w:pStyle w:val="null3"/>
      </w:pPr>
      <w:r>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t>（四）采购文件已明确各单位工程规费金额并要求按此金额填报而供应商填报错误或未填报的，或供应商未按相关计价规定计取规费的；</w:t>
      </w:r>
    </w:p>
    <w:p>
      <w:pPr>
        <w:pStyle w:val="null3"/>
      </w:pPr>
      <w:r>
        <w:rPr/>
        <w:t>（五）采购文件若已明确创优质工程奖补偿奖励费金额并要求按此金额填报而供应商填报错误或未填报的；</w:t>
      </w:r>
    </w:p>
    <w:p>
      <w:pPr>
        <w:pStyle w:val="null3"/>
      </w:pPr>
      <w:r>
        <w:rPr/>
        <w:t>（六）已标价工程量清单中暂列金额未按工程量清单中列明的金额填报的；</w:t>
      </w:r>
    </w:p>
    <w:p>
      <w:pPr>
        <w:pStyle w:val="null3"/>
      </w:pPr>
      <w:r>
        <w:rPr/>
        <w:t>（七）已标价工程量清单中材料、工程设备暂估价未按工程量清单中列出的单价计入综合单价的；</w:t>
      </w:r>
    </w:p>
    <w:p>
      <w:pPr>
        <w:pStyle w:val="null3"/>
      </w:pPr>
      <w:r>
        <w:rPr/>
        <w:t>（八）已标价工程量清单中专业工程暂估价未按工程量清单中列明的金额填写的；</w:t>
      </w:r>
    </w:p>
    <w:p>
      <w:pPr>
        <w:pStyle w:val="null3"/>
      </w:pPr>
      <w:r>
        <w:rPr/>
        <w:t>（九）已标价工程量清单中计日工未按工程量清单中列明的数量进行报价的；</w:t>
      </w:r>
    </w:p>
    <w:p>
      <w:pPr>
        <w:pStyle w:val="null3"/>
      </w:pPr>
      <w:r>
        <w:rPr/>
        <w:t>（十）单价、合价或总价，不论其大写金额或小写金额均只能有一个，否则，作无效处理。</w:t>
      </w:r>
    </w:p>
    <w:p>
      <w:pPr>
        <w:pStyle w:val="null3"/>
      </w:pPr>
      <w:r>
        <w:rPr/>
        <w:t>若供应商的最后报价只有一个总价，则供应商应当提交相应调整部分的报价构成及明细，并结合首次报价提供的已标价工程量清单，重新计算总报价。</w:t>
      </w:r>
    </w:p>
    <w:p>
      <w:pPr>
        <w:pStyle w:val="null3"/>
      </w:pPr>
      <w:r>
        <w:rPr/>
        <w:t>供应商报价超过政府采购预算或最高限价（金额详见“供应商须知前附表”）的，其响应文件按无效处理。</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三、供应商完成响应文件编制后，应按照磋商文件第1章明确的签章要求，使用互认的证书及签章对响应文件进行电子签章和加密。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pPr>
      <w:r>
        <w:rPr/>
        <w:t>响应文件开启时间前，供应商登录项目电子化交易系统-“开标/开启大厅”，等待代理机构开启磋商。</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 xml:space="preserve"> 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 xml:space="preserve"> 一、成交供应商与采购人签订合同后，合同双方应严格执行合同条款，履行合同规定的义务，保证合同的顺利完成。</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2.6.7履约验收方案</w:t>
      </w:r>
    </w:p>
    <w:p>
      <w:pPr>
        <w:pStyle w:val="null3"/>
      </w:pPr>
      <w:r>
        <w:rPr/>
        <w:t>采购包1：</w:t>
      </w:r>
    </w:p>
    <w:p>
      <w:pPr>
        <w:pStyle w:val="null3"/>
      </w:pPr>
      <w:r>
        <w:rPr/>
        <w:t>以合同约定为准</w:t>
      </w:r>
    </w:p>
    <w:p>
      <w:pPr>
        <w:pStyle w:val="null3"/>
        <w:ind w:firstLine="480"/>
      </w:pPr>
      <w:r>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t>三、验收结果合格的，采购人应向成交供应商出具履约验收报告，成交供应商凭验收报告办理相关手续。</w:t>
      </w:r>
    </w:p>
    <w:p>
      <w:pPr>
        <w:pStyle w:val="null3"/>
        <w:ind w:firstLine="480"/>
      </w:pPr>
      <w:r>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sz w:val="24"/>
          <w:b/>
        </w:rPr>
        <w:t>2.6.8资金支付</w:t>
      </w:r>
    </w:p>
    <w:p>
      <w:pPr>
        <w:pStyle w:val="null3"/>
        <w:ind w:firstLine="480"/>
      </w:pPr>
      <w:r>
        <w:rPr/>
        <w:t>采购人将按照政府采购合同规定，及时向成交供应商支付采购资金。</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根据委托代理协议约定，供应商对采购文件的询问、质疑由 </w:t>
      </w:r>
      <w:r>
        <w:rPr/>
        <w:t>陕西中技招标有限公司</w:t>
      </w:r>
      <w:r>
        <w:rPr/>
        <w:t xml:space="preserve"> 负责答复；供应商对采购过程的询问、质疑由</w:t>
      </w:r>
      <w:r>
        <w:rPr/>
        <w:t>陕西中技招标有限公司</w:t>
      </w:r>
      <w:r>
        <w:rPr/>
        <w:t xml:space="preserve"> 负责答复；供应商对采购结果的询问、质疑由 </w:t>
      </w:r>
      <w:r>
        <w:rPr/>
        <w:t>陕西中技招标有限公司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pPr>
      <w:r>
        <w:rPr/>
        <w:t>答复主体：代理机构</w:t>
      </w:r>
    </w:p>
    <w:p>
      <w:pPr>
        <w:pStyle w:val="null3"/>
      </w:pPr>
      <w:r>
        <w:rPr/>
        <w:t>联系人：李经理</w:t>
      </w:r>
    </w:p>
    <w:p>
      <w:pPr>
        <w:pStyle w:val="null3"/>
      </w:pPr>
      <w:r>
        <w:rPr/>
        <w:t>联系电话：029-88364979-846</w:t>
      </w:r>
    </w:p>
    <w:p>
      <w:pPr>
        <w:pStyle w:val="null3"/>
      </w:pPr>
      <w:r>
        <w:rPr/>
        <w:t>地址：西安市高新四路1号高科广场A座1001室</w:t>
      </w:r>
    </w:p>
    <w:p>
      <w:pPr>
        <w:pStyle w:val="null3"/>
      </w:pPr>
      <w:r>
        <w:rPr/>
        <w:t>邮编：710075</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3.1技术、服务标准和要求</w:t>
      </w:r>
    </w:p>
    <w:p>
      <w:pPr>
        <w:pStyle w:val="null3"/>
      </w:pPr>
      <w:r>
        <w:rPr/>
        <w:t>采购包1：</w:t>
      </w:r>
    </w:p>
    <w:p>
      <w:pPr>
        <w:pStyle w:val="null3"/>
      </w:pPr>
      <w:r>
        <w:rPr/>
        <w:t>采购包预算金额（元）: 850,000.00</w:t>
      </w:r>
    </w:p>
    <w:p>
      <w:pPr>
        <w:pStyle w:val="null3"/>
      </w:pPr>
      <w:r>
        <w:rPr/>
        <w:t>采购包最高限价（元）: 844,455.76</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标的名称</w:t>
            </w:r>
          </w:p>
        </w:tc>
        <w:tc>
          <w:tcPr>
            <w:tcW w:type="dxa" w:w="1384"/>
          </w:tcPr>
          <w:p>
            <w:pPr>
              <w:pStyle w:val="null3"/>
            </w:pPr>
            <w:r>
              <w:rPr/>
              <w:t>数量</w:t>
            </w:r>
          </w:p>
        </w:tc>
        <w:tc>
          <w:tcPr>
            <w:tcW w:type="dxa" w:w="1384"/>
          </w:tcPr>
          <w:p>
            <w:pPr>
              <w:pStyle w:val="null3"/>
            </w:pPr>
            <w:r>
              <w:rPr/>
              <w:t>标的金额 （元）</w:t>
            </w:r>
          </w:p>
        </w:tc>
        <w:tc>
          <w:tcPr>
            <w:tcW w:type="dxa" w:w="1384"/>
          </w:tcPr>
          <w:p>
            <w:pPr>
              <w:pStyle w:val="null3"/>
            </w:pPr>
            <w:r>
              <w:rPr/>
              <w:t>计量单位</w:t>
            </w:r>
          </w:p>
        </w:tc>
        <w:tc>
          <w:tcPr>
            <w:tcW w:type="dxa" w:w="1384"/>
          </w:tcPr>
          <w:p>
            <w:pPr>
              <w:pStyle w:val="null3"/>
            </w:pPr>
            <w:r>
              <w:rPr/>
              <w:t>所属行业</w:t>
            </w:r>
          </w:p>
        </w:tc>
      </w:tr>
      <w:tr>
        <w:tc>
          <w:tcPr>
            <w:tcW w:type="dxa" w:w="1384"/>
          </w:tcPr>
          <w:p>
            <w:pPr>
              <w:pStyle w:val="null3"/>
            </w:pPr>
            <w:r>
              <w:rPr/>
              <w:t>1</w:t>
            </w:r>
          </w:p>
        </w:tc>
        <w:tc>
          <w:tcPr>
            <w:tcW w:type="dxa" w:w="1384"/>
          </w:tcPr>
          <w:p>
            <w:pPr>
              <w:pStyle w:val="null3"/>
            </w:pPr>
            <w:r>
              <w:rPr/>
              <w:t>2024年暑期毕业生宿舍修缮项目</w:t>
            </w:r>
          </w:p>
        </w:tc>
        <w:tc>
          <w:tcPr>
            <w:tcW w:type="dxa" w:w="1384"/>
          </w:tcPr>
          <w:p>
            <w:pPr>
              <w:pStyle w:val="null3"/>
              <w:jc w:val="right"/>
            </w:pPr>
            <w:r>
              <w:rPr/>
              <w:t>1.00</w:t>
            </w:r>
          </w:p>
        </w:tc>
        <w:tc>
          <w:tcPr>
            <w:tcW w:type="dxa" w:w="1384"/>
          </w:tcPr>
          <w:p>
            <w:pPr>
              <w:pStyle w:val="null3"/>
              <w:jc w:val="right"/>
            </w:pPr>
            <w:r>
              <w:rPr/>
              <w:t>850,000.00</w:t>
            </w:r>
          </w:p>
        </w:tc>
        <w:tc>
          <w:tcPr>
            <w:tcW w:type="dxa" w:w="1384"/>
          </w:tcPr>
          <w:p>
            <w:pPr>
              <w:pStyle w:val="null3"/>
            </w:pPr>
            <w:r>
              <w:rPr/>
              <w:t>项</w:t>
            </w:r>
          </w:p>
        </w:tc>
        <w:tc>
          <w:tcPr>
            <w:tcW w:type="dxa" w:w="1384"/>
          </w:tcPr>
          <w:p>
            <w:pPr>
              <w:pStyle w:val="null3"/>
            </w:pPr>
            <w:r>
              <w:rPr/>
              <w:t>建筑业</w:t>
            </w:r>
          </w:p>
        </w:tc>
      </w:tr>
    </w:tbl>
    <w:p>
      <w:pPr>
        <w:pStyle w:val="null3"/>
        <w:ind w:firstLine="480"/>
      </w:pPr>
      <w:r>
        <w:rPr/>
        <w:t>一、技术、服务标准和要求：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标的名称：2024年暑期毕业生宿舍修缮项目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rFonts w:ascii="宋体" w:hAnsi="宋体" w:cs="宋体" w:eastAsia="宋体"/>
                <w:sz w:val="21"/>
                <w:b/>
              </w:rPr>
              <w:t>2024年暑期毕业生宿舍修缮项目</w:t>
            </w:r>
          </w:p>
          <w:p>
            <w:pPr>
              <w:pStyle w:val="null3"/>
              <w:jc w:val="center"/>
            </w:pPr>
            <w:r>
              <w:rPr>
                <w:rFonts w:ascii="宋体" w:hAnsi="宋体" w:cs="宋体" w:eastAsia="宋体"/>
                <w:sz w:val="18"/>
                <w:b/>
              </w:rPr>
              <w:t>工程量清单</w:t>
            </w:r>
            <w:r>
              <w:rPr>
                <w:rFonts w:ascii="宋体" w:hAnsi="宋体" w:cs="宋体" w:eastAsia="宋体"/>
                <w:sz w:val="18"/>
                <w:b/>
              </w:rPr>
              <w:t>编制说明</w:t>
            </w:r>
          </w:p>
          <w:p>
            <w:pPr>
              <w:pStyle w:val="null3"/>
              <w:jc w:val="both"/>
            </w:pPr>
            <w:r>
              <w:rPr>
                <w:rFonts w:ascii="宋体" w:hAnsi="宋体" w:cs="宋体" w:eastAsia="宋体"/>
                <w:sz w:val="18"/>
                <w:b/>
              </w:rPr>
              <w:t>一、工程概况</w:t>
            </w:r>
          </w:p>
          <w:p>
            <w:pPr>
              <w:pStyle w:val="null3"/>
              <w:ind w:firstLine="560"/>
              <w:jc w:val="both"/>
            </w:pPr>
            <w:r>
              <w:rPr>
                <w:rFonts w:ascii="宋体" w:hAnsi="宋体" w:cs="宋体" w:eastAsia="宋体"/>
                <w:sz w:val="18"/>
              </w:rPr>
              <w:t>“2024年暑期毕业生宿舍修缮项目”</w:t>
            </w:r>
            <w:r>
              <w:rPr>
                <w:rFonts w:ascii="宋体" w:hAnsi="宋体" w:cs="宋体" w:eastAsia="宋体"/>
                <w:sz w:val="18"/>
              </w:rPr>
              <w:t>位于</w:t>
            </w:r>
            <w:r>
              <w:rPr>
                <w:rFonts w:ascii="宋体" w:hAnsi="宋体" w:cs="宋体" w:eastAsia="宋体"/>
                <w:sz w:val="18"/>
              </w:rPr>
              <w:t>西安</w:t>
            </w:r>
            <w:r>
              <w:rPr>
                <w:rFonts w:ascii="宋体" w:hAnsi="宋体" w:cs="宋体" w:eastAsia="宋体"/>
                <w:sz w:val="18"/>
              </w:rPr>
              <w:t>市</w:t>
            </w:r>
            <w:r>
              <w:rPr>
                <w:rFonts w:ascii="宋体" w:hAnsi="宋体" w:cs="宋体" w:eastAsia="宋体"/>
                <w:sz w:val="18"/>
              </w:rPr>
              <w:t>雁塔</w:t>
            </w:r>
            <w:r>
              <w:rPr>
                <w:rFonts w:ascii="宋体" w:hAnsi="宋体" w:cs="宋体" w:eastAsia="宋体"/>
                <w:sz w:val="18"/>
              </w:rPr>
              <w:t>区</w:t>
            </w:r>
            <w:r>
              <w:rPr>
                <w:rFonts w:ascii="宋体" w:hAnsi="宋体" w:cs="宋体" w:eastAsia="宋体"/>
                <w:sz w:val="18"/>
              </w:rPr>
              <w:t>长安中</w:t>
            </w:r>
            <w:r>
              <w:rPr>
                <w:rFonts w:ascii="宋体" w:hAnsi="宋体" w:cs="宋体" w:eastAsia="宋体"/>
                <w:sz w:val="18"/>
              </w:rPr>
              <w:t>路</w:t>
            </w:r>
            <w:r>
              <w:rPr>
                <w:rFonts w:ascii="宋体" w:hAnsi="宋体" w:cs="宋体" w:eastAsia="宋体"/>
                <w:sz w:val="18"/>
              </w:rPr>
              <w:t>108</w:t>
            </w:r>
            <w:r>
              <w:rPr>
                <w:rFonts w:ascii="宋体" w:hAnsi="宋体" w:cs="宋体" w:eastAsia="宋体"/>
                <w:sz w:val="18"/>
              </w:rPr>
              <w:t>号，</w:t>
            </w:r>
            <w:r>
              <w:rPr>
                <w:rFonts w:ascii="宋体" w:hAnsi="宋体" w:cs="宋体" w:eastAsia="宋体"/>
                <w:sz w:val="18"/>
              </w:rPr>
              <w:t>本次工程对宿舍进行粉刷；门锁、凳子、卫生间吊顶、破损的门以及损坏的纱窗进行更换；对房间墙面开裂、地面瓷砖破损松动、卫生间顶及房间顶漏水等零星工程进行维修</w:t>
            </w:r>
            <w:r>
              <w:rPr>
                <w:rFonts w:ascii="宋体" w:hAnsi="宋体" w:cs="宋体" w:eastAsia="宋体"/>
                <w:sz w:val="18"/>
              </w:rPr>
              <w:t>。</w:t>
            </w:r>
          </w:p>
          <w:p>
            <w:pPr>
              <w:pStyle w:val="null3"/>
              <w:ind w:firstLine="560"/>
              <w:jc w:val="both"/>
            </w:pPr>
            <w:r>
              <w:rPr>
                <w:rFonts w:ascii="宋体" w:hAnsi="宋体" w:cs="宋体" w:eastAsia="宋体"/>
                <w:sz w:val="18"/>
              </w:rPr>
              <w:t>该工程建设单位是</w:t>
            </w:r>
            <w:r>
              <w:rPr>
                <w:rFonts w:ascii="宋体" w:hAnsi="宋体" w:cs="宋体" w:eastAsia="宋体"/>
                <w:sz w:val="18"/>
              </w:rPr>
              <w:t>西安音乐学院</w:t>
            </w:r>
            <w:r>
              <w:rPr>
                <w:rFonts w:ascii="宋体" w:hAnsi="宋体" w:cs="宋体" w:eastAsia="宋体"/>
                <w:sz w:val="18"/>
              </w:rPr>
              <w:t>。</w:t>
            </w:r>
          </w:p>
          <w:p>
            <w:pPr>
              <w:pStyle w:val="null3"/>
              <w:ind w:firstLine="562"/>
              <w:jc w:val="both"/>
            </w:pPr>
            <w:r>
              <w:rPr>
                <w:rFonts w:ascii="宋体" w:hAnsi="宋体" w:cs="宋体" w:eastAsia="宋体"/>
                <w:sz w:val="18"/>
                <w:b/>
              </w:rPr>
              <w:t>二、编制范围</w:t>
            </w:r>
          </w:p>
          <w:p>
            <w:pPr>
              <w:pStyle w:val="null3"/>
              <w:ind w:firstLine="560"/>
              <w:jc w:val="both"/>
            </w:pPr>
            <w:r>
              <w:rPr>
                <w:rFonts w:ascii="宋体" w:hAnsi="宋体" w:cs="宋体" w:eastAsia="宋体"/>
                <w:sz w:val="18"/>
              </w:rPr>
              <w:t>本次编制范围包括：</w:t>
            </w:r>
            <w:r>
              <w:rPr>
                <w:rFonts w:ascii="宋体" w:hAnsi="宋体" w:cs="宋体" w:eastAsia="宋体"/>
                <w:sz w:val="18"/>
                <w:color w:val="000000"/>
              </w:rPr>
              <w:t>1-4号公寓宿舍对宿舍进行粉刷；门锁、凳子、卫生间吊顶、破损的门以及损坏的纱窗进行更换；对房间墙面开裂、地面瓷砖破损松动、卫生间顶及房间顶漏水等零星工程进行维修。</w:t>
            </w:r>
          </w:p>
          <w:p>
            <w:pPr>
              <w:pStyle w:val="null3"/>
              <w:ind w:firstLine="562"/>
              <w:jc w:val="both"/>
            </w:pPr>
            <w:r>
              <w:rPr>
                <w:rFonts w:ascii="宋体" w:hAnsi="宋体" w:cs="宋体" w:eastAsia="宋体"/>
                <w:sz w:val="18"/>
                <w:b/>
              </w:rPr>
              <w:t>三、编制依据</w:t>
            </w:r>
          </w:p>
          <w:p>
            <w:pPr>
              <w:pStyle w:val="null3"/>
              <w:ind w:firstLine="560"/>
              <w:jc w:val="both"/>
            </w:pPr>
            <w:r>
              <w:rPr>
                <w:rFonts w:ascii="宋体" w:hAnsi="宋体" w:cs="宋体" w:eastAsia="宋体"/>
                <w:sz w:val="18"/>
              </w:rPr>
              <w:t>1</w:t>
            </w:r>
            <w:r>
              <w:rPr>
                <w:rFonts w:ascii="宋体" w:hAnsi="宋体" w:cs="宋体" w:eastAsia="宋体"/>
                <w:sz w:val="18"/>
              </w:rPr>
              <w:t>.甲方提供</w:t>
            </w:r>
            <w:r>
              <w:rPr>
                <w:rFonts w:ascii="宋体" w:hAnsi="宋体" w:cs="宋体" w:eastAsia="宋体"/>
                <w:sz w:val="18"/>
              </w:rPr>
              <w:t>的</w:t>
            </w:r>
            <w:r>
              <w:rPr>
                <w:rFonts w:ascii="宋体" w:hAnsi="宋体" w:cs="宋体" w:eastAsia="宋体"/>
                <w:sz w:val="18"/>
              </w:rPr>
              <w:t>改造项目清单以及</w:t>
            </w:r>
            <w:r>
              <w:rPr>
                <w:rFonts w:ascii="宋体" w:hAnsi="宋体" w:cs="宋体" w:eastAsia="宋体"/>
                <w:sz w:val="18"/>
              </w:rPr>
              <w:t>答疑回复；</w:t>
            </w:r>
          </w:p>
          <w:p>
            <w:pPr>
              <w:pStyle w:val="null3"/>
              <w:ind w:firstLine="560"/>
              <w:jc w:val="both"/>
            </w:pPr>
            <w:r>
              <w:rPr>
                <w:rFonts w:ascii="宋体" w:hAnsi="宋体" w:cs="宋体" w:eastAsia="宋体"/>
                <w:sz w:val="18"/>
              </w:rPr>
              <w:t>2.</w:t>
            </w:r>
            <w:r>
              <w:rPr>
                <w:rFonts w:ascii="宋体" w:hAnsi="宋体" w:cs="宋体" w:eastAsia="宋体"/>
                <w:sz w:val="18"/>
              </w:rPr>
              <w:t>依据《陕西省建设工程工程量清单计价规则》</w:t>
            </w:r>
            <w:r>
              <w:rPr>
                <w:rFonts w:ascii="宋体" w:hAnsi="宋体" w:cs="宋体" w:eastAsia="宋体"/>
                <w:sz w:val="18"/>
              </w:rPr>
              <w:t>(2009)、《陕西省建筑 装饰工程消耗量定额》(2004)、《陕西省安装工程消耗量定额》(2004)、《陕西省建设工程消耗量定额</w:t>
            </w:r>
            <w:r>
              <w:rPr>
                <w:rFonts w:ascii="calibri" w:hAnsi="calibri" w:cs="calibri" w:eastAsia="calibri"/>
                <w:sz w:val="18"/>
              </w:rPr>
              <w:t xml:space="preserve"> </w:t>
            </w:r>
            <w:r>
              <w:rPr>
                <w:rFonts w:ascii="宋体" w:hAnsi="宋体" w:cs="宋体" w:eastAsia="宋体"/>
                <w:sz w:val="18"/>
              </w:rPr>
              <w:t>补充定额》</w:t>
            </w:r>
            <w:r>
              <w:rPr>
                <w:rFonts w:ascii="宋体" w:hAnsi="宋体" w:cs="宋体" w:eastAsia="宋体"/>
                <w:sz w:val="18"/>
              </w:rPr>
              <w:t>（</w:t>
            </w:r>
            <w:r>
              <w:rPr>
                <w:rFonts w:ascii="宋体" w:hAnsi="宋体" w:cs="宋体" w:eastAsia="宋体"/>
                <w:sz w:val="18"/>
              </w:rPr>
              <w:t>2004</w:t>
            </w:r>
            <w:r>
              <w:rPr>
                <w:rFonts w:ascii="宋体" w:hAnsi="宋体" w:cs="宋体" w:eastAsia="宋体"/>
                <w:sz w:val="18"/>
              </w:rPr>
              <w:t>）</w:t>
            </w:r>
            <w:r>
              <w:rPr>
                <w:rFonts w:ascii="宋体" w:hAnsi="宋体" w:cs="宋体" w:eastAsia="宋体"/>
                <w:sz w:val="18"/>
              </w:rPr>
              <w:t>、《陕西省建筑</w:t>
            </w:r>
            <w:r>
              <w:rPr>
                <w:rFonts w:ascii="calibri" w:hAnsi="calibri" w:cs="calibri" w:eastAsia="calibri"/>
                <w:sz w:val="18"/>
              </w:rPr>
              <w:t xml:space="preserve"> </w:t>
            </w:r>
            <w:r>
              <w:rPr>
                <w:rFonts w:ascii="宋体" w:hAnsi="宋体" w:cs="宋体" w:eastAsia="宋体"/>
                <w:sz w:val="18"/>
              </w:rPr>
              <w:t>装饰</w:t>
            </w:r>
            <w:r>
              <w:rPr>
                <w:rFonts w:ascii="calibri" w:hAnsi="calibri" w:cs="calibri" w:eastAsia="calibri"/>
                <w:sz w:val="18"/>
              </w:rPr>
              <w:t xml:space="preserve"> </w:t>
            </w:r>
            <w:r>
              <w:rPr>
                <w:rFonts w:ascii="宋体" w:hAnsi="宋体" w:cs="宋体" w:eastAsia="宋体"/>
                <w:sz w:val="18"/>
              </w:rPr>
              <w:t>市政</w:t>
            </w:r>
            <w:r>
              <w:rPr>
                <w:rFonts w:ascii="calibri" w:hAnsi="calibri" w:cs="calibri" w:eastAsia="calibri"/>
                <w:sz w:val="18"/>
              </w:rPr>
              <w:t xml:space="preserve"> </w:t>
            </w:r>
            <w:r>
              <w:rPr>
                <w:rFonts w:ascii="宋体" w:hAnsi="宋体" w:cs="宋体" w:eastAsia="宋体"/>
                <w:sz w:val="18"/>
              </w:rPr>
              <w:t>园林</w:t>
            </w:r>
            <w:r>
              <w:rPr>
                <w:rFonts w:ascii="calibri" w:hAnsi="calibri" w:cs="calibri" w:eastAsia="calibri"/>
                <w:sz w:val="18"/>
              </w:rPr>
              <w:t xml:space="preserve"> </w:t>
            </w:r>
            <w:r>
              <w:rPr>
                <w:rFonts w:ascii="宋体" w:hAnsi="宋体" w:cs="宋体" w:eastAsia="宋体"/>
                <w:sz w:val="18"/>
              </w:rPr>
              <w:t>绿化工程价目表》（</w:t>
            </w:r>
            <w:r>
              <w:rPr>
                <w:rFonts w:ascii="宋体" w:hAnsi="宋体" w:cs="宋体" w:eastAsia="宋体"/>
                <w:sz w:val="18"/>
              </w:rPr>
              <w:t>2009）、《陕西省建筑装饰工程价目表》（2009）、《陕西省安装工程价目表》（2009）、《陕西省建设工程工程量清单计价费率》（2009）及其他相关的计价依据和办法；</w:t>
            </w:r>
          </w:p>
          <w:p>
            <w:pPr>
              <w:pStyle w:val="null3"/>
              <w:ind w:firstLine="560"/>
              <w:jc w:val="both"/>
            </w:pPr>
            <w:r>
              <w:rPr>
                <w:rFonts w:ascii="宋体" w:hAnsi="宋体" w:cs="宋体" w:eastAsia="宋体"/>
                <w:sz w:val="18"/>
              </w:rPr>
              <w:t>3.</w:t>
            </w:r>
            <w:r>
              <w:rPr>
                <w:rFonts w:ascii="宋体" w:hAnsi="宋体" w:cs="宋体" w:eastAsia="宋体"/>
                <w:sz w:val="18"/>
              </w:rPr>
              <w:t>陕建发〔</w:t>
            </w:r>
            <w:r>
              <w:rPr>
                <w:rFonts w:ascii="宋体" w:hAnsi="宋体" w:cs="宋体" w:eastAsia="宋体"/>
                <w:sz w:val="18"/>
              </w:rPr>
              <w:t>2017〕270号《关于增加建设工程扬尘治理专项措施费及综合人工单价调整的通知》；</w:t>
            </w:r>
          </w:p>
          <w:p>
            <w:pPr>
              <w:pStyle w:val="null3"/>
              <w:ind w:firstLine="560"/>
              <w:jc w:val="both"/>
            </w:pPr>
            <w:r>
              <w:rPr>
                <w:rFonts w:ascii="宋体" w:hAnsi="宋体" w:cs="宋体" w:eastAsia="宋体"/>
                <w:sz w:val="18"/>
              </w:rPr>
              <w:t>4.</w:t>
            </w:r>
            <w:r>
              <w:rPr>
                <w:rFonts w:ascii="宋体" w:hAnsi="宋体" w:cs="宋体" w:eastAsia="宋体"/>
                <w:sz w:val="18"/>
              </w:rPr>
              <w:t>陕建发〔</w:t>
            </w:r>
            <w:r>
              <w:rPr>
                <w:rFonts w:ascii="宋体" w:hAnsi="宋体" w:cs="宋体" w:eastAsia="宋体"/>
                <w:sz w:val="18"/>
              </w:rPr>
              <w:t>2018〕2019号《关于调整房屋建筑和市政基础设施工程工程量清单计价综合人工单价的通知》；</w:t>
            </w:r>
          </w:p>
          <w:p>
            <w:pPr>
              <w:pStyle w:val="null3"/>
              <w:ind w:firstLine="560"/>
              <w:jc w:val="both"/>
            </w:pPr>
            <w:r>
              <w:rPr>
                <w:rFonts w:ascii="宋体" w:hAnsi="宋体" w:cs="宋体" w:eastAsia="宋体"/>
                <w:sz w:val="18"/>
              </w:rPr>
              <w:t>5.</w:t>
            </w:r>
            <w:r>
              <w:rPr>
                <w:rFonts w:ascii="宋体" w:hAnsi="宋体" w:cs="宋体" w:eastAsia="宋体"/>
                <w:sz w:val="18"/>
              </w:rPr>
              <w:t>陕建发〔</w:t>
            </w:r>
            <w:r>
              <w:rPr>
                <w:rFonts w:ascii="宋体" w:hAnsi="宋体" w:cs="宋体" w:eastAsia="宋体"/>
                <w:sz w:val="18"/>
              </w:rPr>
              <w:t>2019〕45号文《关于调整我省建设工程计价依据的通知》；</w:t>
            </w:r>
          </w:p>
          <w:p>
            <w:pPr>
              <w:pStyle w:val="null3"/>
              <w:ind w:firstLine="560"/>
              <w:jc w:val="both"/>
            </w:pPr>
            <w:r>
              <w:rPr>
                <w:rFonts w:ascii="宋体" w:hAnsi="宋体" w:cs="宋体" w:eastAsia="宋体"/>
                <w:sz w:val="18"/>
              </w:rPr>
              <w:t>6.</w:t>
            </w:r>
            <w:r>
              <w:rPr>
                <w:rFonts w:ascii="宋体" w:hAnsi="宋体" w:cs="宋体" w:eastAsia="宋体"/>
                <w:sz w:val="18"/>
              </w:rPr>
              <w:t>陕建发〔</w:t>
            </w:r>
            <w:r>
              <w:rPr>
                <w:rFonts w:ascii="宋体" w:hAnsi="宋体" w:cs="宋体" w:eastAsia="宋体"/>
                <w:sz w:val="18"/>
              </w:rPr>
              <w:t>2019〕1246号《关于发布我省落实建筑工人实名制管理计价依据的通知》；</w:t>
            </w:r>
          </w:p>
          <w:p>
            <w:pPr>
              <w:pStyle w:val="null3"/>
              <w:ind w:firstLine="560"/>
              <w:jc w:val="both"/>
            </w:pPr>
            <w:r>
              <w:rPr>
                <w:rFonts w:ascii="宋体" w:hAnsi="宋体" w:cs="宋体" w:eastAsia="宋体"/>
                <w:sz w:val="18"/>
              </w:rPr>
              <w:t>7</w:t>
            </w:r>
            <w:r>
              <w:rPr>
                <w:rFonts w:ascii="宋体" w:hAnsi="宋体" w:cs="宋体" w:eastAsia="宋体"/>
                <w:sz w:val="18"/>
              </w:rPr>
              <w:t>.</w:t>
            </w:r>
            <w:r>
              <w:rPr>
                <w:rFonts w:ascii="宋体" w:hAnsi="宋体" w:cs="宋体" w:eastAsia="宋体"/>
                <w:sz w:val="18"/>
              </w:rPr>
              <w:t>陕建发〔</w:t>
            </w:r>
            <w:r>
              <w:rPr>
                <w:rFonts w:ascii="宋体" w:hAnsi="宋体" w:cs="宋体" w:eastAsia="宋体"/>
                <w:sz w:val="18"/>
              </w:rPr>
              <w:t>2020〕1097号《陕西省住房和城乡建设厅关于建筑施工安全生产责任保险费用计价的通知》；</w:t>
            </w:r>
          </w:p>
          <w:p>
            <w:pPr>
              <w:pStyle w:val="null3"/>
              <w:ind w:firstLine="560"/>
              <w:jc w:val="both"/>
            </w:pPr>
            <w:r>
              <w:rPr>
                <w:rFonts w:ascii="宋体" w:hAnsi="宋体" w:cs="宋体" w:eastAsia="宋体"/>
                <w:sz w:val="18"/>
              </w:rPr>
              <w:t>8</w:t>
            </w:r>
            <w:r>
              <w:rPr>
                <w:rFonts w:ascii="宋体" w:hAnsi="宋体" w:cs="宋体" w:eastAsia="宋体"/>
                <w:sz w:val="18"/>
              </w:rPr>
              <w:t>.</w:t>
            </w:r>
            <w:r>
              <w:rPr>
                <w:rFonts w:ascii="宋体" w:hAnsi="宋体" w:cs="宋体" w:eastAsia="宋体"/>
                <w:sz w:val="18"/>
              </w:rPr>
              <w:t>陕建发</w:t>
            </w:r>
            <w:r>
              <w:rPr>
                <w:rFonts w:ascii="宋体" w:hAnsi="宋体" w:cs="宋体" w:eastAsia="宋体"/>
                <w:sz w:val="18"/>
              </w:rPr>
              <w:t>〔</w:t>
            </w:r>
            <w:r>
              <w:rPr>
                <w:rFonts w:ascii="宋体" w:hAnsi="宋体" w:cs="宋体" w:eastAsia="宋体"/>
                <w:sz w:val="18"/>
              </w:rPr>
              <w:t>2021〕1021</w:t>
            </w:r>
            <w:r>
              <w:rPr>
                <w:rFonts w:ascii="宋体" w:hAnsi="宋体" w:cs="宋体" w:eastAsia="宋体"/>
                <w:sz w:val="18"/>
              </w:rPr>
              <w:t>号《关于全省统一停止收缴建筑业劳保费用的通知》</w:t>
            </w:r>
            <w:r>
              <w:rPr>
                <w:rFonts w:ascii="宋体" w:hAnsi="宋体" w:cs="宋体" w:eastAsia="宋体"/>
                <w:sz w:val="18"/>
              </w:rPr>
              <w:t>；</w:t>
            </w:r>
          </w:p>
          <w:p>
            <w:pPr>
              <w:pStyle w:val="null3"/>
            </w:pPr>
            <w:r>
              <w:rPr>
                <w:rFonts w:ascii="黑体" w:hAnsi="黑体" w:cs="黑体" w:eastAsia="黑体"/>
                <w:sz w:val="18"/>
                <w:color w:val="000000"/>
              </w:rPr>
              <w:t xml:space="preserve">    </w:t>
            </w:r>
            <w:r>
              <w:rPr>
                <w:rFonts w:ascii="宋体" w:hAnsi="宋体" w:cs="宋体" w:eastAsia="宋体"/>
                <w:sz w:val="18"/>
                <w:color w:val="000000"/>
              </w:rPr>
              <w:t>9.</w:t>
            </w:r>
            <w:r>
              <w:rPr>
                <w:rFonts w:ascii="宋体" w:hAnsi="宋体" w:cs="宋体" w:eastAsia="宋体"/>
                <w:sz w:val="18"/>
              </w:rPr>
              <w:t>陕建发</w:t>
            </w:r>
            <w:r>
              <w:rPr>
                <w:rFonts w:ascii="宋体" w:hAnsi="宋体" w:cs="宋体" w:eastAsia="宋体"/>
                <w:sz w:val="18"/>
              </w:rPr>
              <w:t>〔</w:t>
            </w:r>
            <w:r>
              <w:rPr>
                <w:rFonts w:ascii="宋体" w:hAnsi="宋体" w:cs="宋体" w:eastAsia="宋体"/>
                <w:sz w:val="18"/>
              </w:rPr>
              <w:t>2021〕1097号</w:t>
            </w:r>
            <w:r>
              <w:rPr>
                <w:rFonts w:ascii="宋体" w:hAnsi="宋体" w:cs="宋体" w:eastAsia="宋体"/>
                <w:sz w:val="18"/>
              </w:rPr>
              <w:t>《关于调整房屋建筑和市政基础设施工程工程量清单计价综合人工单价的通知》</w:t>
            </w:r>
          </w:p>
          <w:p>
            <w:pPr>
              <w:pStyle w:val="null3"/>
              <w:ind w:firstLine="560"/>
              <w:jc w:val="both"/>
            </w:pPr>
            <w:r>
              <w:rPr>
                <w:rFonts w:ascii="宋体" w:hAnsi="宋体" w:cs="宋体" w:eastAsia="宋体"/>
                <w:sz w:val="18"/>
              </w:rPr>
              <w:t>10.</w:t>
            </w:r>
            <w:r>
              <w:rPr>
                <w:rFonts w:ascii="宋体" w:hAnsi="宋体" w:cs="宋体" w:eastAsia="宋体"/>
                <w:sz w:val="18"/>
              </w:rPr>
              <w:t>常规的施工组织设计、施工方法及相关标准图集、施工规范、验收规范。</w:t>
            </w:r>
          </w:p>
          <w:p>
            <w:pPr>
              <w:pStyle w:val="null3"/>
              <w:ind w:firstLine="562"/>
              <w:jc w:val="both"/>
            </w:pPr>
            <w:r>
              <w:rPr>
                <w:rFonts w:ascii="宋体" w:hAnsi="宋体" w:cs="宋体" w:eastAsia="宋体"/>
                <w:sz w:val="18"/>
                <w:b/>
              </w:rPr>
              <w:t>四、编制方法</w:t>
            </w:r>
          </w:p>
          <w:p>
            <w:pPr>
              <w:pStyle w:val="null3"/>
              <w:ind w:firstLine="560"/>
              <w:jc w:val="both"/>
            </w:pPr>
            <w:r>
              <w:rPr>
                <w:rFonts w:ascii="宋体" w:hAnsi="宋体" w:cs="宋体" w:eastAsia="宋体"/>
                <w:sz w:val="18"/>
              </w:rPr>
              <w:t>分部分项工程费用计价采用单价法；措施项目分别采用单价法和费率法，对于可计量部分的措施项目参照分部分项工程费用的计算方法采用单价法计价，对于以项计量或综合取定的措施费用采用费率法；其他项目费按项目实际情况列项；规费、税金采用费率法编制。</w:t>
            </w:r>
          </w:p>
          <w:p>
            <w:pPr>
              <w:pStyle w:val="null3"/>
              <w:ind w:firstLine="562"/>
              <w:jc w:val="both"/>
            </w:pPr>
            <w:r>
              <w:rPr>
                <w:rFonts w:ascii="宋体" w:hAnsi="宋体" w:cs="宋体" w:eastAsia="宋体"/>
                <w:sz w:val="18"/>
                <w:b/>
              </w:rPr>
              <w:t>五、有关材料、设备、参数和费用的说明</w:t>
            </w:r>
          </w:p>
          <w:p>
            <w:pPr>
              <w:pStyle w:val="null3"/>
              <w:ind w:firstLine="560"/>
              <w:jc w:val="left"/>
            </w:pPr>
            <w:r>
              <w:rPr>
                <w:rFonts w:ascii="宋体" w:hAnsi="宋体" w:cs="宋体" w:eastAsia="宋体"/>
                <w:sz w:val="18"/>
              </w:rPr>
              <w:t>1</w:t>
            </w:r>
            <w:r>
              <w:rPr>
                <w:rFonts w:ascii="宋体" w:hAnsi="宋体" w:cs="宋体" w:eastAsia="宋体"/>
                <w:sz w:val="18"/>
              </w:rPr>
              <w:t>.</w:t>
            </w:r>
            <w:r>
              <w:rPr>
                <w:rFonts w:ascii="宋体" w:hAnsi="宋体" w:cs="宋体" w:eastAsia="宋体"/>
                <w:sz w:val="18"/>
              </w:rPr>
              <w:t>本项目材料信息价执行陕西省</w:t>
            </w:r>
            <w:r>
              <w:rPr>
                <w:rFonts w:ascii="宋体" w:hAnsi="宋体" w:cs="宋体" w:eastAsia="宋体"/>
                <w:sz w:val="18"/>
              </w:rPr>
              <w:t>202</w:t>
            </w:r>
            <w:r>
              <w:rPr>
                <w:rFonts w:ascii="宋体" w:hAnsi="宋体" w:cs="宋体" w:eastAsia="宋体"/>
                <w:sz w:val="18"/>
              </w:rPr>
              <w:t>4</w:t>
            </w:r>
            <w:r>
              <w:rPr>
                <w:rFonts w:ascii="宋体" w:hAnsi="宋体" w:cs="宋体" w:eastAsia="宋体"/>
                <w:sz w:val="18"/>
              </w:rPr>
              <w:t>年</w:t>
            </w:r>
            <w:r>
              <w:rPr>
                <w:rFonts w:ascii="宋体" w:hAnsi="宋体" w:cs="宋体" w:eastAsia="宋体"/>
                <w:sz w:val="18"/>
              </w:rPr>
              <w:t>3月</w:t>
            </w:r>
            <w:r>
              <w:rPr>
                <w:rFonts w:ascii="宋体" w:hAnsi="宋体" w:cs="宋体" w:eastAsia="宋体"/>
                <w:sz w:val="18"/>
              </w:rPr>
              <w:t>信息价，无信息价的材料按同时期市场价计入；</w:t>
            </w:r>
          </w:p>
          <w:p>
            <w:pPr>
              <w:pStyle w:val="null3"/>
              <w:ind w:firstLine="562"/>
              <w:jc w:val="both"/>
            </w:pPr>
            <w:r>
              <w:rPr>
                <w:rFonts w:ascii="宋体" w:hAnsi="宋体" w:cs="宋体" w:eastAsia="宋体"/>
                <w:sz w:val="18"/>
                <w:b/>
              </w:rPr>
              <w:t>六、其他有关问题的说明</w:t>
            </w:r>
          </w:p>
          <w:p>
            <w:pPr>
              <w:pStyle w:val="null3"/>
              <w:ind w:firstLine="560"/>
              <w:jc w:val="both"/>
            </w:pPr>
            <w:r>
              <w:rPr>
                <w:rFonts w:ascii="宋体" w:hAnsi="宋体" w:cs="宋体" w:eastAsia="宋体"/>
                <w:sz w:val="18"/>
              </w:rPr>
              <w:t>（</w:t>
            </w:r>
            <w:r>
              <w:rPr>
                <w:rFonts w:ascii="宋体" w:hAnsi="宋体" w:cs="宋体" w:eastAsia="宋体"/>
                <w:sz w:val="18"/>
              </w:rPr>
              <w:t>一</w:t>
            </w:r>
            <w:r>
              <w:rPr>
                <w:rFonts w:ascii="宋体" w:hAnsi="宋体" w:cs="宋体" w:eastAsia="宋体"/>
                <w:sz w:val="18"/>
              </w:rPr>
              <w:t>）</w:t>
            </w:r>
            <w:r>
              <w:rPr>
                <w:rFonts w:ascii="宋体" w:hAnsi="宋体" w:cs="宋体" w:eastAsia="宋体"/>
                <w:sz w:val="18"/>
              </w:rPr>
              <w:t>本次工程量清单以委托方提供的各宿舍楼维修清单明细编制，报价时应考虑施工完成所有精洗费用</w:t>
            </w:r>
            <w:r>
              <w:rPr>
                <w:rFonts w:ascii="宋体" w:hAnsi="宋体" w:cs="宋体" w:eastAsia="宋体"/>
                <w:sz w:val="18"/>
              </w:rPr>
              <w:t>。</w:t>
            </w:r>
          </w:p>
          <w:p>
            <w:pPr>
              <w:pStyle w:val="null3"/>
              <w:ind w:firstLine="560"/>
              <w:jc w:val="both"/>
            </w:pPr>
            <w:r>
              <w:rPr>
                <w:rFonts w:ascii="宋体" w:hAnsi="宋体" w:cs="宋体" w:eastAsia="宋体"/>
                <w:sz w:val="18"/>
              </w:rPr>
              <w:t>（二）编制使用软件</w:t>
            </w:r>
          </w:p>
          <w:p>
            <w:pPr>
              <w:pStyle w:val="null3"/>
              <w:ind w:firstLine="560"/>
              <w:jc w:val="both"/>
            </w:pPr>
            <w:r>
              <w:rPr>
                <w:rFonts w:ascii="宋体" w:hAnsi="宋体" w:cs="宋体" w:eastAsia="宋体"/>
                <w:sz w:val="18"/>
              </w:rPr>
              <w:t>广联达云计价平台</w:t>
            </w:r>
            <w:r>
              <w:rPr>
                <w:rFonts w:ascii="宋体" w:hAnsi="宋体" w:cs="宋体" w:eastAsia="宋体"/>
                <w:sz w:val="18"/>
              </w:rPr>
              <w:t>GCCP6.0（版本号：6.4100.23.120）。</w:t>
            </w:r>
          </w:p>
          <w:tbl>
            <w:tblPr>
              <w:tblBorders>
                <w:top w:val="single"/>
                <w:left w:val="single"/>
                <w:bottom w:val="single"/>
                <w:right w:val="single"/>
                <w:insideH w:val="single"/>
                <w:insideV w:val="single"/>
              </w:tblBorders>
            </w:tblPr>
            <w:tblGrid>
              <w:gridCol w:w="360"/>
              <w:gridCol w:w="657"/>
              <w:gridCol w:w="489"/>
              <w:gridCol w:w="489"/>
              <w:gridCol w:w="489"/>
              <w:gridCol w:w="489"/>
              <w:gridCol w:w="849"/>
            </w:tblGrid>
            <w:tr>
              <w:tc>
                <w:tcPr>
                  <w:tcW w:type="dxa" w:w="3822"/>
                  <w:gridSpan w:val="7"/>
                  <w:tcBorders>
                    <w:top w:val="none" w:color="000000" w:sz="4"/>
                    <w:left w:val="none" w:color="000000" w:sz="4"/>
                    <w:bottom w:val="none" w:color="000000" w:sz="4"/>
                    <w:right w:val="none" w:color="000000" w:sz="4"/>
                  </w:tcBorders>
                  <w:shd w:fill="FFFFFF"/>
                  <w:tcMar>
                    <w:top w:type="dxa" w:w="15"/>
                    <w:left w:type="dxa" w:w="15"/>
                    <w:right w:type="dxa" w:w="15"/>
                  </w:tcMar>
                  <w:vAlign w:val="center"/>
                </w:tcPr>
                <w:p>
                  <w:pPr>
                    <w:pStyle w:val="null3"/>
                    <w:jc w:val="center"/>
                  </w:pPr>
                  <w:r>
                    <w:rPr>
                      <w:rFonts w:ascii="宋体" w:hAnsi="宋体" w:cs="宋体" w:eastAsia="宋体"/>
                      <w:sz w:val="40"/>
                      <w:b/>
                      <w:color w:val="000000"/>
                    </w:rPr>
                    <w:t>分部分项工程量清单</w:t>
                  </w:r>
                </w:p>
              </w:tc>
            </w:tr>
            <w:tr>
              <w:tc>
                <w:tcPr>
                  <w:tcW w:type="dxa" w:w="1506"/>
                  <w:gridSpan w:val="3"/>
                  <w:tcBorders>
                    <w:top w:val="none" w:color="000000" w:sz="4"/>
                    <w:left w:val="none" w:color="000000" w:sz="4"/>
                    <w:bottom w:val="none" w:color="000000" w:sz="4"/>
                    <w:right w:val="none" w:color="000000" w:sz="4"/>
                  </w:tcBorders>
                  <w:shd w:fill="FFFFFF"/>
                  <w:tcMar>
                    <w:top w:type="dxa" w:w="15"/>
                    <w:left w:type="dxa" w:w="15"/>
                    <w:right w:type="dxa" w:w="15"/>
                  </w:tcMar>
                  <w:vAlign w:val="bottom"/>
                </w:tcPr>
                <w:p>
                  <w:pPr>
                    <w:pStyle w:val="null3"/>
                  </w:pPr>
                  <w:r>
                    <w:rPr>
                      <w:rFonts w:ascii="宋体" w:hAnsi="宋体" w:cs="宋体" w:eastAsia="宋体"/>
                      <w:sz w:val="19"/>
                      <w:color w:val="000000"/>
                    </w:rPr>
                    <w:t>工程名称：装饰装修工程</w:t>
                  </w:r>
                </w:p>
              </w:tc>
              <w:tc>
                <w:tcPr>
                  <w:tcW w:type="dxa" w:w="978"/>
                  <w:gridSpan w:val="2"/>
                  <w:tcBorders>
                    <w:top w:val="none" w:color="000000" w:sz="4"/>
                    <w:left w:val="none" w:color="000000" w:sz="4"/>
                    <w:bottom w:val="none" w:color="000000" w:sz="4"/>
                    <w:right w:val="none" w:color="000000" w:sz="4"/>
                  </w:tcBorders>
                  <w:shd w:fill="FFFFFF"/>
                  <w:tcMar>
                    <w:top w:type="dxa" w:w="15"/>
                    <w:left w:type="dxa" w:w="15"/>
                    <w:right w:type="dxa" w:w="15"/>
                  </w:tcMar>
                  <w:vAlign w:val="bottom"/>
                </w:tcPr>
                <w:p>
                  <w:pPr>
                    <w:pStyle w:val="null3"/>
                    <w:jc w:val="left"/>
                  </w:pPr>
                  <w:r>
                    <w:rPr>
                      <w:rFonts w:ascii="宋体" w:hAnsi="宋体" w:cs="宋体" w:eastAsia="宋体"/>
                      <w:sz w:val="19"/>
                      <w:color w:val="000000"/>
                    </w:rPr>
                    <w:t>专业：土建工程</w:t>
                  </w:r>
                </w:p>
              </w:tc>
              <w:tc>
                <w:tcPr>
                  <w:tcW w:type="dxa" w:w="1338"/>
                  <w:gridSpan w:val="2"/>
                  <w:tcBorders>
                    <w:top w:val="none" w:color="000000" w:sz="4"/>
                    <w:left w:val="none" w:color="000000" w:sz="4"/>
                    <w:bottom w:val="none" w:color="000000" w:sz="4"/>
                    <w:right w:val="none" w:color="000000" w:sz="4"/>
                  </w:tcBorders>
                  <w:shd w:fill="FFFFFF"/>
                  <w:tcMar>
                    <w:top w:type="dxa" w:w="15"/>
                    <w:left w:type="dxa" w:w="15"/>
                    <w:right w:type="dxa" w:w="15"/>
                  </w:tcMar>
                  <w:vAlign w:val="bottom"/>
                </w:tcPr>
                <w:p>
                  <w:pPr>
                    <w:pStyle w:val="null3"/>
                    <w:jc w:val="right"/>
                  </w:pPr>
                  <w:r>
                    <w:rPr>
                      <w:rFonts w:ascii="宋体" w:hAnsi="宋体" w:cs="宋体" w:eastAsia="宋体"/>
                      <w:sz w:val="19"/>
                      <w:color w:val="000000"/>
                    </w:rPr>
                    <w:t>第 1 页  共 3 页</w:t>
                  </w:r>
                </w:p>
              </w:tc>
            </w:tr>
            <w:tr>
              <w:tc>
                <w:tcPr>
                  <w:tcW w:type="dxa" w:w="3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序号</w:t>
                  </w:r>
                </w:p>
              </w:tc>
              <w:tc>
                <w:tcPr>
                  <w:tcW w:type="dxa" w:w="65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项目编码</w:t>
                  </w:r>
                </w:p>
              </w:tc>
              <w:tc>
                <w:tcPr>
                  <w:tcW w:type="dxa" w:w="978"/>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项目名称</w:t>
                  </w:r>
                </w:p>
              </w:tc>
              <w:tc>
                <w:tcPr>
                  <w:tcW w:type="dxa" w:w="978"/>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计量单位</w:t>
                  </w:r>
                </w:p>
              </w:tc>
              <w:tc>
                <w:tcPr>
                  <w:tcW w:type="dxa" w:w="84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工程数量</w:t>
                  </w:r>
                </w:p>
              </w:tc>
            </w:tr>
            <w:tr>
              <w:tc>
                <w:tcPr>
                  <w:tcW w:type="dxa" w:w="3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65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978"/>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1#公寓楼</w:t>
                  </w:r>
                </w:p>
              </w:tc>
              <w:tc>
                <w:tcPr>
                  <w:tcW w:type="dxa" w:w="978"/>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84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3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1</w:t>
                  </w:r>
                </w:p>
              </w:tc>
              <w:tc>
                <w:tcPr>
                  <w:tcW w:type="dxa" w:w="65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020507001001</w:t>
                  </w:r>
                </w:p>
              </w:tc>
              <w:tc>
                <w:tcPr>
                  <w:tcW w:type="dxa" w:w="978"/>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刷喷涂料</w:t>
                  </w:r>
                  <w:r>
                    <w:br/>
                  </w:r>
                  <w:r>
                    <w:rPr>
                      <w:rFonts w:ascii="宋体" w:hAnsi="宋体" w:cs="宋体" w:eastAsia="宋体"/>
                      <w:sz w:val="19"/>
                      <w:color w:val="000000"/>
                    </w:rPr>
                    <w:t xml:space="preserve"> 1.铲除原墙皮</w:t>
                  </w:r>
                  <w:r>
                    <w:br/>
                  </w:r>
                  <w:r>
                    <w:rPr>
                      <w:rFonts w:ascii="宋体" w:hAnsi="宋体" w:cs="宋体" w:eastAsia="宋体"/>
                      <w:sz w:val="19"/>
                      <w:color w:val="000000"/>
                    </w:rPr>
                    <w:t xml:space="preserve"> 2.腻子种类:防水腻子</w:t>
                  </w:r>
                  <w:r>
                    <w:br/>
                  </w:r>
                  <w:r>
                    <w:rPr>
                      <w:rFonts w:ascii="宋体" w:hAnsi="宋体" w:cs="宋体" w:eastAsia="宋体"/>
                      <w:sz w:val="19"/>
                      <w:color w:val="000000"/>
                    </w:rPr>
                    <w:t xml:space="preserve"> 3.涂料品种、刷喷遍数:白色乳胶漆2遍</w:t>
                  </w:r>
                </w:p>
              </w:tc>
              <w:tc>
                <w:tcPr>
                  <w:tcW w:type="dxa" w:w="978"/>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m2</w:t>
                  </w:r>
                </w:p>
              </w:tc>
              <w:tc>
                <w:tcPr>
                  <w:tcW w:type="dxa" w:w="84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6285.28</w:t>
                  </w:r>
                </w:p>
              </w:tc>
            </w:tr>
            <w:tr>
              <w:tc>
                <w:tcPr>
                  <w:tcW w:type="dxa" w:w="3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2</w:t>
                  </w:r>
                </w:p>
              </w:tc>
              <w:tc>
                <w:tcPr>
                  <w:tcW w:type="dxa" w:w="65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020401003001</w:t>
                  </w:r>
                </w:p>
              </w:tc>
              <w:tc>
                <w:tcPr>
                  <w:tcW w:type="dxa" w:w="978"/>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更换门锁</w:t>
                  </w:r>
                  <w:r>
                    <w:br/>
                  </w:r>
                  <w:r>
                    <w:rPr>
                      <w:rFonts w:ascii="宋体" w:hAnsi="宋体" w:cs="宋体" w:eastAsia="宋体"/>
                      <w:sz w:val="19"/>
                      <w:color w:val="000000"/>
                    </w:rPr>
                    <w:t xml:space="preserve"> 1.锁类型:球形锁</w:t>
                  </w:r>
                  <w:r>
                    <w:br/>
                  </w:r>
                  <w:r>
                    <w:rPr>
                      <w:rFonts w:ascii="宋体" w:hAnsi="宋体" w:cs="宋体" w:eastAsia="宋体"/>
                      <w:sz w:val="19"/>
                      <w:color w:val="000000"/>
                    </w:rPr>
                    <w:t xml:space="preserve"> 2.材质:不锈钢</w:t>
                  </w:r>
                </w:p>
              </w:tc>
              <w:tc>
                <w:tcPr>
                  <w:tcW w:type="dxa" w:w="978"/>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把</w:t>
                  </w:r>
                </w:p>
              </w:tc>
              <w:tc>
                <w:tcPr>
                  <w:tcW w:type="dxa" w:w="84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58</w:t>
                  </w:r>
                </w:p>
              </w:tc>
            </w:tr>
            <w:tr>
              <w:tc>
                <w:tcPr>
                  <w:tcW w:type="dxa" w:w="3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3</w:t>
                  </w:r>
                </w:p>
              </w:tc>
              <w:tc>
                <w:tcPr>
                  <w:tcW w:type="dxa" w:w="65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020601006001</w:t>
                  </w:r>
                </w:p>
              </w:tc>
              <w:tc>
                <w:tcPr>
                  <w:tcW w:type="dxa" w:w="978"/>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凳子</w:t>
                  </w:r>
                  <w:r>
                    <w:br/>
                  </w:r>
                  <w:r>
                    <w:rPr>
                      <w:rFonts w:ascii="宋体" w:hAnsi="宋体" w:cs="宋体" w:eastAsia="宋体"/>
                      <w:sz w:val="19"/>
                      <w:color w:val="000000"/>
                    </w:rPr>
                    <w:t xml:space="preserve"> 1.凳子种类、规格:300*600</w:t>
                  </w:r>
                  <w:r>
                    <w:br/>
                  </w:r>
                  <w:r>
                    <w:rPr>
                      <w:rFonts w:ascii="宋体" w:hAnsi="宋体" w:cs="宋体" w:eastAsia="宋体"/>
                      <w:sz w:val="19"/>
                      <w:color w:val="000000"/>
                    </w:rPr>
                    <w:t xml:space="preserve"> 2.材质:钢质木面</w:t>
                  </w:r>
                </w:p>
              </w:tc>
              <w:tc>
                <w:tcPr>
                  <w:tcW w:type="dxa" w:w="978"/>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个</w:t>
                  </w:r>
                </w:p>
              </w:tc>
              <w:tc>
                <w:tcPr>
                  <w:tcW w:type="dxa" w:w="84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100</w:t>
                  </w:r>
                </w:p>
              </w:tc>
            </w:tr>
            <w:tr>
              <w:tc>
                <w:tcPr>
                  <w:tcW w:type="dxa" w:w="3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4</w:t>
                  </w:r>
                </w:p>
              </w:tc>
              <w:tc>
                <w:tcPr>
                  <w:tcW w:type="dxa" w:w="65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020102002001</w:t>
                  </w:r>
                </w:p>
              </w:tc>
              <w:tc>
                <w:tcPr>
                  <w:tcW w:type="dxa" w:w="978"/>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块料楼地面</w:t>
                  </w:r>
                  <w:r>
                    <w:br/>
                  </w:r>
                  <w:r>
                    <w:rPr>
                      <w:rFonts w:ascii="宋体" w:hAnsi="宋体" w:cs="宋体" w:eastAsia="宋体"/>
                      <w:sz w:val="19"/>
                      <w:color w:val="000000"/>
                    </w:rPr>
                    <w:t xml:space="preserve"> 1.500*500全瓷砖</w:t>
                  </w:r>
                  <w:r>
                    <w:br/>
                  </w:r>
                  <w:r>
                    <w:rPr>
                      <w:rFonts w:ascii="宋体" w:hAnsi="宋体" w:cs="宋体" w:eastAsia="宋体"/>
                      <w:sz w:val="19"/>
                      <w:color w:val="000000"/>
                    </w:rPr>
                    <w:t xml:space="preserve"> 2.30厚1:3干硬性水泥砂浆结合层</w:t>
                  </w:r>
                  <w:r>
                    <w:br/>
                  </w:r>
                  <w:r>
                    <w:rPr>
                      <w:rFonts w:ascii="宋体" w:hAnsi="宋体" w:cs="宋体" w:eastAsia="宋体"/>
                      <w:sz w:val="19"/>
                      <w:color w:val="000000"/>
                    </w:rPr>
                    <w:t xml:space="preserve"> 3.瓷砖厚度:10mm</w:t>
                  </w:r>
                </w:p>
              </w:tc>
              <w:tc>
                <w:tcPr>
                  <w:tcW w:type="dxa" w:w="978"/>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m2</w:t>
                  </w:r>
                </w:p>
              </w:tc>
              <w:tc>
                <w:tcPr>
                  <w:tcW w:type="dxa" w:w="84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7.5</w:t>
                  </w:r>
                </w:p>
              </w:tc>
            </w:tr>
            <w:tr>
              <w:tc>
                <w:tcPr>
                  <w:tcW w:type="dxa" w:w="3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5</w:t>
                  </w:r>
                </w:p>
              </w:tc>
              <w:tc>
                <w:tcPr>
                  <w:tcW w:type="dxa" w:w="65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020102002002</w:t>
                  </w:r>
                </w:p>
              </w:tc>
              <w:tc>
                <w:tcPr>
                  <w:tcW w:type="dxa" w:w="978"/>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块料楼地面</w:t>
                  </w:r>
                  <w:r>
                    <w:br/>
                  </w:r>
                  <w:r>
                    <w:rPr>
                      <w:rFonts w:ascii="宋体" w:hAnsi="宋体" w:cs="宋体" w:eastAsia="宋体"/>
                      <w:sz w:val="19"/>
                      <w:color w:val="000000"/>
                    </w:rPr>
                    <w:t xml:space="preserve"> 1.250*250全瓷砖</w:t>
                  </w:r>
                  <w:r>
                    <w:br/>
                  </w:r>
                  <w:r>
                    <w:rPr>
                      <w:rFonts w:ascii="宋体" w:hAnsi="宋体" w:cs="宋体" w:eastAsia="宋体"/>
                      <w:sz w:val="19"/>
                      <w:color w:val="000000"/>
                    </w:rPr>
                    <w:t xml:space="preserve"> 2.30厚1:3干硬性水泥砂浆结合层</w:t>
                  </w:r>
                  <w:r>
                    <w:br/>
                  </w:r>
                  <w:r>
                    <w:rPr>
                      <w:rFonts w:ascii="宋体" w:hAnsi="宋体" w:cs="宋体" w:eastAsia="宋体"/>
                      <w:sz w:val="19"/>
                      <w:color w:val="000000"/>
                    </w:rPr>
                    <w:t xml:space="preserve"> 3.瓷砖厚度:7mm</w:t>
                  </w:r>
                </w:p>
              </w:tc>
              <w:tc>
                <w:tcPr>
                  <w:tcW w:type="dxa" w:w="978"/>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m2</w:t>
                  </w:r>
                </w:p>
              </w:tc>
              <w:tc>
                <w:tcPr>
                  <w:tcW w:type="dxa" w:w="84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0.44</w:t>
                  </w:r>
                </w:p>
              </w:tc>
            </w:tr>
            <w:tr>
              <w:tc>
                <w:tcPr>
                  <w:tcW w:type="dxa" w:w="3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6</w:t>
                  </w:r>
                </w:p>
              </w:tc>
              <w:tc>
                <w:tcPr>
                  <w:tcW w:type="dxa" w:w="65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030801005001</w:t>
                  </w:r>
                </w:p>
              </w:tc>
              <w:tc>
                <w:tcPr>
                  <w:tcW w:type="dxa" w:w="978"/>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塑料管UPVC、PVC、PP-C、PP-R、PE管等</w:t>
                  </w:r>
                  <w:r>
                    <w:br/>
                  </w:r>
                  <w:r>
                    <w:rPr>
                      <w:rFonts w:ascii="宋体" w:hAnsi="宋体" w:cs="宋体" w:eastAsia="宋体"/>
                      <w:sz w:val="19"/>
                      <w:color w:val="000000"/>
                    </w:rPr>
                    <w:t xml:space="preserve"> 1.更换坐便器DN100下水管</w:t>
                  </w:r>
                  <w:r>
                    <w:br/>
                  </w:r>
                  <w:r>
                    <w:rPr>
                      <w:rFonts w:ascii="宋体" w:hAnsi="宋体" w:cs="宋体" w:eastAsia="宋体"/>
                      <w:sz w:val="19"/>
                      <w:color w:val="000000"/>
                    </w:rPr>
                    <w:t xml:space="preserve"> 2.安装部位（室内、外）:室内</w:t>
                  </w:r>
                  <w:r>
                    <w:br/>
                  </w:r>
                  <w:r>
                    <w:rPr>
                      <w:rFonts w:ascii="宋体" w:hAnsi="宋体" w:cs="宋体" w:eastAsia="宋体"/>
                      <w:sz w:val="19"/>
                      <w:color w:val="000000"/>
                    </w:rPr>
                    <w:t xml:space="preserve"> 3.输送介质（给水、排水、热媒体、燃气、雨水）:排水</w:t>
                  </w:r>
                  <w:r>
                    <w:br/>
                  </w:r>
                  <w:r>
                    <w:rPr>
                      <w:rFonts w:ascii="宋体" w:hAnsi="宋体" w:cs="宋体" w:eastAsia="宋体"/>
                      <w:sz w:val="19"/>
                      <w:color w:val="000000"/>
                    </w:rPr>
                    <w:t xml:space="preserve"> 4.材质:PVC</w:t>
                  </w:r>
                  <w:r>
                    <w:br/>
                  </w:r>
                  <w:r>
                    <w:rPr>
                      <w:rFonts w:ascii="宋体" w:hAnsi="宋体" w:cs="宋体" w:eastAsia="宋体"/>
                      <w:sz w:val="19"/>
                      <w:color w:val="000000"/>
                    </w:rPr>
                    <w:t xml:space="preserve"> 5.规格:DN100</w:t>
                  </w:r>
                  <w:r>
                    <w:br/>
                  </w:r>
                  <w:r>
                    <w:rPr>
                      <w:rFonts w:ascii="宋体" w:hAnsi="宋体" w:cs="宋体" w:eastAsia="宋体"/>
                      <w:sz w:val="19"/>
                      <w:color w:val="000000"/>
                    </w:rPr>
                    <w:t xml:space="preserve"> 6.连接形式:粘接</w:t>
                  </w:r>
                </w:p>
              </w:tc>
              <w:tc>
                <w:tcPr>
                  <w:tcW w:type="dxa" w:w="978"/>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m</w:t>
                  </w:r>
                </w:p>
              </w:tc>
              <w:tc>
                <w:tcPr>
                  <w:tcW w:type="dxa" w:w="84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1.45</w:t>
                  </w:r>
                </w:p>
              </w:tc>
            </w:tr>
            <w:tr>
              <w:tc>
                <w:tcPr>
                  <w:tcW w:type="dxa" w:w="3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7</w:t>
                  </w:r>
                </w:p>
              </w:tc>
              <w:tc>
                <w:tcPr>
                  <w:tcW w:type="dxa" w:w="65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020302001001</w:t>
                  </w:r>
                </w:p>
              </w:tc>
              <w:tc>
                <w:tcPr>
                  <w:tcW w:type="dxa" w:w="978"/>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天棚吊顶</w:t>
                  </w:r>
                  <w:r>
                    <w:br/>
                  </w:r>
                  <w:r>
                    <w:rPr>
                      <w:rFonts w:ascii="宋体" w:hAnsi="宋体" w:cs="宋体" w:eastAsia="宋体"/>
                      <w:sz w:val="19"/>
                      <w:color w:val="000000"/>
                    </w:rPr>
                    <w:t xml:space="preserve"> 1.吊顶形式:平顶</w:t>
                  </w:r>
                  <w:r>
                    <w:br/>
                  </w:r>
                  <w:r>
                    <w:rPr>
                      <w:rFonts w:ascii="宋体" w:hAnsi="宋体" w:cs="宋体" w:eastAsia="宋体"/>
                      <w:sz w:val="19"/>
                      <w:color w:val="000000"/>
                    </w:rPr>
                    <w:t xml:space="preserve"> 2.龙骨类型、材料种类、规格、中距:轻钢T型龙骨，专用弹簧吊扣,中距≤1200,用吊件与钢筋吊杆联结调平φ6钢筋吊杆,双向中距≤1200,吊杆上部与板底膨胀螺栓固定</w:t>
                  </w:r>
                  <w:r>
                    <w:br/>
                  </w:r>
                  <w:r>
                    <w:rPr>
                      <w:rFonts w:ascii="宋体" w:hAnsi="宋体" w:cs="宋体" w:eastAsia="宋体"/>
                      <w:sz w:val="19"/>
                      <w:color w:val="000000"/>
                    </w:rPr>
                    <w:t xml:space="preserve"> 3.面层材料品种、规格、品牌、颜色:300*300铝扣板</w:t>
                  </w:r>
                </w:p>
              </w:tc>
              <w:tc>
                <w:tcPr>
                  <w:tcW w:type="dxa" w:w="978"/>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m2</w:t>
                  </w:r>
                </w:p>
              </w:tc>
              <w:tc>
                <w:tcPr>
                  <w:tcW w:type="dxa" w:w="84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144</w:t>
                  </w:r>
                </w:p>
              </w:tc>
            </w:tr>
            <w:tr>
              <w:tc>
                <w:tcPr>
                  <w:tcW w:type="dxa" w:w="3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8</w:t>
                  </w:r>
                </w:p>
              </w:tc>
              <w:tc>
                <w:tcPr>
                  <w:tcW w:type="dxa" w:w="65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030213001001</w:t>
                  </w:r>
                </w:p>
              </w:tc>
              <w:tc>
                <w:tcPr>
                  <w:tcW w:type="dxa" w:w="978"/>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普通吸顶灯及其他灯具</w:t>
                  </w:r>
                  <w:r>
                    <w:br/>
                  </w:r>
                  <w:r>
                    <w:rPr>
                      <w:rFonts w:ascii="宋体" w:hAnsi="宋体" w:cs="宋体" w:eastAsia="宋体"/>
                      <w:sz w:val="19"/>
                      <w:color w:val="000000"/>
                    </w:rPr>
                    <w:t xml:space="preserve"> 1.更换卫生间灯</w:t>
                  </w:r>
                  <w:r>
                    <w:br/>
                  </w:r>
                  <w:r>
                    <w:rPr>
                      <w:rFonts w:ascii="宋体" w:hAnsi="宋体" w:cs="宋体" w:eastAsia="宋体"/>
                      <w:sz w:val="19"/>
                      <w:color w:val="000000"/>
                    </w:rPr>
                    <w:t xml:space="preserve"> 2.规格:300*300平板灯</w:t>
                  </w:r>
                </w:p>
              </w:tc>
              <w:tc>
                <w:tcPr>
                  <w:tcW w:type="dxa" w:w="978"/>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套</w:t>
                  </w:r>
                </w:p>
              </w:tc>
              <w:tc>
                <w:tcPr>
                  <w:tcW w:type="dxa" w:w="84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45</w:t>
                  </w:r>
                </w:p>
              </w:tc>
            </w:tr>
            <w:tr>
              <w:tc>
                <w:tcPr>
                  <w:tcW w:type="dxa" w:w="3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9</w:t>
                  </w:r>
                </w:p>
              </w:tc>
              <w:tc>
                <w:tcPr>
                  <w:tcW w:type="dxa" w:w="65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030901002001</w:t>
                  </w:r>
                </w:p>
              </w:tc>
              <w:tc>
                <w:tcPr>
                  <w:tcW w:type="dxa" w:w="978"/>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通风机</w:t>
                  </w:r>
                  <w:r>
                    <w:br/>
                  </w:r>
                  <w:r>
                    <w:rPr>
                      <w:rFonts w:ascii="宋体" w:hAnsi="宋体" w:cs="宋体" w:eastAsia="宋体"/>
                      <w:sz w:val="19"/>
                      <w:color w:val="000000"/>
                    </w:rPr>
                    <w:t xml:space="preserve"> 1.更换卫生间排气扇</w:t>
                  </w:r>
                  <w:r>
                    <w:br/>
                  </w:r>
                  <w:r>
                    <w:rPr>
                      <w:rFonts w:ascii="宋体" w:hAnsi="宋体" w:cs="宋体" w:eastAsia="宋体"/>
                      <w:sz w:val="19"/>
                      <w:color w:val="000000"/>
                    </w:rPr>
                    <w:t xml:space="preserve"> 2.规格:300*300集成吊顶专用 40W</w:t>
                  </w:r>
                </w:p>
              </w:tc>
              <w:tc>
                <w:tcPr>
                  <w:tcW w:type="dxa" w:w="978"/>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台</w:t>
                  </w:r>
                </w:p>
              </w:tc>
              <w:tc>
                <w:tcPr>
                  <w:tcW w:type="dxa" w:w="84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45</w:t>
                  </w:r>
                </w:p>
              </w:tc>
            </w:tr>
            <w:tr>
              <w:tc>
                <w:tcPr>
                  <w:tcW w:type="dxa" w:w="3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10</w:t>
                  </w:r>
                </w:p>
              </w:tc>
              <w:tc>
                <w:tcPr>
                  <w:tcW w:type="dxa" w:w="65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020402002002</w:t>
                  </w:r>
                </w:p>
              </w:tc>
              <w:tc>
                <w:tcPr>
                  <w:tcW w:type="dxa" w:w="978"/>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钛镁合金门</w:t>
                  </w:r>
                  <w:r>
                    <w:br/>
                  </w:r>
                  <w:r>
                    <w:rPr>
                      <w:rFonts w:ascii="宋体" w:hAnsi="宋体" w:cs="宋体" w:eastAsia="宋体"/>
                      <w:sz w:val="19"/>
                      <w:color w:val="000000"/>
                    </w:rPr>
                    <w:t xml:space="preserve"> 1.门类型:钛镁合金门</w:t>
                  </w:r>
                  <w:r>
                    <w:br/>
                  </w:r>
                  <w:r>
                    <w:rPr>
                      <w:rFonts w:ascii="宋体" w:hAnsi="宋体" w:cs="宋体" w:eastAsia="宋体"/>
                      <w:sz w:val="19"/>
                      <w:color w:val="000000"/>
                    </w:rPr>
                    <w:t xml:space="preserve"> 2.框外围尺寸:900*2100</w:t>
                  </w:r>
                </w:p>
              </w:tc>
              <w:tc>
                <w:tcPr>
                  <w:tcW w:type="dxa" w:w="978"/>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樘</w:t>
                  </w:r>
                </w:p>
              </w:tc>
              <w:tc>
                <w:tcPr>
                  <w:tcW w:type="dxa" w:w="84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7</w:t>
                  </w:r>
                </w:p>
              </w:tc>
            </w:tr>
            <w:tr>
              <w:tc>
                <w:tcPr>
                  <w:tcW w:type="dxa" w:w="3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11</w:t>
                  </w:r>
                </w:p>
              </w:tc>
              <w:tc>
                <w:tcPr>
                  <w:tcW w:type="dxa" w:w="65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020406001001</w:t>
                  </w:r>
                </w:p>
              </w:tc>
              <w:tc>
                <w:tcPr>
                  <w:tcW w:type="dxa" w:w="978"/>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更换纱窗（不含框）</w:t>
                  </w:r>
                  <w:r>
                    <w:br/>
                  </w:r>
                  <w:r>
                    <w:rPr>
                      <w:rFonts w:ascii="宋体" w:hAnsi="宋体" w:cs="宋体" w:eastAsia="宋体"/>
                      <w:sz w:val="19"/>
                      <w:color w:val="000000"/>
                    </w:rPr>
                    <w:t xml:space="preserve"> 1.更换纱窗</w:t>
                  </w:r>
                  <w:r>
                    <w:br/>
                  </w:r>
                  <w:r>
                    <w:rPr>
                      <w:rFonts w:ascii="宋体" w:hAnsi="宋体" w:cs="宋体" w:eastAsia="宋体"/>
                      <w:sz w:val="19"/>
                      <w:color w:val="000000"/>
                    </w:rPr>
                    <w:t xml:space="preserve"> 2.材质:聚乙烯</w:t>
                  </w:r>
                </w:p>
              </w:tc>
              <w:tc>
                <w:tcPr>
                  <w:tcW w:type="dxa" w:w="978"/>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m2</w:t>
                  </w:r>
                </w:p>
              </w:tc>
              <w:tc>
                <w:tcPr>
                  <w:tcW w:type="dxa" w:w="84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2.25</w:t>
                  </w:r>
                </w:p>
              </w:tc>
            </w:tr>
            <w:tr>
              <w:tc>
                <w:tcPr>
                  <w:tcW w:type="dxa" w:w="3822"/>
                  <w:gridSpan w:val="7"/>
                  <w:tcBorders>
                    <w:top w:val="none" w:color="000000" w:sz="4"/>
                    <w:left w:val="none" w:color="000000" w:sz="4"/>
                    <w:bottom w:val="none" w:color="000000" w:sz="4"/>
                    <w:right w:val="none" w:color="000000" w:sz="4"/>
                  </w:tcBorders>
                  <w:shd w:fill="FFFFFF"/>
                  <w:tcMar>
                    <w:top w:type="dxa" w:w="15"/>
                    <w:left w:type="dxa" w:w="15"/>
                    <w:right w:type="dxa" w:w="15"/>
                  </w:tcMar>
                  <w:vAlign w:val="center"/>
                </w:tcPr>
                <w:p>
                  <w:pPr>
                    <w:pStyle w:val="null3"/>
                    <w:jc w:val="center"/>
                  </w:pPr>
                  <w:r>
                    <w:rPr>
                      <w:rFonts w:ascii="宋体" w:hAnsi="宋体" w:cs="宋体" w:eastAsia="宋体"/>
                      <w:sz w:val="40"/>
                      <w:b/>
                      <w:color w:val="000000"/>
                    </w:rPr>
                    <w:t>分部分项工程量清单</w:t>
                  </w:r>
                </w:p>
              </w:tc>
            </w:tr>
            <w:tr>
              <w:tc>
                <w:tcPr>
                  <w:tcW w:type="dxa" w:w="1506"/>
                  <w:gridSpan w:val="3"/>
                  <w:tcBorders>
                    <w:top w:val="none" w:color="000000" w:sz="4"/>
                    <w:left w:val="none" w:color="000000" w:sz="4"/>
                    <w:bottom w:val="none" w:color="000000" w:sz="4"/>
                    <w:right w:val="none" w:color="000000" w:sz="4"/>
                  </w:tcBorders>
                  <w:shd w:fill="FFFFFF"/>
                  <w:tcMar>
                    <w:top w:type="dxa" w:w="15"/>
                    <w:left w:type="dxa" w:w="15"/>
                    <w:right w:type="dxa" w:w="15"/>
                  </w:tcMar>
                  <w:vAlign w:val="bottom"/>
                </w:tcPr>
                <w:p>
                  <w:pPr>
                    <w:pStyle w:val="null3"/>
                  </w:pPr>
                  <w:r>
                    <w:rPr>
                      <w:rFonts w:ascii="宋体" w:hAnsi="宋体" w:cs="宋体" w:eastAsia="宋体"/>
                      <w:sz w:val="19"/>
                      <w:color w:val="000000"/>
                    </w:rPr>
                    <w:t>工程名称：装饰装修工程</w:t>
                  </w:r>
                </w:p>
              </w:tc>
              <w:tc>
                <w:tcPr>
                  <w:tcW w:type="dxa" w:w="978"/>
                  <w:gridSpan w:val="2"/>
                  <w:tcBorders>
                    <w:top w:val="none" w:color="000000" w:sz="4"/>
                    <w:left w:val="none" w:color="000000" w:sz="4"/>
                    <w:bottom w:val="none" w:color="000000" w:sz="4"/>
                    <w:right w:val="none" w:color="000000" w:sz="4"/>
                  </w:tcBorders>
                  <w:shd w:fill="FFFFFF"/>
                  <w:tcMar>
                    <w:top w:type="dxa" w:w="15"/>
                    <w:left w:type="dxa" w:w="15"/>
                    <w:right w:type="dxa" w:w="15"/>
                  </w:tcMar>
                  <w:vAlign w:val="bottom"/>
                </w:tcPr>
                <w:p>
                  <w:pPr>
                    <w:pStyle w:val="null3"/>
                    <w:jc w:val="left"/>
                  </w:pPr>
                  <w:r>
                    <w:rPr>
                      <w:rFonts w:ascii="宋体" w:hAnsi="宋体" w:cs="宋体" w:eastAsia="宋体"/>
                      <w:sz w:val="19"/>
                      <w:color w:val="000000"/>
                    </w:rPr>
                    <w:t>专业：土建工程</w:t>
                  </w:r>
                </w:p>
              </w:tc>
              <w:tc>
                <w:tcPr>
                  <w:tcW w:type="dxa" w:w="1338"/>
                  <w:gridSpan w:val="2"/>
                  <w:tcBorders>
                    <w:top w:val="none" w:color="000000" w:sz="4"/>
                    <w:left w:val="none" w:color="000000" w:sz="4"/>
                    <w:bottom w:val="none" w:color="000000" w:sz="4"/>
                    <w:right w:val="none" w:color="000000" w:sz="4"/>
                  </w:tcBorders>
                  <w:shd w:fill="FFFFFF"/>
                  <w:tcMar>
                    <w:top w:type="dxa" w:w="15"/>
                    <w:left w:type="dxa" w:w="15"/>
                    <w:right w:type="dxa" w:w="15"/>
                  </w:tcMar>
                  <w:vAlign w:val="bottom"/>
                </w:tcPr>
                <w:p>
                  <w:pPr>
                    <w:pStyle w:val="null3"/>
                    <w:jc w:val="right"/>
                  </w:pPr>
                  <w:r>
                    <w:rPr>
                      <w:rFonts w:ascii="宋体" w:hAnsi="宋体" w:cs="宋体" w:eastAsia="宋体"/>
                      <w:sz w:val="19"/>
                      <w:color w:val="000000"/>
                    </w:rPr>
                    <w:t>第 2 页  共 3 页</w:t>
                  </w:r>
                </w:p>
              </w:tc>
            </w:tr>
            <w:tr>
              <w:tc>
                <w:tcPr>
                  <w:tcW w:type="dxa" w:w="3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序号</w:t>
                  </w:r>
                </w:p>
              </w:tc>
              <w:tc>
                <w:tcPr>
                  <w:tcW w:type="dxa" w:w="65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项目编码</w:t>
                  </w:r>
                </w:p>
              </w:tc>
              <w:tc>
                <w:tcPr>
                  <w:tcW w:type="dxa" w:w="978"/>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项目名称</w:t>
                  </w:r>
                </w:p>
              </w:tc>
              <w:tc>
                <w:tcPr>
                  <w:tcW w:type="dxa" w:w="978"/>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计量单位</w:t>
                  </w:r>
                </w:p>
              </w:tc>
              <w:tc>
                <w:tcPr>
                  <w:tcW w:type="dxa" w:w="84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工程数量</w:t>
                  </w:r>
                </w:p>
              </w:tc>
            </w:tr>
            <w:tr>
              <w:tc>
                <w:tcPr>
                  <w:tcW w:type="dxa" w:w="3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12</w:t>
                  </w:r>
                </w:p>
              </w:tc>
              <w:tc>
                <w:tcPr>
                  <w:tcW w:type="dxa" w:w="65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010606008001</w:t>
                  </w:r>
                </w:p>
              </w:tc>
              <w:tc>
                <w:tcPr>
                  <w:tcW w:type="dxa" w:w="978"/>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钢梯加固</w:t>
                  </w:r>
                  <w:r>
                    <w:br/>
                  </w:r>
                  <w:r>
                    <w:rPr>
                      <w:rFonts w:ascii="宋体" w:hAnsi="宋体" w:cs="宋体" w:eastAsia="宋体"/>
                      <w:sz w:val="19"/>
                      <w:color w:val="000000"/>
                    </w:rPr>
                    <w:t xml:space="preserve"> 1.作法:钢梯检修点焊加固</w:t>
                  </w:r>
                </w:p>
              </w:tc>
              <w:tc>
                <w:tcPr>
                  <w:tcW w:type="dxa" w:w="978"/>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组</w:t>
                  </w:r>
                </w:p>
              </w:tc>
              <w:tc>
                <w:tcPr>
                  <w:tcW w:type="dxa" w:w="84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5</w:t>
                  </w:r>
                </w:p>
              </w:tc>
            </w:tr>
            <w:tr>
              <w:tc>
                <w:tcPr>
                  <w:tcW w:type="dxa" w:w="3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13</w:t>
                  </w:r>
                </w:p>
              </w:tc>
              <w:tc>
                <w:tcPr>
                  <w:tcW w:type="dxa" w:w="65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020102002003</w:t>
                  </w:r>
                </w:p>
              </w:tc>
              <w:tc>
                <w:tcPr>
                  <w:tcW w:type="dxa" w:w="978"/>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块料楼地面</w:t>
                  </w:r>
                  <w:r>
                    <w:br/>
                  </w:r>
                  <w:r>
                    <w:rPr>
                      <w:rFonts w:ascii="宋体" w:hAnsi="宋体" w:cs="宋体" w:eastAsia="宋体"/>
                      <w:sz w:val="19"/>
                      <w:color w:val="000000"/>
                    </w:rPr>
                    <w:t xml:space="preserve"> 1.3mm聚氨酯防水涂料</w:t>
                  </w:r>
                  <w:r>
                    <w:br/>
                  </w:r>
                  <w:r>
                    <w:rPr>
                      <w:rFonts w:ascii="宋体" w:hAnsi="宋体" w:cs="宋体" w:eastAsia="宋体"/>
                      <w:sz w:val="19"/>
                      <w:color w:val="000000"/>
                    </w:rPr>
                    <w:t xml:space="preserve"> 2.250*250全瓷砖</w:t>
                  </w:r>
                  <w:r>
                    <w:br/>
                  </w:r>
                  <w:r>
                    <w:rPr>
                      <w:rFonts w:ascii="宋体" w:hAnsi="宋体" w:cs="宋体" w:eastAsia="宋体"/>
                      <w:sz w:val="19"/>
                      <w:color w:val="000000"/>
                    </w:rPr>
                    <w:t xml:space="preserve"> 3.瓷砖厚度:7mm</w:t>
                  </w:r>
                </w:p>
              </w:tc>
              <w:tc>
                <w:tcPr>
                  <w:tcW w:type="dxa" w:w="978"/>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m2</w:t>
                  </w:r>
                </w:p>
              </w:tc>
              <w:tc>
                <w:tcPr>
                  <w:tcW w:type="dxa" w:w="84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9.6</w:t>
                  </w:r>
                </w:p>
              </w:tc>
            </w:tr>
            <w:tr>
              <w:tc>
                <w:tcPr>
                  <w:tcW w:type="dxa" w:w="3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65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978"/>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2#公寓</w:t>
                  </w:r>
                </w:p>
              </w:tc>
              <w:tc>
                <w:tcPr>
                  <w:tcW w:type="dxa" w:w="978"/>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84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3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14</w:t>
                  </w:r>
                </w:p>
              </w:tc>
              <w:tc>
                <w:tcPr>
                  <w:tcW w:type="dxa" w:w="65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020507001005</w:t>
                  </w:r>
                </w:p>
              </w:tc>
              <w:tc>
                <w:tcPr>
                  <w:tcW w:type="dxa" w:w="978"/>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刷喷涂料</w:t>
                  </w:r>
                  <w:r>
                    <w:br/>
                  </w:r>
                  <w:r>
                    <w:rPr>
                      <w:rFonts w:ascii="宋体" w:hAnsi="宋体" w:cs="宋体" w:eastAsia="宋体"/>
                      <w:sz w:val="19"/>
                      <w:color w:val="000000"/>
                    </w:rPr>
                    <w:t xml:space="preserve"> 1.铲除原墙皮</w:t>
                  </w:r>
                  <w:r>
                    <w:br/>
                  </w:r>
                  <w:r>
                    <w:rPr>
                      <w:rFonts w:ascii="宋体" w:hAnsi="宋体" w:cs="宋体" w:eastAsia="宋体"/>
                      <w:sz w:val="19"/>
                      <w:color w:val="000000"/>
                    </w:rPr>
                    <w:t xml:space="preserve"> 2.腻子种类:防水腻子</w:t>
                  </w:r>
                  <w:r>
                    <w:br/>
                  </w:r>
                  <w:r>
                    <w:rPr>
                      <w:rFonts w:ascii="宋体" w:hAnsi="宋体" w:cs="宋体" w:eastAsia="宋体"/>
                      <w:sz w:val="19"/>
                      <w:color w:val="000000"/>
                    </w:rPr>
                    <w:t xml:space="preserve"> 3.涂料品种、刷喷遍数:白色乳胶漆2遍</w:t>
                  </w:r>
                </w:p>
              </w:tc>
              <w:tc>
                <w:tcPr>
                  <w:tcW w:type="dxa" w:w="978"/>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m2</w:t>
                  </w:r>
                </w:p>
              </w:tc>
              <w:tc>
                <w:tcPr>
                  <w:tcW w:type="dxa" w:w="84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8211.16</w:t>
                  </w:r>
                </w:p>
              </w:tc>
            </w:tr>
            <w:tr>
              <w:tc>
                <w:tcPr>
                  <w:tcW w:type="dxa" w:w="3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15</w:t>
                  </w:r>
                </w:p>
              </w:tc>
              <w:tc>
                <w:tcPr>
                  <w:tcW w:type="dxa" w:w="65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020401003003</w:t>
                  </w:r>
                </w:p>
              </w:tc>
              <w:tc>
                <w:tcPr>
                  <w:tcW w:type="dxa" w:w="978"/>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更换门锁</w:t>
                  </w:r>
                  <w:r>
                    <w:br/>
                  </w:r>
                  <w:r>
                    <w:rPr>
                      <w:rFonts w:ascii="宋体" w:hAnsi="宋体" w:cs="宋体" w:eastAsia="宋体"/>
                      <w:sz w:val="19"/>
                      <w:color w:val="000000"/>
                    </w:rPr>
                    <w:t xml:space="preserve"> 1.锁类型:球形锁</w:t>
                  </w:r>
                  <w:r>
                    <w:br/>
                  </w:r>
                  <w:r>
                    <w:rPr>
                      <w:rFonts w:ascii="宋体" w:hAnsi="宋体" w:cs="宋体" w:eastAsia="宋体"/>
                      <w:sz w:val="19"/>
                      <w:color w:val="000000"/>
                    </w:rPr>
                    <w:t xml:space="preserve"> 2.材质:不锈钢</w:t>
                  </w:r>
                </w:p>
              </w:tc>
              <w:tc>
                <w:tcPr>
                  <w:tcW w:type="dxa" w:w="978"/>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把</w:t>
                  </w:r>
                </w:p>
              </w:tc>
              <w:tc>
                <w:tcPr>
                  <w:tcW w:type="dxa" w:w="84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95</w:t>
                  </w:r>
                </w:p>
              </w:tc>
            </w:tr>
            <w:tr>
              <w:tc>
                <w:tcPr>
                  <w:tcW w:type="dxa" w:w="3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16</w:t>
                  </w:r>
                </w:p>
              </w:tc>
              <w:tc>
                <w:tcPr>
                  <w:tcW w:type="dxa" w:w="65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020601006002</w:t>
                  </w:r>
                </w:p>
              </w:tc>
              <w:tc>
                <w:tcPr>
                  <w:tcW w:type="dxa" w:w="978"/>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凳子</w:t>
                  </w:r>
                  <w:r>
                    <w:br/>
                  </w:r>
                  <w:r>
                    <w:rPr>
                      <w:rFonts w:ascii="宋体" w:hAnsi="宋体" w:cs="宋体" w:eastAsia="宋体"/>
                      <w:sz w:val="19"/>
                      <w:color w:val="000000"/>
                    </w:rPr>
                    <w:t xml:space="preserve"> 1.凳子种类、规格:300*600</w:t>
                  </w:r>
                  <w:r>
                    <w:br/>
                  </w:r>
                  <w:r>
                    <w:rPr>
                      <w:rFonts w:ascii="宋体" w:hAnsi="宋体" w:cs="宋体" w:eastAsia="宋体"/>
                      <w:sz w:val="19"/>
                      <w:color w:val="000000"/>
                    </w:rPr>
                    <w:t xml:space="preserve"> 2.材质:钢质木面</w:t>
                  </w:r>
                </w:p>
              </w:tc>
              <w:tc>
                <w:tcPr>
                  <w:tcW w:type="dxa" w:w="978"/>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个</w:t>
                  </w:r>
                </w:p>
              </w:tc>
              <w:tc>
                <w:tcPr>
                  <w:tcW w:type="dxa" w:w="84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200</w:t>
                  </w:r>
                </w:p>
              </w:tc>
            </w:tr>
            <w:tr>
              <w:tc>
                <w:tcPr>
                  <w:tcW w:type="dxa" w:w="3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17</w:t>
                  </w:r>
                </w:p>
              </w:tc>
              <w:tc>
                <w:tcPr>
                  <w:tcW w:type="dxa" w:w="65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020204003001</w:t>
                  </w:r>
                </w:p>
              </w:tc>
              <w:tc>
                <w:tcPr>
                  <w:tcW w:type="dxa" w:w="978"/>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块料墙面（阳台）</w:t>
                  </w:r>
                  <w:r>
                    <w:br/>
                  </w:r>
                  <w:r>
                    <w:rPr>
                      <w:rFonts w:ascii="宋体" w:hAnsi="宋体" w:cs="宋体" w:eastAsia="宋体"/>
                      <w:sz w:val="19"/>
                      <w:color w:val="000000"/>
                    </w:rPr>
                    <w:t xml:space="preserve"> 1.墙体类型:混凝土墙</w:t>
                  </w:r>
                  <w:r>
                    <w:br/>
                  </w:r>
                  <w:r>
                    <w:rPr>
                      <w:rFonts w:ascii="宋体" w:hAnsi="宋体" w:cs="宋体" w:eastAsia="宋体"/>
                      <w:sz w:val="19"/>
                      <w:color w:val="000000"/>
                    </w:rPr>
                    <w:t xml:space="preserve"> 2.面层材料品种、规格、品牌、颜色:300*100</w:t>
                  </w:r>
                  <w:r>
                    <w:br/>
                  </w:r>
                  <w:r>
                    <w:rPr>
                      <w:rFonts w:ascii="宋体" w:hAnsi="宋体" w:cs="宋体" w:eastAsia="宋体"/>
                      <w:sz w:val="19"/>
                      <w:color w:val="000000"/>
                    </w:rPr>
                    <w:t xml:space="preserve"> 3.瓷砖厚度:7mm</w:t>
                  </w:r>
                </w:p>
              </w:tc>
              <w:tc>
                <w:tcPr>
                  <w:tcW w:type="dxa" w:w="978"/>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m2</w:t>
                  </w:r>
                </w:p>
              </w:tc>
              <w:tc>
                <w:tcPr>
                  <w:tcW w:type="dxa" w:w="84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1.98</w:t>
                  </w:r>
                </w:p>
              </w:tc>
            </w:tr>
            <w:tr>
              <w:tc>
                <w:tcPr>
                  <w:tcW w:type="dxa" w:w="3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18</w:t>
                  </w:r>
                </w:p>
              </w:tc>
              <w:tc>
                <w:tcPr>
                  <w:tcW w:type="dxa" w:w="65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020204003002</w:t>
                  </w:r>
                </w:p>
              </w:tc>
              <w:tc>
                <w:tcPr>
                  <w:tcW w:type="dxa" w:w="978"/>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块料墙面（卫生间）</w:t>
                  </w:r>
                  <w:r>
                    <w:br/>
                  </w:r>
                  <w:r>
                    <w:rPr>
                      <w:rFonts w:ascii="宋体" w:hAnsi="宋体" w:cs="宋体" w:eastAsia="宋体"/>
                      <w:sz w:val="19"/>
                      <w:color w:val="000000"/>
                    </w:rPr>
                    <w:t xml:space="preserve"> 1.墙体类型:混凝土墙</w:t>
                  </w:r>
                  <w:r>
                    <w:br/>
                  </w:r>
                  <w:r>
                    <w:rPr>
                      <w:rFonts w:ascii="宋体" w:hAnsi="宋体" w:cs="宋体" w:eastAsia="宋体"/>
                      <w:sz w:val="19"/>
                      <w:color w:val="000000"/>
                    </w:rPr>
                    <w:t xml:space="preserve"> 2.面层材料品种、规格、品牌、颜色:300*200</w:t>
                  </w:r>
                  <w:r>
                    <w:br/>
                  </w:r>
                  <w:r>
                    <w:rPr>
                      <w:rFonts w:ascii="宋体" w:hAnsi="宋体" w:cs="宋体" w:eastAsia="宋体"/>
                      <w:sz w:val="19"/>
                      <w:color w:val="000000"/>
                    </w:rPr>
                    <w:t xml:space="preserve"> 3.瓷砖厚度:7mm</w:t>
                  </w:r>
                </w:p>
              </w:tc>
              <w:tc>
                <w:tcPr>
                  <w:tcW w:type="dxa" w:w="978"/>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m2</w:t>
                  </w:r>
                </w:p>
              </w:tc>
              <w:tc>
                <w:tcPr>
                  <w:tcW w:type="dxa" w:w="84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0.48</w:t>
                  </w:r>
                </w:p>
              </w:tc>
            </w:tr>
            <w:tr>
              <w:tc>
                <w:tcPr>
                  <w:tcW w:type="dxa" w:w="3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19</w:t>
                  </w:r>
                </w:p>
              </w:tc>
              <w:tc>
                <w:tcPr>
                  <w:tcW w:type="dxa" w:w="65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020102002004</w:t>
                  </w:r>
                </w:p>
              </w:tc>
              <w:tc>
                <w:tcPr>
                  <w:tcW w:type="dxa" w:w="978"/>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块料楼地面（卫生间）</w:t>
                  </w:r>
                  <w:r>
                    <w:br/>
                  </w:r>
                  <w:r>
                    <w:rPr>
                      <w:rFonts w:ascii="宋体" w:hAnsi="宋体" w:cs="宋体" w:eastAsia="宋体"/>
                      <w:sz w:val="19"/>
                      <w:color w:val="000000"/>
                    </w:rPr>
                    <w:t xml:space="preserve"> 1.300*300全瓷砖</w:t>
                  </w:r>
                  <w:r>
                    <w:br/>
                  </w:r>
                  <w:r>
                    <w:rPr>
                      <w:rFonts w:ascii="宋体" w:hAnsi="宋体" w:cs="宋体" w:eastAsia="宋体"/>
                      <w:sz w:val="19"/>
                      <w:color w:val="000000"/>
                    </w:rPr>
                    <w:t xml:space="preserve"> 2.20厚1:3水泥砂浆结合层</w:t>
                  </w:r>
                  <w:r>
                    <w:br/>
                  </w:r>
                  <w:r>
                    <w:rPr>
                      <w:rFonts w:ascii="宋体" w:hAnsi="宋体" w:cs="宋体" w:eastAsia="宋体"/>
                      <w:sz w:val="19"/>
                      <w:color w:val="000000"/>
                    </w:rPr>
                    <w:t xml:space="preserve"> 3.瓷砖厚度:7mm</w:t>
                  </w:r>
                </w:p>
              </w:tc>
              <w:tc>
                <w:tcPr>
                  <w:tcW w:type="dxa" w:w="978"/>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m2</w:t>
                  </w:r>
                </w:p>
              </w:tc>
              <w:tc>
                <w:tcPr>
                  <w:tcW w:type="dxa" w:w="84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0.45</w:t>
                  </w:r>
                </w:p>
              </w:tc>
            </w:tr>
            <w:tr>
              <w:tc>
                <w:tcPr>
                  <w:tcW w:type="dxa" w:w="3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20</w:t>
                  </w:r>
                </w:p>
              </w:tc>
              <w:tc>
                <w:tcPr>
                  <w:tcW w:type="dxa" w:w="65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020102002005</w:t>
                  </w:r>
                </w:p>
              </w:tc>
              <w:tc>
                <w:tcPr>
                  <w:tcW w:type="dxa" w:w="978"/>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块料楼地面（宿舍）</w:t>
                  </w:r>
                  <w:r>
                    <w:br/>
                  </w:r>
                  <w:r>
                    <w:rPr>
                      <w:rFonts w:ascii="宋体" w:hAnsi="宋体" w:cs="宋体" w:eastAsia="宋体"/>
                      <w:sz w:val="19"/>
                      <w:color w:val="000000"/>
                    </w:rPr>
                    <w:t xml:space="preserve"> 1.500*500全瓷砖</w:t>
                  </w:r>
                  <w:r>
                    <w:br/>
                  </w:r>
                  <w:r>
                    <w:rPr>
                      <w:rFonts w:ascii="宋体" w:hAnsi="宋体" w:cs="宋体" w:eastAsia="宋体"/>
                      <w:sz w:val="19"/>
                      <w:color w:val="000000"/>
                    </w:rPr>
                    <w:t xml:space="preserve"> 2.20厚1:3水泥砂浆结合层</w:t>
                  </w:r>
                  <w:r>
                    <w:br/>
                  </w:r>
                  <w:r>
                    <w:rPr>
                      <w:rFonts w:ascii="宋体" w:hAnsi="宋体" w:cs="宋体" w:eastAsia="宋体"/>
                      <w:sz w:val="19"/>
                      <w:color w:val="000000"/>
                    </w:rPr>
                    <w:t xml:space="preserve"> 3.瓷砖厚度:10mm</w:t>
                  </w:r>
                </w:p>
              </w:tc>
              <w:tc>
                <w:tcPr>
                  <w:tcW w:type="dxa" w:w="978"/>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m2</w:t>
                  </w:r>
                </w:p>
              </w:tc>
              <w:tc>
                <w:tcPr>
                  <w:tcW w:type="dxa" w:w="84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13.5</w:t>
                  </w:r>
                </w:p>
              </w:tc>
            </w:tr>
            <w:tr>
              <w:tc>
                <w:tcPr>
                  <w:tcW w:type="dxa" w:w="3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21</w:t>
                  </w:r>
                </w:p>
              </w:tc>
              <w:tc>
                <w:tcPr>
                  <w:tcW w:type="dxa" w:w="65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020102002006</w:t>
                  </w:r>
                </w:p>
              </w:tc>
              <w:tc>
                <w:tcPr>
                  <w:tcW w:type="dxa" w:w="978"/>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块料楼地面（阳台）</w:t>
                  </w:r>
                  <w:r>
                    <w:br/>
                  </w:r>
                  <w:r>
                    <w:rPr>
                      <w:rFonts w:ascii="宋体" w:hAnsi="宋体" w:cs="宋体" w:eastAsia="宋体"/>
                      <w:sz w:val="19"/>
                      <w:color w:val="000000"/>
                    </w:rPr>
                    <w:t xml:space="preserve"> 1.200*300全瓷砖</w:t>
                  </w:r>
                  <w:r>
                    <w:br/>
                  </w:r>
                  <w:r>
                    <w:rPr>
                      <w:rFonts w:ascii="宋体" w:hAnsi="宋体" w:cs="宋体" w:eastAsia="宋体"/>
                      <w:sz w:val="19"/>
                      <w:color w:val="000000"/>
                    </w:rPr>
                    <w:t xml:space="preserve"> 2.20厚1:3水泥砂浆结合层</w:t>
                  </w:r>
                  <w:r>
                    <w:br/>
                  </w:r>
                  <w:r>
                    <w:rPr>
                      <w:rFonts w:ascii="宋体" w:hAnsi="宋体" w:cs="宋体" w:eastAsia="宋体"/>
                      <w:sz w:val="19"/>
                      <w:color w:val="000000"/>
                    </w:rPr>
                    <w:t xml:space="preserve"> 3.瓷砖厚度:7mm</w:t>
                  </w:r>
                </w:p>
              </w:tc>
              <w:tc>
                <w:tcPr>
                  <w:tcW w:type="dxa" w:w="978"/>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m2</w:t>
                  </w:r>
                </w:p>
              </w:tc>
              <w:tc>
                <w:tcPr>
                  <w:tcW w:type="dxa" w:w="84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2.4</w:t>
                  </w:r>
                </w:p>
              </w:tc>
            </w:tr>
            <w:tr>
              <w:tc>
                <w:tcPr>
                  <w:tcW w:type="dxa" w:w="3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22</w:t>
                  </w:r>
                </w:p>
              </w:tc>
              <w:tc>
                <w:tcPr>
                  <w:tcW w:type="dxa" w:w="65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020402002001</w:t>
                  </w:r>
                </w:p>
              </w:tc>
              <w:tc>
                <w:tcPr>
                  <w:tcW w:type="dxa" w:w="978"/>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钛镁合金门</w:t>
                  </w:r>
                  <w:r>
                    <w:br/>
                  </w:r>
                  <w:r>
                    <w:rPr>
                      <w:rFonts w:ascii="宋体" w:hAnsi="宋体" w:cs="宋体" w:eastAsia="宋体"/>
                      <w:sz w:val="19"/>
                      <w:color w:val="000000"/>
                    </w:rPr>
                    <w:t xml:space="preserve"> 1.门类型:钛镁合金门</w:t>
                  </w:r>
                  <w:r>
                    <w:br/>
                  </w:r>
                  <w:r>
                    <w:rPr>
                      <w:rFonts w:ascii="宋体" w:hAnsi="宋体" w:cs="宋体" w:eastAsia="宋体"/>
                      <w:sz w:val="19"/>
                      <w:color w:val="000000"/>
                    </w:rPr>
                    <w:t xml:space="preserve"> 2.框材质、外围尺寸:900*2100</w:t>
                  </w:r>
                </w:p>
              </w:tc>
              <w:tc>
                <w:tcPr>
                  <w:tcW w:type="dxa" w:w="978"/>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樘</w:t>
                  </w:r>
                </w:p>
              </w:tc>
              <w:tc>
                <w:tcPr>
                  <w:tcW w:type="dxa" w:w="84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26</w:t>
                  </w:r>
                </w:p>
              </w:tc>
            </w:tr>
            <w:tr>
              <w:tc>
                <w:tcPr>
                  <w:tcW w:type="dxa" w:w="3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65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978"/>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3#公寓</w:t>
                  </w:r>
                </w:p>
              </w:tc>
              <w:tc>
                <w:tcPr>
                  <w:tcW w:type="dxa" w:w="978"/>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84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3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23</w:t>
                  </w:r>
                </w:p>
              </w:tc>
              <w:tc>
                <w:tcPr>
                  <w:tcW w:type="dxa" w:w="65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020507001006</w:t>
                  </w:r>
                </w:p>
              </w:tc>
              <w:tc>
                <w:tcPr>
                  <w:tcW w:type="dxa" w:w="978"/>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刷喷涂料</w:t>
                  </w:r>
                  <w:r>
                    <w:br/>
                  </w:r>
                  <w:r>
                    <w:rPr>
                      <w:rFonts w:ascii="宋体" w:hAnsi="宋体" w:cs="宋体" w:eastAsia="宋体"/>
                      <w:sz w:val="19"/>
                      <w:color w:val="000000"/>
                    </w:rPr>
                    <w:t xml:space="preserve"> 1.铲除原墙皮</w:t>
                  </w:r>
                  <w:r>
                    <w:br/>
                  </w:r>
                  <w:r>
                    <w:rPr>
                      <w:rFonts w:ascii="宋体" w:hAnsi="宋体" w:cs="宋体" w:eastAsia="宋体"/>
                      <w:sz w:val="19"/>
                      <w:color w:val="000000"/>
                    </w:rPr>
                    <w:t xml:space="preserve"> 2.腻子种类:防水腻子</w:t>
                  </w:r>
                  <w:r>
                    <w:br/>
                  </w:r>
                  <w:r>
                    <w:rPr>
                      <w:rFonts w:ascii="宋体" w:hAnsi="宋体" w:cs="宋体" w:eastAsia="宋体"/>
                      <w:sz w:val="19"/>
                      <w:color w:val="000000"/>
                    </w:rPr>
                    <w:t xml:space="preserve"> 3.涂料品种、刷喷遍数:白色乳胶漆2遍</w:t>
                  </w:r>
                </w:p>
              </w:tc>
              <w:tc>
                <w:tcPr>
                  <w:tcW w:type="dxa" w:w="978"/>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m2</w:t>
                  </w:r>
                </w:p>
              </w:tc>
              <w:tc>
                <w:tcPr>
                  <w:tcW w:type="dxa" w:w="84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935</w:t>
                  </w:r>
                </w:p>
              </w:tc>
            </w:tr>
            <w:tr>
              <w:tc>
                <w:tcPr>
                  <w:tcW w:type="dxa" w:w="3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24</w:t>
                  </w:r>
                </w:p>
              </w:tc>
              <w:tc>
                <w:tcPr>
                  <w:tcW w:type="dxa" w:w="65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020102002008</w:t>
                  </w:r>
                </w:p>
              </w:tc>
              <w:tc>
                <w:tcPr>
                  <w:tcW w:type="dxa" w:w="978"/>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块料楼地面</w:t>
                  </w:r>
                </w:p>
              </w:tc>
              <w:tc>
                <w:tcPr>
                  <w:tcW w:type="dxa" w:w="978"/>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m2</w:t>
                  </w:r>
                </w:p>
              </w:tc>
              <w:tc>
                <w:tcPr>
                  <w:tcW w:type="dxa" w:w="84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99.81</w:t>
                  </w:r>
                </w:p>
              </w:tc>
            </w:tr>
            <w:tr>
              <w:tc>
                <w:tcPr>
                  <w:tcW w:type="dxa" w:w="3822"/>
                  <w:gridSpan w:val="7"/>
                  <w:tcBorders>
                    <w:top w:val="none" w:color="000000" w:sz="4"/>
                    <w:left w:val="none" w:color="000000" w:sz="4"/>
                    <w:bottom w:val="none" w:color="000000" w:sz="4"/>
                    <w:right w:val="none" w:color="000000" w:sz="4"/>
                  </w:tcBorders>
                  <w:shd w:fill="FFFFFF"/>
                  <w:tcMar>
                    <w:top w:type="dxa" w:w="15"/>
                    <w:left w:type="dxa" w:w="15"/>
                    <w:right w:type="dxa" w:w="15"/>
                  </w:tcMar>
                  <w:vAlign w:val="center"/>
                </w:tcPr>
                <w:p>
                  <w:pPr>
                    <w:pStyle w:val="null3"/>
                    <w:jc w:val="center"/>
                  </w:pPr>
                  <w:r>
                    <w:rPr>
                      <w:rFonts w:ascii="宋体" w:hAnsi="宋体" w:cs="宋体" w:eastAsia="宋体"/>
                      <w:sz w:val="40"/>
                      <w:b/>
                      <w:color w:val="000000"/>
                    </w:rPr>
                    <w:t>分部分项工程量清单</w:t>
                  </w:r>
                </w:p>
              </w:tc>
            </w:tr>
            <w:tr>
              <w:tc>
                <w:tcPr>
                  <w:tcW w:type="dxa" w:w="1506"/>
                  <w:gridSpan w:val="3"/>
                  <w:tcBorders>
                    <w:top w:val="none" w:color="000000" w:sz="4"/>
                    <w:left w:val="none" w:color="000000" w:sz="4"/>
                    <w:bottom w:val="none" w:color="000000" w:sz="4"/>
                    <w:right w:val="none" w:color="000000" w:sz="4"/>
                  </w:tcBorders>
                  <w:shd w:fill="FFFFFF"/>
                  <w:tcMar>
                    <w:top w:type="dxa" w:w="15"/>
                    <w:left w:type="dxa" w:w="15"/>
                    <w:right w:type="dxa" w:w="15"/>
                  </w:tcMar>
                  <w:vAlign w:val="bottom"/>
                </w:tcPr>
                <w:p>
                  <w:pPr>
                    <w:pStyle w:val="null3"/>
                  </w:pPr>
                  <w:r>
                    <w:rPr>
                      <w:rFonts w:ascii="宋体" w:hAnsi="宋体" w:cs="宋体" w:eastAsia="宋体"/>
                      <w:sz w:val="19"/>
                      <w:color w:val="000000"/>
                    </w:rPr>
                    <w:t>工程名称：装饰装修工程</w:t>
                  </w:r>
                </w:p>
              </w:tc>
              <w:tc>
                <w:tcPr>
                  <w:tcW w:type="dxa" w:w="978"/>
                  <w:gridSpan w:val="2"/>
                  <w:tcBorders>
                    <w:top w:val="none" w:color="000000" w:sz="4"/>
                    <w:left w:val="none" w:color="000000" w:sz="4"/>
                    <w:bottom w:val="none" w:color="000000" w:sz="4"/>
                    <w:right w:val="none" w:color="000000" w:sz="4"/>
                  </w:tcBorders>
                  <w:shd w:fill="FFFFFF"/>
                  <w:tcMar>
                    <w:top w:type="dxa" w:w="15"/>
                    <w:left w:type="dxa" w:w="15"/>
                    <w:right w:type="dxa" w:w="15"/>
                  </w:tcMar>
                  <w:vAlign w:val="bottom"/>
                </w:tcPr>
                <w:p>
                  <w:pPr>
                    <w:pStyle w:val="null3"/>
                    <w:jc w:val="left"/>
                  </w:pPr>
                  <w:r>
                    <w:rPr>
                      <w:rFonts w:ascii="宋体" w:hAnsi="宋体" w:cs="宋体" w:eastAsia="宋体"/>
                      <w:sz w:val="19"/>
                      <w:color w:val="000000"/>
                    </w:rPr>
                    <w:t>专业：土建工程</w:t>
                  </w:r>
                </w:p>
              </w:tc>
              <w:tc>
                <w:tcPr>
                  <w:tcW w:type="dxa" w:w="1338"/>
                  <w:gridSpan w:val="2"/>
                  <w:tcBorders>
                    <w:top w:val="none" w:color="000000" w:sz="4"/>
                    <w:left w:val="none" w:color="000000" w:sz="4"/>
                    <w:bottom w:val="none" w:color="000000" w:sz="4"/>
                    <w:right w:val="none" w:color="000000" w:sz="4"/>
                  </w:tcBorders>
                  <w:shd w:fill="FFFFFF"/>
                  <w:tcMar>
                    <w:top w:type="dxa" w:w="15"/>
                    <w:left w:type="dxa" w:w="15"/>
                    <w:right w:type="dxa" w:w="15"/>
                  </w:tcMar>
                  <w:vAlign w:val="bottom"/>
                </w:tcPr>
                <w:p>
                  <w:pPr>
                    <w:pStyle w:val="null3"/>
                    <w:jc w:val="right"/>
                  </w:pPr>
                  <w:r>
                    <w:rPr>
                      <w:rFonts w:ascii="宋体" w:hAnsi="宋体" w:cs="宋体" w:eastAsia="宋体"/>
                      <w:sz w:val="19"/>
                      <w:color w:val="000000"/>
                    </w:rPr>
                    <w:t>第 3 页  共 3 页</w:t>
                  </w:r>
                </w:p>
              </w:tc>
            </w:tr>
            <w:tr>
              <w:tc>
                <w:tcPr>
                  <w:tcW w:type="dxa" w:w="3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序号</w:t>
                  </w:r>
                </w:p>
              </w:tc>
              <w:tc>
                <w:tcPr>
                  <w:tcW w:type="dxa" w:w="65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项目编码</w:t>
                  </w:r>
                </w:p>
              </w:tc>
              <w:tc>
                <w:tcPr>
                  <w:tcW w:type="dxa" w:w="978"/>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项目名称</w:t>
                  </w:r>
                </w:p>
              </w:tc>
              <w:tc>
                <w:tcPr>
                  <w:tcW w:type="dxa" w:w="978"/>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计量单位</w:t>
                  </w:r>
                </w:p>
              </w:tc>
              <w:tc>
                <w:tcPr>
                  <w:tcW w:type="dxa" w:w="84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工程数量</w:t>
                  </w:r>
                </w:p>
              </w:tc>
            </w:tr>
            <w:tr>
              <w:tc>
                <w:tcPr>
                  <w:tcW w:type="dxa" w:w="3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65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978"/>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1.600*600全瓷砖</w:t>
                  </w:r>
                  <w:r>
                    <w:br/>
                  </w:r>
                  <w:r>
                    <w:rPr>
                      <w:rFonts w:ascii="宋体" w:hAnsi="宋体" w:cs="宋体" w:eastAsia="宋体"/>
                      <w:sz w:val="19"/>
                      <w:color w:val="000000"/>
                    </w:rPr>
                    <w:t xml:space="preserve"> 2.20厚水泥砂浆结合层</w:t>
                  </w:r>
                  <w:r>
                    <w:br/>
                  </w:r>
                  <w:r>
                    <w:rPr>
                      <w:rFonts w:ascii="宋体" w:hAnsi="宋体" w:cs="宋体" w:eastAsia="宋体"/>
                      <w:sz w:val="19"/>
                      <w:color w:val="000000"/>
                    </w:rPr>
                    <w:t xml:space="preserve"> 3.瓷砖厚度:10mm</w:t>
                  </w:r>
                </w:p>
              </w:tc>
              <w:tc>
                <w:tcPr>
                  <w:tcW w:type="dxa" w:w="978"/>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84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3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25</w:t>
                  </w:r>
                </w:p>
              </w:tc>
              <w:tc>
                <w:tcPr>
                  <w:tcW w:type="dxa" w:w="65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040801001001</w:t>
                  </w:r>
                </w:p>
              </w:tc>
              <w:tc>
                <w:tcPr>
                  <w:tcW w:type="dxa" w:w="978"/>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拆除地面</w:t>
                  </w:r>
                  <w:r>
                    <w:br/>
                  </w:r>
                  <w:r>
                    <w:rPr>
                      <w:rFonts w:ascii="宋体" w:hAnsi="宋体" w:cs="宋体" w:eastAsia="宋体"/>
                      <w:sz w:val="19"/>
                      <w:color w:val="000000"/>
                    </w:rPr>
                    <w:t xml:space="preserve"> 1.材质:砂浆楼地面</w:t>
                  </w:r>
                  <w:r>
                    <w:br/>
                  </w:r>
                  <w:r>
                    <w:rPr>
                      <w:rFonts w:ascii="宋体" w:hAnsi="宋体" w:cs="宋体" w:eastAsia="宋体"/>
                      <w:sz w:val="19"/>
                      <w:color w:val="000000"/>
                    </w:rPr>
                    <w:t xml:space="preserve"> 2.厚度:6cm</w:t>
                  </w:r>
                </w:p>
              </w:tc>
              <w:tc>
                <w:tcPr>
                  <w:tcW w:type="dxa" w:w="978"/>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m2</w:t>
                  </w:r>
                </w:p>
              </w:tc>
              <w:tc>
                <w:tcPr>
                  <w:tcW w:type="dxa" w:w="84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99.81</w:t>
                  </w:r>
                </w:p>
              </w:tc>
            </w:tr>
            <w:tr>
              <w:tc>
                <w:tcPr>
                  <w:tcW w:type="dxa" w:w="3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26</w:t>
                  </w:r>
                </w:p>
              </w:tc>
              <w:tc>
                <w:tcPr>
                  <w:tcW w:type="dxa" w:w="65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020401003004</w:t>
                  </w:r>
                </w:p>
              </w:tc>
              <w:tc>
                <w:tcPr>
                  <w:tcW w:type="dxa" w:w="978"/>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更换门锁</w:t>
                  </w:r>
                  <w:r>
                    <w:br/>
                  </w:r>
                  <w:r>
                    <w:rPr>
                      <w:rFonts w:ascii="宋体" w:hAnsi="宋体" w:cs="宋体" w:eastAsia="宋体"/>
                      <w:sz w:val="19"/>
                      <w:color w:val="000000"/>
                    </w:rPr>
                    <w:t xml:space="preserve"> 1.锁类型:球形锁</w:t>
                  </w:r>
                  <w:r>
                    <w:br/>
                  </w:r>
                  <w:r>
                    <w:rPr>
                      <w:rFonts w:ascii="宋体" w:hAnsi="宋体" w:cs="宋体" w:eastAsia="宋体"/>
                      <w:sz w:val="19"/>
                      <w:color w:val="000000"/>
                    </w:rPr>
                    <w:t xml:space="preserve"> 2.材质:不锈钢</w:t>
                  </w:r>
                </w:p>
              </w:tc>
              <w:tc>
                <w:tcPr>
                  <w:tcW w:type="dxa" w:w="978"/>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把</w:t>
                  </w:r>
                </w:p>
              </w:tc>
              <w:tc>
                <w:tcPr>
                  <w:tcW w:type="dxa" w:w="84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15</w:t>
                  </w:r>
                </w:p>
              </w:tc>
            </w:tr>
            <w:tr>
              <w:tc>
                <w:tcPr>
                  <w:tcW w:type="dxa" w:w="3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27</w:t>
                  </w:r>
                </w:p>
              </w:tc>
              <w:tc>
                <w:tcPr>
                  <w:tcW w:type="dxa" w:w="65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020406001002</w:t>
                  </w:r>
                </w:p>
              </w:tc>
              <w:tc>
                <w:tcPr>
                  <w:tcW w:type="dxa" w:w="978"/>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更换纱窗（不含框）</w:t>
                  </w:r>
                  <w:r>
                    <w:br/>
                  </w:r>
                  <w:r>
                    <w:rPr>
                      <w:rFonts w:ascii="宋体" w:hAnsi="宋体" w:cs="宋体" w:eastAsia="宋体"/>
                      <w:sz w:val="19"/>
                      <w:color w:val="000000"/>
                    </w:rPr>
                    <w:t xml:space="preserve"> 1.更换纱窗</w:t>
                  </w:r>
                  <w:r>
                    <w:br/>
                  </w:r>
                  <w:r>
                    <w:rPr>
                      <w:rFonts w:ascii="宋体" w:hAnsi="宋体" w:cs="宋体" w:eastAsia="宋体"/>
                      <w:sz w:val="19"/>
                      <w:color w:val="000000"/>
                    </w:rPr>
                    <w:t xml:space="preserve"> 2.材质:聚乙烯</w:t>
                  </w:r>
                </w:p>
              </w:tc>
              <w:tc>
                <w:tcPr>
                  <w:tcW w:type="dxa" w:w="978"/>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m2</w:t>
                  </w:r>
                </w:p>
              </w:tc>
              <w:tc>
                <w:tcPr>
                  <w:tcW w:type="dxa" w:w="84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6.89</w:t>
                  </w:r>
                </w:p>
              </w:tc>
            </w:tr>
            <w:tr>
              <w:tc>
                <w:tcPr>
                  <w:tcW w:type="dxa" w:w="3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28</w:t>
                  </w:r>
                </w:p>
              </w:tc>
              <w:tc>
                <w:tcPr>
                  <w:tcW w:type="dxa" w:w="65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020601006003</w:t>
                  </w:r>
                </w:p>
              </w:tc>
              <w:tc>
                <w:tcPr>
                  <w:tcW w:type="dxa" w:w="978"/>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抽屉滑道更换</w:t>
                  </w:r>
                  <w:r>
                    <w:br/>
                  </w:r>
                  <w:r>
                    <w:rPr>
                      <w:rFonts w:ascii="宋体" w:hAnsi="宋体" w:cs="宋体" w:eastAsia="宋体"/>
                      <w:sz w:val="19"/>
                      <w:color w:val="000000"/>
                    </w:rPr>
                    <w:t xml:space="preserve"> 1.更换金属滑道</w:t>
                  </w:r>
                </w:p>
              </w:tc>
              <w:tc>
                <w:tcPr>
                  <w:tcW w:type="dxa" w:w="978"/>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个</w:t>
                  </w:r>
                </w:p>
              </w:tc>
              <w:tc>
                <w:tcPr>
                  <w:tcW w:type="dxa" w:w="84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30</w:t>
                  </w:r>
                </w:p>
              </w:tc>
            </w:tr>
            <w:tr>
              <w:tc>
                <w:tcPr>
                  <w:tcW w:type="dxa" w:w="3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29</w:t>
                  </w:r>
                </w:p>
              </w:tc>
              <w:tc>
                <w:tcPr>
                  <w:tcW w:type="dxa" w:w="65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020401003006</w:t>
                  </w:r>
                </w:p>
              </w:tc>
              <w:tc>
                <w:tcPr>
                  <w:tcW w:type="dxa" w:w="978"/>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实木装饰门</w:t>
                  </w:r>
                  <w:r>
                    <w:br/>
                  </w:r>
                  <w:r>
                    <w:rPr>
                      <w:rFonts w:ascii="宋体" w:hAnsi="宋体" w:cs="宋体" w:eastAsia="宋体"/>
                      <w:sz w:val="19"/>
                      <w:color w:val="000000"/>
                    </w:rPr>
                    <w:t xml:space="preserve"> 1.门类型:MM0921</w:t>
                  </w:r>
                  <w:r>
                    <w:br/>
                  </w:r>
                  <w:r>
                    <w:rPr>
                      <w:rFonts w:ascii="宋体" w:hAnsi="宋体" w:cs="宋体" w:eastAsia="宋体"/>
                      <w:sz w:val="19"/>
                      <w:color w:val="000000"/>
                    </w:rPr>
                    <w:t xml:space="preserve"> 2.框截面尺寸、单扇面积:900*2100</w:t>
                  </w:r>
                </w:p>
              </w:tc>
              <w:tc>
                <w:tcPr>
                  <w:tcW w:type="dxa" w:w="978"/>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樘</w:t>
                  </w:r>
                </w:p>
              </w:tc>
              <w:tc>
                <w:tcPr>
                  <w:tcW w:type="dxa" w:w="84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1</w:t>
                  </w:r>
                </w:p>
              </w:tc>
            </w:tr>
            <w:tr>
              <w:tc>
                <w:tcPr>
                  <w:tcW w:type="dxa" w:w="3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65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978"/>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4#公寓</w:t>
                  </w:r>
                </w:p>
              </w:tc>
              <w:tc>
                <w:tcPr>
                  <w:tcW w:type="dxa" w:w="978"/>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84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3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30</w:t>
                  </w:r>
                </w:p>
              </w:tc>
              <w:tc>
                <w:tcPr>
                  <w:tcW w:type="dxa" w:w="65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020507001007</w:t>
                  </w:r>
                </w:p>
              </w:tc>
              <w:tc>
                <w:tcPr>
                  <w:tcW w:type="dxa" w:w="978"/>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刷喷涂料</w:t>
                  </w:r>
                  <w:r>
                    <w:br/>
                  </w:r>
                  <w:r>
                    <w:rPr>
                      <w:rFonts w:ascii="宋体" w:hAnsi="宋体" w:cs="宋体" w:eastAsia="宋体"/>
                      <w:sz w:val="19"/>
                      <w:color w:val="000000"/>
                    </w:rPr>
                    <w:t xml:space="preserve"> 1.铲除原墙皮</w:t>
                  </w:r>
                  <w:r>
                    <w:br/>
                  </w:r>
                  <w:r>
                    <w:rPr>
                      <w:rFonts w:ascii="宋体" w:hAnsi="宋体" w:cs="宋体" w:eastAsia="宋体"/>
                      <w:sz w:val="19"/>
                      <w:color w:val="000000"/>
                    </w:rPr>
                    <w:t xml:space="preserve"> 2.腻子种类:防水腻子</w:t>
                  </w:r>
                  <w:r>
                    <w:br/>
                  </w:r>
                  <w:r>
                    <w:rPr>
                      <w:rFonts w:ascii="宋体" w:hAnsi="宋体" w:cs="宋体" w:eastAsia="宋体"/>
                      <w:sz w:val="19"/>
                      <w:color w:val="000000"/>
                    </w:rPr>
                    <w:t xml:space="preserve"> 3.涂料品种、刷喷遍数:白色乳胶漆2遍</w:t>
                  </w:r>
                </w:p>
              </w:tc>
              <w:tc>
                <w:tcPr>
                  <w:tcW w:type="dxa" w:w="978"/>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m2</w:t>
                  </w:r>
                </w:p>
              </w:tc>
              <w:tc>
                <w:tcPr>
                  <w:tcW w:type="dxa" w:w="84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664.95</w:t>
                  </w:r>
                </w:p>
              </w:tc>
            </w:tr>
            <w:tr>
              <w:tc>
                <w:tcPr>
                  <w:tcW w:type="dxa" w:w="3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31</w:t>
                  </w:r>
                </w:p>
              </w:tc>
              <w:tc>
                <w:tcPr>
                  <w:tcW w:type="dxa" w:w="65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020401003005</w:t>
                  </w:r>
                </w:p>
              </w:tc>
              <w:tc>
                <w:tcPr>
                  <w:tcW w:type="dxa" w:w="978"/>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更换门锁</w:t>
                  </w:r>
                  <w:r>
                    <w:br/>
                  </w:r>
                  <w:r>
                    <w:rPr>
                      <w:rFonts w:ascii="宋体" w:hAnsi="宋体" w:cs="宋体" w:eastAsia="宋体"/>
                      <w:sz w:val="19"/>
                      <w:color w:val="000000"/>
                    </w:rPr>
                    <w:t xml:space="preserve"> 1.锁类型:球形锁</w:t>
                  </w:r>
                  <w:r>
                    <w:br/>
                  </w:r>
                  <w:r>
                    <w:rPr>
                      <w:rFonts w:ascii="宋体" w:hAnsi="宋体" w:cs="宋体" w:eastAsia="宋体"/>
                      <w:sz w:val="19"/>
                      <w:color w:val="000000"/>
                    </w:rPr>
                    <w:t xml:space="preserve"> 2.材质:不锈钢</w:t>
                  </w:r>
                </w:p>
              </w:tc>
              <w:tc>
                <w:tcPr>
                  <w:tcW w:type="dxa" w:w="978"/>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把</w:t>
                  </w:r>
                </w:p>
              </w:tc>
              <w:tc>
                <w:tcPr>
                  <w:tcW w:type="dxa" w:w="84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8</w:t>
                  </w:r>
                </w:p>
              </w:tc>
            </w:tr>
            <w:tr>
              <w:tc>
                <w:tcPr>
                  <w:tcW w:type="dxa" w:w="3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32</w:t>
                  </w:r>
                </w:p>
              </w:tc>
              <w:tc>
                <w:tcPr>
                  <w:tcW w:type="dxa" w:w="65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020102002009</w:t>
                  </w:r>
                </w:p>
              </w:tc>
              <w:tc>
                <w:tcPr>
                  <w:tcW w:type="dxa" w:w="978"/>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块料楼地面</w:t>
                  </w:r>
                  <w:r>
                    <w:br/>
                  </w:r>
                  <w:r>
                    <w:rPr>
                      <w:rFonts w:ascii="宋体" w:hAnsi="宋体" w:cs="宋体" w:eastAsia="宋体"/>
                      <w:sz w:val="19"/>
                      <w:color w:val="000000"/>
                    </w:rPr>
                    <w:t xml:space="preserve"> 1.600*600全瓷砖</w:t>
                  </w:r>
                  <w:r>
                    <w:br/>
                  </w:r>
                  <w:r>
                    <w:rPr>
                      <w:rFonts w:ascii="宋体" w:hAnsi="宋体" w:cs="宋体" w:eastAsia="宋体"/>
                      <w:sz w:val="19"/>
                      <w:color w:val="000000"/>
                    </w:rPr>
                    <w:t xml:space="preserve"> 2.20厚1:3水泥砂浆结合层</w:t>
                  </w:r>
                  <w:r>
                    <w:br/>
                  </w:r>
                  <w:r>
                    <w:rPr>
                      <w:rFonts w:ascii="宋体" w:hAnsi="宋体" w:cs="宋体" w:eastAsia="宋体"/>
                      <w:sz w:val="19"/>
                      <w:color w:val="000000"/>
                    </w:rPr>
                    <w:t xml:space="preserve"> 3.瓷砖厚度:10mm</w:t>
                  </w:r>
                </w:p>
              </w:tc>
              <w:tc>
                <w:tcPr>
                  <w:tcW w:type="dxa" w:w="978"/>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m2</w:t>
                  </w:r>
                </w:p>
              </w:tc>
              <w:tc>
                <w:tcPr>
                  <w:tcW w:type="dxa" w:w="84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215</w:t>
                  </w:r>
                </w:p>
              </w:tc>
            </w:tr>
            <w:tr>
              <w:tc>
                <w:tcPr>
                  <w:tcW w:type="dxa" w:w="3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33</w:t>
                  </w:r>
                </w:p>
              </w:tc>
              <w:tc>
                <w:tcPr>
                  <w:tcW w:type="dxa" w:w="65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040801001002</w:t>
                  </w:r>
                </w:p>
              </w:tc>
              <w:tc>
                <w:tcPr>
                  <w:tcW w:type="dxa" w:w="978"/>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拆除楼面</w:t>
                  </w:r>
                  <w:r>
                    <w:br/>
                  </w:r>
                  <w:r>
                    <w:rPr>
                      <w:rFonts w:ascii="宋体" w:hAnsi="宋体" w:cs="宋体" w:eastAsia="宋体"/>
                      <w:sz w:val="19"/>
                      <w:color w:val="000000"/>
                    </w:rPr>
                    <w:t xml:space="preserve"> 1.材质:砂浆楼地面</w:t>
                  </w:r>
                  <w:r>
                    <w:br/>
                  </w:r>
                  <w:r>
                    <w:rPr>
                      <w:rFonts w:ascii="宋体" w:hAnsi="宋体" w:cs="宋体" w:eastAsia="宋体"/>
                      <w:sz w:val="19"/>
                      <w:color w:val="000000"/>
                    </w:rPr>
                    <w:t xml:space="preserve"> 2.厚度:6cm</w:t>
                  </w:r>
                </w:p>
              </w:tc>
              <w:tc>
                <w:tcPr>
                  <w:tcW w:type="dxa" w:w="978"/>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m2</w:t>
                  </w:r>
                </w:p>
              </w:tc>
              <w:tc>
                <w:tcPr>
                  <w:tcW w:type="dxa" w:w="84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215</w:t>
                  </w:r>
                </w:p>
              </w:tc>
            </w:tr>
            <w:tr>
              <w:tc>
                <w:tcPr>
                  <w:tcW w:type="dxa" w:w="3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34</w:t>
                  </w:r>
                </w:p>
              </w:tc>
              <w:tc>
                <w:tcPr>
                  <w:tcW w:type="dxa" w:w="65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BB001</w:t>
                  </w:r>
                </w:p>
              </w:tc>
              <w:tc>
                <w:tcPr>
                  <w:tcW w:type="dxa" w:w="978"/>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垃圾清运</w:t>
                  </w:r>
                  <w:r>
                    <w:br/>
                  </w:r>
                  <w:r>
                    <w:rPr>
                      <w:rFonts w:ascii="宋体" w:hAnsi="宋体" w:cs="宋体" w:eastAsia="宋体"/>
                      <w:sz w:val="19"/>
                      <w:color w:val="000000"/>
                    </w:rPr>
                    <w:t xml:space="preserve"> 1.含建筑垃圾及非建筑垃圾</w:t>
                  </w:r>
                  <w:r>
                    <w:br/>
                  </w:r>
                  <w:r>
                    <w:rPr>
                      <w:rFonts w:ascii="宋体" w:hAnsi="宋体" w:cs="宋体" w:eastAsia="宋体"/>
                      <w:sz w:val="19"/>
                      <w:color w:val="000000"/>
                    </w:rPr>
                    <w:t xml:space="preserve"> 2.投标人自行考虑西安周边垃圾消纳厂</w:t>
                  </w:r>
                </w:p>
              </w:tc>
              <w:tc>
                <w:tcPr>
                  <w:tcW w:type="dxa" w:w="978"/>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m³</w:t>
                  </w:r>
                </w:p>
              </w:tc>
              <w:tc>
                <w:tcPr>
                  <w:tcW w:type="dxa" w:w="84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15</w:t>
                  </w:r>
                </w:p>
              </w:tc>
            </w:tr>
          </w:tbl>
          <w:p>
            <w:pPr>
              <w:pStyle w:val="null3"/>
              <w:ind w:firstLine="560"/>
              <w:jc w:val="both"/>
            </w:pPr>
          </w:p>
        </w:tc>
      </w:tr>
    </w:tbl>
    <w:p>
      <w:pPr>
        <w:pStyle w:val="null3"/>
      </w:pPr>
      <w:r>
        <w:rPr/>
        <w:t>二、供应商针对本项目的施工，必须达到国家及行业现行技术规范标准，符合国家及行业验收合格标准：</w:t>
      </w:r>
    </w:p>
    <w:p>
      <w:pPr>
        <w:pStyle w:val="null3"/>
      </w:pPr>
      <w:r>
        <w:rPr/>
        <w:t>采购包1：</w:t>
      </w:r>
    </w:p>
    <w:p>
      <w:pPr>
        <w:pStyle w:val="null3"/>
      </w:pPr>
      <w:r>
        <w:rPr/>
        <w:t>工艺达到国家级行业现行技术规范标准，符合国家国家级行业验收合格标准。</w:t>
      </w:r>
    </w:p>
    <w:p>
      <w:pPr>
        <w:pStyle w:val="null3"/>
        <w:ind w:firstLine="480"/>
      </w:pPr>
      <w:r>
        <w:rPr/>
        <w:t>三、针对本项目的其他技术服务要求：</w:t>
      </w:r>
    </w:p>
    <w:p>
      <w:pPr>
        <w:pStyle w:val="null3"/>
      </w:pPr>
      <w:r>
        <w:rPr/>
        <w:t>完工周期：30日历天。 质保期：装修工程1年；防水工程5年。 付款方式：本工程无预付款，达到付款条件起30日内，支付合同金额的100%。</w:t>
      </w:r>
    </w:p>
    <w:p>
      <w:pPr>
        <w:pStyle w:val="null3"/>
        <w:ind w:firstLine="480"/>
      </w:pPr>
      <w:r>
        <w:rPr/>
        <w:t>四、工程量清单（详见附件）</w:t>
      </w:r>
    </w:p>
    <w:p>
      <w:pPr>
        <w:pStyle w:val="null3"/>
        <w:ind w:firstLine="480"/>
      </w:pPr>
      <w:r>
        <w:rPr/>
        <w:t xml:space="preserve"> （说明：工程量清单应当结合《政府采购需求管理办法》（财库〔2021〕22号）第六条第二款规定，明确相关性能、材料、结构、外观、安全、标准等。）</w:t>
      </w:r>
    </w:p>
    <w:p>
      <w:pPr>
        <w:pStyle w:val="null3"/>
        <w:outlineLvl w:val="2"/>
      </w:pPr>
      <w:r>
        <w:rPr>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序号</w:t>
            </w:r>
          </w:p>
        </w:tc>
        <w:tc>
          <w:tcPr>
            <w:tcW w:type="dxa" w:w="2769"/>
          </w:tcPr>
          <w:p>
            <w:pPr>
              <w:pStyle w:val="null3"/>
            </w:pPr>
            <w:r>
              <w:rPr/>
              <w:t>项目</w:t>
            </w:r>
          </w:p>
        </w:tc>
        <w:tc>
          <w:tcPr>
            <w:tcW w:type="dxa" w:w="2769"/>
          </w:tcPr>
          <w:p>
            <w:pPr>
              <w:pStyle w:val="null3"/>
            </w:pPr>
            <w:r>
              <w:rPr/>
              <w:t>要求</w:t>
            </w:r>
          </w:p>
        </w:tc>
      </w:tr>
      <w:tr>
        <w:tc>
          <w:tcPr>
            <w:tcW w:type="dxa" w:w="2769"/>
          </w:tcPr>
          <w:p>
            <w:pPr>
              <w:pStyle w:val="null3"/>
            </w:pPr>
            <w:r>
              <w:rPr/>
              <w:t>1</w:t>
            </w:r>
          </w:p>
        </w:tc>
        <w:tc>
          <w:tcPr>
            <w:tcW w:type="dxa" w:w="2769"/>
          </w:tcPr>
          <w:p>
            <w:pPr>
              <w:pStyle w:val="null3"/>
            </w:pPr>
            <w:r>
              <w:rPr/>
              <w:t>项目负责人（项目经理）</w:t>
            </w:r>
          </w:p>
        </w:tc>
        <w:tc>
          <w:tcPr>
            <w:tcW w:type="dxa" w:w="2769"/>
          </w:tcPr>
          <w:p>
            <w:pPr>
              <w:pStyle w:val="null3"/>
            </w:pPr>
            <w:r>
              <w:rPr/>
              <w:t>具体要求详见资格审查条款</w:t>
            </w:r>
          </w:p>
        </w:tc>
      </w:tr>
    </w:tbl>
    <w:p>
      <w:pPr>
        <w:pStyle w:val="null3"/>
        <w:outlineLvl w:val="3"/>
      </w:pPr>
      <w:r>
        <w:rPr>
          <w:sz w:val="24"/>
          <w:b/>
        </w:rPr>
        <w:t>说明：</w:t>
      </w:r>
    </w:p>
    <w:p>
      <w:pPr>
        <w:pStyle w:val="null3"/>
        <w:ind w:firstLine="480"/>
      </w:pPr>
      <w:r>
        <w:rPr/>
        <w:t>1.对于不允许偏离的实质性要求和条件，采购人或者代理机构应当在磋商文件中规定，并以醒目的方式标明。</w:t>
      </w:r>
    </w:p>
    <w:p>
      <w:pPr>
        <w:pStyle w:val="null3"/>
        <w:ind w:firstLine="480"/>
      </w:pPr>
      <w:r>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sz w:val="28"/>
          <w:b/>
        </w:rPr>
        <w:t>3.3其他要求</w:t>
      </w:r>
    </w:p>
    <w:p>
      <w:pPr>
        <w:pStyle w:val="null3"/>
      </w:pPr>
      <w:r>
        <w:rPr/>
        <w:t>1、为顺利推进政府采购电子化交易平台试点应用工作，供应商需要在线提交所有通过电子化交易平台实施的政府采购项目的响应文件，同时递交纸质版响应文件正本壹份、副本壹份，电子版壹份（包含投标文件全部内容及已标价的工程量清单广联达版本和PDF版，U盘标明供应商名称，随响应文件密封）。若电子响应文件与纸质响应文件不一致的，以电子响应文件为准； 2、供应商请仔细阅读 磋商文件《第一章 磋商邀请》第五条“电子化采购相关事项”，提前做好线上开标准备。</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1、具有独立承担民事责任的能力（提供统一社会信用代码的营业执照（或事业法人证）等证明文件，供应商为自然人的提供身份证）； 2、具有良好的商业信誉和健全的财务会计制度（2022年度或2023年度经第三方审计的财务报告，至少包括四表一注，即资产负债表、利润表、现金流量表、所有者 权益变动表及其附注（成立时间至提交投标文件截止时间不足一年的可提供成立后任意时段的资产负债表）；或投标文件递交截止时间前三个月内银行出具的资信证明；或信用担保机构出具的投标担保函（复印件或扫描件加盖申请人公章）（以上三种形式提供任何一种即可）； 3、具有履行合同所必需的设备和专业技术能力的说明及承诺； 4、具有依法缴纳税收和社会保障资金的良好记录（提供截止至投标文件递交时间前12个月内任一月份的缴费凭据或提供相关主管部门出具的缴纳证明）。依法免缴的申请人须提供相应文件证明其依法免缴； 5、参加政府采购活动前3年内在经营活动中没有重大违法记录的书面声明。 6、供应商需在项目电子化交易系统中按要求填写《投标函》完成承诺并进行电子签章。</w:t>
            </w:r>
          </w:p>
        </w:tc>
        <w:tc>
          <w:tcPr>
            <w:tcW w:type="dxa" w:w="1661"/>
          </w:tcPr>
          <w:p>
            <w:pPr>
              <w:pStyle w:val="null3"/>
            </w:pPr>
            <w:r>
              <w:rPr/>
              <w:t>供应商基本资格证明文件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财务制度证明材料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参与的供应商（联合体）工程的施工单位全部为符合政策要求的中小企业。</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法定代表人授权书</w:t>
            </w:r>
          </w:p>
        </w:tc>
        <w:tc>
          <w:tcPr>
            <w:tcW w:type="dxa" w:w="3322"/>
          </w:tcPr>
          <w:p>
            <w:pPr>
              <w:pStyle w:val="null3"/>
            </w:pPr>
            <w:r>
              <w:rPr/>
              <w:t>供应商应授权合法的人员参加磋商全过程，其 中法定代表人直接参加磋商的，须出具法定代 表人身份证，并与营业执照上信息一致。法定 代表人授权代表参加磋商的，须出具法定代表人授权书及授权代表身份证。非法人单位的负 责人参照执行；</w:t>
            </w:r>
          </w:p>
        </w:tc>
        <w:tc>
          <w:tcPr>
            <w:tcW w:type="dxa" w:w="1661"/>
          </w:tcPr>
          <w:p>
            <w:pPr>
              <w:pStyle w:val="null3"/>
            </w:pPr>
            <w:r>
              <w:rPr/>
              <w:t>供应商特殊资格证明文件</w:t>
            </w:r>
          </w:p>
        </w:tc>
      </w:tr>
      <w:tr>
        <w:tc>
          <w:tcPr>
            <w:tcW w:type="dxa" w:w="831"/>
          </w:tcPr>
          <w:p>
            <w:pPr>
              <w:pStyle w:val="null3"/>
            </w:pPr>
            <w:r>
              <w:rPr/>
              <w:t>2</w:t>
            </w:r>
          </w:p>
        </w:tc>
        <w:tc>
          <w:tcPr>
            <w:tcW w:type="dxa" w:w="2492"/>
          </w:tcPr>
          <w:p>
            <w:pPr>
              <w:pStyle w:val="null3"/>
            </w:pPr>
            <w:r>
              <w:rPr/>
              <w:t>公司资质</w:t>
            </w:r>
          </w:p>
        </w:tc>
        <w:tc>
          <w:tcPr>
            <w:tcW w:type="dxa" w:w="3322"/>
          </w:tcPr>
          <w:p>
            <w:pPr>
              <w:pStyle w:val="null3"/>
            </w:pPr>
            <w:r>
              <w:rPr/>
              <w:t>建筑装修装饰专业承包二级及以上资质或建筑工程施工总承包三级及以上资质；</w:t>
            </w:r>
          </w:p>
        </w:tc>
        <w:tc>
          <w:tcPr>
            <w:tcW w:type="dxa" w:w="1661"/>
          </w:tcPr>
          <w:p>
            <w:pPr>
              <w:pStyle w:val="null3"/>
            </w:pPr>
            <w:r>
              <w:rPr/>
              <w:t>供应商特殊资格证明文件</w:t>
            </w:r>
          </w:p>
        </w:tc>
      </w:tr>
      <w:tr>
        <w:tc>
          <w:tcPr>
            <w:tcW w:type="dxa" w:w="831"/>
          </w:tcPr>
          <w:p>
            <w:pPr>
              <w:pStyle w:val="null3"/>
            </w:pPr>
            <w:r>
              <w:rPr/>
              <w:t>3</w:t>
            </w:r>
          </w:p>
        </w:tc>
        <w:tc>
          <w:tcPr>
            <w:tcW w:type="dxa" w:w="2492"/>
          </w:tcPr>
          <w:p>
            <w:pPr>
              <w:pStyle w:val="null3"/>
            </w:pPr>
            <w:r>
              <w:rPr/>
              <w:t>拟派项目负责人资质和专业要求</w:t>
            </w:r>
          </w:p>
        </w:tc>
        <w:tc>
          <w:tcPr>
            <w:tcW w:type="dxa" w:w="3322"/>
          </w:tcPr>
          <w:p>
            <w:pPr>
              <w:pStyle w:val="null3"/>
            </w:pPr>
            <w:r>
              <w:rPr/>
              <w:t>投标人拟派项目经理具有建筑工程专业贰级及以上注册建造师证书，并具有安全考核证，无在建项目（提供无在建项目承诺书）；</w:t>
            </w:r>
          </w:p>
        </w:tc>
        <w:tc>
          <w:tcPr>
            <w:tcW w:type="dxa" w:w="1661"/>
          </w:tcPr>
          <w:p>
            <w:pPr>
              <w:pStyle w:val="null3"/>
            </w:pPr>
            <w:r>
              <w:rPr/>
              <w:t>供应商特殊资格证明文件</w:t>
            </w:r>
          </w:p>
        </w:tc>
      </w:tr>
      <w:tr>
        <w:tc>
          <w:tcPr>
            <w:tcW w:type="dxa" w:w="831"/>
          </w:tcPr>
          <w:p>
            <w:pPr>
              <w:pStyle w:val="null3"/>
            </w:pPr>
            <w:r>
              <w:rPr/>
              <w:t>4</w:t>
            </w:r>
          </w:p>
        </w:tc>
        <w:tc>
          <w:tcPr>
            <w:tcW w:type="dxa" w:w="2492"/>
          </w:tcPr>
          <w:p>
            <w:pPr>
              <w:pStyle w:val="null3"/>
            </w:pPr>
            <w:r>
              <w:rPr/>
              <w:t>信息查询</w:t>
            </w:r>
          </w:p>
        </w:tc>
        <w:tc>
          <w:tcPr>
            <w:tcW w:type="dxa" w:w="3322"/>
          </w:tcPr>
          <w:p>
            <w:pPr>
              <w:pStyle w:val="null3"/>
            </w:pPr>
            <w:r>
              <w:rPr/>
              <w:t>投标人及项目经理在“陕西省住房和城乡建设厅（企业库、人员库）”可查询；（提供截图）</w:t>
            </w:r>
          </w:p>
        </w:tc>
        <w:tc>
          <w:tcPr>
            <w:tcW w:type="dxa" w:w="1661"/>
          </w:tcPr>
          <w:p>
            <w:pPr>
              <w:pStyle w:val="null3"/>
            </w:pPr>
            <w:r>
              <w:rPr/>
              <w:t>供应商特殊资格证明文件</w:t>
            </w:r>
          </w:p>
        </w:tc>
      </w:tr>
      <w:tr>
        <w:tc>
          <w:tcPr>
            <w:tcW w:type="dxa" w:w="831"/>
          </w:tcPr>
          <w:p>
            <w:pPr>
              <w:pStyle w:val="null3"/>
            </w:pPr>
            <w:r>
              <w:rPr/>
              <w:t>5</w:t>
            </w:r>
          </w:p>
        </w:tc>
        <w:tc>
          <w:tcPr>
            <w:tcW w:type="dxa" w:w="2492"/>
          </w:tcPr>
          <w:p>
            <w:pPr>
              <w:pStyle w:val="null3"/>
            </w:pPr>
            <w:r>
              <w:rPr/>
              <w:t>安全生产许可证</w:t>
            </w:r>
          </w:p>
        </w:tc>
        <w:tc>
          <w:tcPr>
            <w:tcW w:type="dxa" w:w="3322"/>
          </w:tcPr>
          <w:p>
            <w:pPr>
              <w:pStyle w:val="null3"/>
            </w:pPr>
            <w:r>
              <w:rPr/>
              <w:t>具备有效的安全生产许可证。</w:t>
            </w:r>
          </w:p>
        </w:tc>
        <w:tc>
          <w:tcPr>
            <w:tcW w:type="dxa" w:w="1661"/>
          </w:tcPr>
          <w:p>
            <w:pPr>
              <w:pStyle w:val="null3"/>
            </w:pPr>
            <w:r>
              <w:rPr/>
              <w:t>供应商特殊资格证明文件</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t>注：工程量清单不属于磋商过程中可以实质性变动的内容。</w:t>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三、磋商小组按照磋商文件规定的磋商程序、评审方法和标准进行评审，并独立履行下列职责：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（一）磋商文件的规定存在歧义、重大缺陷，导致评审无法进行的；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6.3.2符合性审查</w:t>
      </w:r>
    </w:p>
    <w:p>
      <w:pPr>
        <w:pStyle w:val="null3"/>
        <w:ind w:firstLine="480"/>
      </w:pPr>
      <w:r>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t>二、磋商小组对供应商已标价工程量清单进行算术性复核，如果出现下列不一致的，按以下原则进行修正：</w:t>
      </w:r>
    </w:p>
    <w:p>
      <w:pPr>
        <w:pStyle w:val="null3"/>
        <w:ind w:firstLine="480"/>
      </w:pPr>
      <w:r>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t xml:space="preserve"> 三、在符合性审查过程中，如果出现磋商小组成员意见不一致的情况，按照少数服从多数的原则确定，但不得违背政府采购基本原则和磋商文件规定。</w:t>
      </w:r>
    </w:p>
    <w:p>
      <w:pPr>
        <w:pStyle w:val="null3"/>
        <w:ind w:firstLine="480"/>
      </w:pPr>
      <w:r>
        <w:rPr/>
        <w:t>四、磋商小组对所有响应文件进行审查后，确定参加磋商的供应商名单。</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注：供应商报价低于采购预算80%或者低于其他有效供应商报价算术平均价85%的，磋商小组可以认为该供应商“报价明显低于其他实质性响应的供应商报价”。） 2.供应商通过项目电子化交易系统在磋商小组要求的合理时间内提交说明，否则无效。</w:t>
            </w:r>
          </w:p>
        </w:tc>
        <w:tc>
          <w:tcPr>
            <w:tcW w:type="dxa" w:w="1661"/>
          </w:tcPr>
          <w:p>
            <w:pPr>
              <w:pStyle w:val="null3"/>
            </w:pPr>
            <w:r>
              <w:rPr/>
              <w:t>响应文件封面 已标价工程量清单 报价函 标的清单</w:t>
            </w:r>
          </w:p>
        </w:tc>
      </w:tr>
      <w:tr>
        <w:tc>
          <w:tcPr>
            <w:tcW w:type="dxa" w:w="831"/>
          </w:tcPr>
          <w:p>
            <w:pPr>
              <w:pStyle w:val="null3"/>
            </w:pPr>
            <w:r>
              <w:rPr/>
              <w:t>2</w:t>
            </w:r>
          </w:p>
        </w:tc>
        <w:tc>
          <w:tcPr>
            <w:tcW w:type="dxa" w:w="2492"/>
          </w:tcPr>
          <w:p>
            <w:pPr>
              <w:pStyle w:val="null3"/>
            </w:pPr>
            <w:r>
              <w:rPr/>
              <w:t>完工周期</w:t>
            </w:r>
          </w:p>
        </w:tc>
        <w:tc>
          <w:tcPr>
            <w:tcW w:type="dxa" w:w="3322"/>
          </w:tcPr>
          <w:p>
            <w:pPr>
              <w:pStyle w:val="null3"/>
            </w:pPr>
            <w:r>
              <w:rPr/>
              <w:t>完工周期是否响应磋商文件要求</w:t>
            </w:r>
          </w:p>
        </w:tc>
        <w:tc>
          <w:tcPr>
            <w:tcW w:type="dxa" w:w="1661"/>
          </w:tcPr>
          <w:p>
            <w:pPr>
              <w:pStyle w:val="null3"/>
            </w:pPr>
            <w:r>
              <w:rPr/>
              <w:t>技术服务合同条款及其他商务要求应答表</w:t>
            </w:r>
          </w:p>
        </w:tc>
      </w:tr>
      <w:tr>
        <w:tc>
          <w:tcPr>
            <w:tcW w:type="dxa" w:w="831"/>
          </w:tcPr>
          <w:p>
            <w:pPr>
              <w:pStyle w:val="null3"/>
            </w:pPr>
            <w:r>
              <w:rPr/>
              <w:t>3</w:t>
            </w:r>
          </w:p>
        </w:tc>
        <w:tc>
          <w:tcPr>
            <w:tcW w:type="dxa" w:w="2492"/>
          </w:tcPr>
          <w:p>
            <w:pPr>
              <w:pStyle w:val="null3"/>
            </w:pPr>
            <w:r>
              <w:rPr/>
              <w:t>质保期</w:t>
            </w:r>
          </w:p>
        </w:tc>
        <w:tc>
          <w:tcPr>
            <w:tcW w:type="dxa" w:w="3322"/>
          </w:tcPr>
          <w:p>
            <w:pPr>
              <w:pStyle w:val="null3"/>
            </w:pPr>
            <w:r>
              <w:rPr/>
              <w:t>质保期是否响应磋商文件要求</w:t>
            </w:r>
          </w:p>
        </w:tc>
        <w:tc>
          <w:tcPr>
            <w:tcW w:type="dxa" w:w="1661"/>
          </w:tcPr>
          <w:p>
            <w:pPr>
              <w:pStyle w:val="null3"/>
            </w:pPr>
            <w:r>
              <w:rPr/>
              <w:t>技术服务合同条款及其他商务要求应答表</w:t>
            </w:r>
          </w:p>
        </w:tc>
      </w:tr>
      <w:tr>
        <w:tc>
          <w:tcPr>
            <w:tcW w:type="dxa" w:w="831"/>
          </w:tcPr>
          <w:p>
            <w:pPr>
              <w:pStyle w:val="null3"/>
            </w:pPr>
            <w:r>
              <w:rPr/>
              <w:t>4</w:t>
            </w:r>
          </w:p>
        </w:tc>
        <w:tc>
          <w:tcPr>
            <w:tcW w:type="dxa" w:w="2492"/>
          </w:tcPr>
          <w:p>
            <w:pPr>
              <w:pStyle w:val="null3"/>
            </w:pPr>
            <w:r>
              <w:rPr/>
              <w:t>付款方式</w:t>
            </w:r>
          </w:p>
        </w:tc>
        <w:tc>
          <w:tcPr>
            <w:tcW w:type="dxa" w:w="3322"/>
          </w:tcPr>
          <w:p>
            <w:pPr>
              <w:pStyle w:val="null3"/>
            </w:pPr>
            <w:r>
              <w:rPr/>
              <w:t>付款方式是否响应磋商文件要求</w:t>
            </w:r>
          </w:p>
        </w:tc>
        <w:tc>
          <w:tcPr>
            <w:tcW w:type="dxa" w:w="1661"/>
          </w:tcPr>
          <w:p>
            <w:pPr>
              <w:pStyle w:val="null3"/>
            </w:pPr>
            <w:r>
              <w:rPr/>
              <w:t>技术服务合同条款及其他商务要求应答表</w:t>
            </w:r>
          </w:p>
        </w:tc>
      </w:tr>
      <w:tr>
        <w:tc>
          <w:tcPr>
            <w:tcW w:type="dxa" w:w="831"/>
          </w:tcPr>
          <w:p>
            <w:pPr>
              <w:pStyle w:val="null3"/>
            </w:pPr>
            <w:r>
              <w:rPr/>
              <w:t>5</w:t>
            </w:r>
          </w:p>
        </w:tc>
        <w:tc>
          <w:tcPr>
            <w:tcW w:type="dxa" w:w="2492"/>
          </w:tcPr>
          <w:p>
            <w:pPr>
              <w:pStyle w:val="null3"/>
            </w:pPr>
            <w:r>
              <w:rPr/>
              <w:t>投标有效期</w:t>
            </w:r>
          </w:p>
        </w:tc>
        <w:tc>
          <w:tcPr>
            <w:tcW w:type="dxa" w:w="3322"/>
          </w:tcPr>
          <w:p>
            <w:pPr>
              <w:pStyle w:val="null3"/>
            </w:pPr>
            <w:r>
              <w:rPr/>
              <w:t>投标有效期是否响应磋商文件要求</w:t>
            </w:r>
          </w:p>
        </w:tc>
        <w:tc>
          <w:tcPr>
            <w:tcW w:type="dxa" w:w="1661"/>
          </w:tcPr>
          <w:p>
            <w:pPr>
              <w:pStyle w:val="null3"/>
            </w:pPr>
            <w:r>
              <w:rPr/>
              <w:t>技术服务合同条款及其他商务要求应答表</w:t>
            </w:r>
          </w:p>
        </w:tc>
      </w:tr>
    </w:tbl>
    <w:p>
      <w:pPr>
        <w:pStyle w:val="null3"/>
        <w:outlineLvl w:val="3"/>
      </w:pPr>
      <w:r>
        <w:rPr>
          <w:sz w:val="24"/>
          <w:b/>
        </w:rPr>
        <w:t xml:space="preserve"> 6.3.3磋商</w:t>
      </w:r>
    </w:p>
    <w:p>
      <w:pPr>
        <w:pStyle w:val="null3"/>
        <w:ind w:firstLine="480"/>
      </w:pPr>
      <w:r>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t>二、每轮磋商开始前，磋商小组应根据磋商文件的规定，并结合各供应商的响应文件拟定磋商内容。</w:t>
      </w:r>
    </w:p>
    <w:p>
      <w:pPr>
        <w:pStyle w:val="null3"/>
        <w:ind w:firstLine="480"/>
      </w:pPr>
      <w:r>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t xml:space="preserve"> 四、对磋商文件作出的实质性变动是磋商文件的有效组成部分，磋商小组应通过项目电子化交易系统，将变动情况同时通知所有参加磋商的供应商。</w:t>
      </w:r>
    </w:p>
    <w:p>
      <w:pPr>
        <w:pStyle w:val="null3"/>
        <w:ind w:firstLine="480"/>
      </w:pPr>
      <w:r>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六、经最终磋商后，响应文件仍有下列情况之一的，应按照无效响应文件处理：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二、磋商小组开启报价后，供应商应随时关注项目电子化交易系统信息或短信提醒，登录项目电子化交易系统，通过“等候大厅”进行报价并签章后提交。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 xml:space="preserve"> （五）若采用项目包干价的，供应商直接给出其完成本项目全部工作内容所需的总价，不再提供已标价工程量清单（报价格式要求见第七章）。</w:t>
      </w:r>
    </w:p>
    <w:p>
      <w:pPr>
        <w:pStyle w:val="null3"/>
        <w:ind w:firstLine="480"/>
      </w:pPr>
      <w:r>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由磋商小组采用综合评分法对提交最后报价的供应商的响应文件和最后报价进行综合评分，具体要求详见本章评审办法及标准部分。</w:t>
      </w:r>
    </w:p>
    <w:p>
      <w:pPr>
        <w:pStyle w:val="null3"/>
        <w:outlineLvl w:val="3"/>
      </w:pPr>
      <w:r>
        <w:rPr>
          <w:sz w:val="24"/>
          <w:b/>
        </w:rPr>
        <w:t xml:space="preserve"> 6.3.7推荐成交候选供应商</w:t>
      </w:r>
    </w:p>
    <w:p>
      <w:pPr>
        <w:pStyle w:val="null3"/>
        <w:ind w:firstLine="480"/>
      </w:pPr>
      <w:r>
        <w:rPr/>
        <w:t>磋商小组应当根据综合评分情况，按照评审得分由高到低顺序推荐如下家数的成交候选供应商，并编写磋商报告。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6.3.8磋商小组复核</w:t>
      </w:r>
    </w:p>
    <w:p>
      <w:pPr>
        <w:pStyle w:val="null3"/>
        <w:ind w:firstLine="480"/>
      </w:pPr>
      <w:r>
        <w:rPr/>
        <w:t xml:space="preserve"> 磋商小组评分汇总结束后，磋商小组应当进行评审复核，对拟推荐为成交候选供应商的、报价最低的、供应商响应文件作无效处理的重点复核。</w:t>
      </w:r>
    </w:p>
    <w:p>
      <w:pPr>
        <w:pStyle w:val="null3"/>
        <w:outlineLvl w:val="3"/>
      </w:pPr>
      <w:r>
        <w:rPr>
          <w:sz w:val="24"/>
          <w:b/>
        </w:rPr>
        <w:t>6.3.9代理机构现场复核评审结果</w:t>
      </w:r>
    </w:p>
    <w:p>
      <w:pPr>
        <w:pStyle w:val="null3"/>
        <w:ind w:firstLine="480"/>
      </w:pPr>
      <w:r>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t>三、代理机构复核过程中，磋商小组成员不得离开评审现场。</w:t>
      </w:r>
    </w:p>
    <w:p>
      <w:pPr>
        <w:pStyle w:val="null3"/>
        <w:outlineLvl w:val="3"/>
      </w:pPr>
      <w:r>
        <w:rPr>
          <w:sz w:val="24"/>
          <w:b/>
        </w:rPr>
        <w:t>6.3.10编写磋商报告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6.3.11评审争议处理规则</w:t>
      </w:r>
    </w:p>
    <w:p>
      <w:pPr>
        <w:pStyle w:val="null3"/>
        <w:ind w:firstLine="480"/>
      </w:pPr>
      <w:r>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sz w:val="24"/>
          <w:b/>
        </w:rPr>
        <w:t>6.3.12终止磋商采购活动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三、在采购过程中符合要求的供应商或者报价未超过采购预算及最高限价的供应商不足3家的；</w:t>
      </w:r>
    </w:p>
    <w:p>
      <w:pPr>
        <w:pStyle w:val="null3"/>
        <w:ind w:firstLine="480"/>
      </w:pPr>
      <w:r>
        <w:rPr/>
        <w:t>四、法律法规规定的其他情形。</w:t>
      </w:r>
    </w:p>
    <w:p>
      <w:pPr>
        <w:pStyle w:val="null3"/>
        <w:outlineLvl w:val="2"/>
      </w:pPr>
      <w:r>
        <w:rPr>
          <w:sz w:val="28"/>
          <w:b/>
        </w:rPr>
        <w:t>6.4评审办法及标准</w:t>
      </w:r>
    </w:p>
    <w:p>
      <w:pPr>
        <w:pStyle w:val="null3"/>
        <w:ind w:firstLine="480"/>
      </w:pPr>
      <w:r>
        <w:rPr/>
        <w:t>一、磋商小组根据磋商文件的要求采用相同的评审程序、评分办法及标准进行评价和比较。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ind w:firstLine="480"/>
      </w:pPr>
      <w:r>
        <w:rPr/>
        <w:t>一、本次综合评分的因素详见综合评分明细表。</w:t>
      </w:r>
    </w:p>
    <w:p>
      <w:pPr>
        <w:pStyle w:val="null3"/>
        <w:ind w:firstLine="480"/>
      </w:pPr>
      <w:r>
        <w:rPr/>
        <w:t>二、综合评分明细表</w:t>
      </w:r>
    </w:p>
    <w:p>
      <w:pPr>
        <w:pStyle w:val="null3"/>
        <w:ind w:firstLine="480"/>
      </w:pPr>
      <w:r>
        <w:rPr/>
        <w:t>（一）综合评分明细表的制定以科学合理、降低磋商小组自由裁量权为原则。</w:t>
      </w:r>
    </w:p>
    <w:p>
      <w:pPr>
        <w:pStyle w:val="null3"/>
        <w:ind w:firstLine="480"/>
      </w:pPr>
      <w:r>
        <w:rPr/>
        <w:t>（二）综合评分明细表中的报价应先按供应商须知附表中的相关要求进行价格调整，再进行报价评分。</w:t>
      </w:r>
    </w:p>
    <w:p>
      <w:pPr>
        <w:pStyle w:val="null3"/>
        <w:ind w:firstLine="480"/>
      </w:pPr>
      <w:r>
        <w:rPr/>
        <w:t>（三）综合评分明细表：</w:t>
      </w:r>
    </w:p>
    <w:p>
      <w:pPr>
        <w:pStyle w:val="null3"/>
        <w:ind w:firstLine="480"/>
      </w:pPr>
      <w:r>
        <w:rPr/>
        <w:t xml:space="preserve"> （说明：采购人根据项目实际需要设置评审因素和标准，评审标准中的分值设置应当与评审因素的量化指标相对应。）</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详细评审65.0000分</w:t>
            </w:r>
          </w:p>
          <w:p>
            <w:pPr>
              <w:pStyle w:val="null3"/>
            </w:pPr>
            <w:r>
              <w:rPr/>
              <w:t>报价得分35.0000分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整体方案</w:t>
            </w:r>
          </w:p>
        </w:tc>
        <w:tc>
          <w:tcPr>
            <w:tcW w:type="dxa" w:w="2492"/>
          </w:tcPr>
          <w:p>
            <w:pPr>
              <w:pStyle w:val="null3"/>
            </w:pPr>
            <w:r>
              <w:rPr/>
              <w:t>对该项目实施的重点、难点进行分析，对易发生质量通病、易出现安全问题、施工难度大、技术含量高的分项工程等进行说明，并给出施工保障措施和专项技术方案（含主要施工工法、组织措施、检验手段等），对影响本项目的外在因素和可能出现的问题进行分析，并制定相关应急预案或保证措施。 1）提供针对本项目维修施工的整体实施方案内容细致、科学合理、具体可操作性强、贴近项目情况得10分； 2）整体实施方案内容较细致，合理性高、具有一定的可操作性和针对性得7分； 3）整体实施方案内容一般，可操作性、针对性低得4分。未提供不得分。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整体方案</w:t>
            </w:r>
          </w:p>
        </w:tc>
      </w:tr>
      <w:tr>
        <w:tc>
          <w:tcPr>
            <w:tcW w:type="dxa" w:w="831"/>
            <w:vMerge/>
          </w:tcPr>
          <w:p/>
        </w:tc>
        <w:tc>
          <w:tcPr>
            <w:tcW w:type="dxa" w:w="1661"/>
          </w:tcPr>
          <w:p>
            <w:pPr>
              <w:pStyle w:val="null3"/>
            </w:pPr>
            <w:r>
              <w:rPr/>
              <w:t>人员配备</w:t>
            </w:r>
          </w:p>
        </w:tc>
        <w:tc>
          <w:tcPr>
            <w:tcW w:type="dxa" w:w="2492"/>
          </w:tcPr>
          <w:p>
            <w:pPr>
              <w:pStyle w:val="null3"/>
            </w:pPr>
            <w:r>
              <w:rPr/>
              <w:t>根据项目人员配置投入情况，项目管理机构人员岗位完整，专业 种类齐全，搭配合理，有技术职称的人员比例合理。 1）人员组织架构完整，岗位设置合理明确，人员专业性、经验性强，满足采购需求得9分； 2）人员组织架构较为完整，岗位设置较合理，人员专业性、经验性较，基本满足采购需求得6分； 3）人员组织架构一般，人员岗位设置合理性、专业性、经验性一般，得3分。未提供不得分。</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项目管理机构组成表</w:t>
            </w:r>
          </w:p>
          <w:p>
            <w:pPr>
              <w:pStyle w:val="null3"/>
            </w:pPr>
            <w:r>
              <w:rPr/>
              <w:t>主要人员简历表</w:t>
            </w:r>
          </w:p>
          <w:p>
            <w:pPr>
              <w:pStyle w:val="null3"/>
            </w:pPr>
            <w:r>
              <w:rPr/>
              <w:t>拟投入本项目人员</w:t>
            </w:r>
          </w:p>
        </w:tc>
      </w:tr>
      <w:tr>
        <w:tc>
          <w:tcPr>
            <w:tcW w:type="dxa" w:w="831"/>
            <w:vMerge/>
          </w:tcPr>
          <w:p/>
        </w:tc>
        <w:tc>
          <w:tcPr>
            <w:tcW w:type="dxa" w:w="1661"/>
          </w:tcPr>
          <w:p>
            <w:pPr>
              <w:pStyle w:val="null3"/>
            </w:pPr>
            <w:r>
              <w:rPr/>
              <w:t>设施设备</w:t>
            </w:r>
          </w:p>
        </w:tc>
        <w:tc>
          <w:tcPr>
            <w:tcW w:type="dxa" w:w="2492"/>
          </w:tcPr>
          <w:p>
            <w:pPr>
              <w:pStyle w:val="null3"/>
            </w:pPr>
            <w:r>
              <w:rPr/>
              <w:t>根据本项目实际需求拟投入主要施工设施设备配置。 1）配置齐全，完全满足采购需求得5分； 2）配置较齐全，基本满足采购需求得3分。 未提供不得分。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设施设备</w:t>
            </w:r>
          </w:p>
        </w:tc>
      </w:tr>
      <w:tr>
        <w:tc>
          <w:tcPr>
            <w:tcW w:type="dxa" w:w="831"/>
            <w:vMerge/>
          </w:tcPr>
          <w:p/>
        </w:tc>
        <w:tc>
          <w:tcPr>
            <w:tcW w:type="dxa" w:w="1661"/>
          </w:tcPr>
          <w:p>
            <w:pPr>
              <w:pStyle w:val="null3"/>
            </w:pPr>
            <w:r>
              <w:rPr/>
              <w:t>安全管理制度</w:t>
            </w:r>
          </w:p>
        </w:tc>
        <w:tc>
          <w:tcPr>
            <w:tcW w:type="dxa" w:w="2492"/>
          </w:tcPr>
          <w:p>
            <w:pPr>
              <w:pStyle w:val="null3"/>
            </w:pPr>
            <w:r>
              <w:rPr/>
              <w:t>根据本项目实际需求提供的安全管理制度。结合施工环境、特点，分析安全隐患，给出有针对性的安全生产、文明施工、环保施工、防尘降噪等保证措施。 1）安全管理制度详细完善，科学合理、可操作性强得6分； 2）安全管理制度较完善，可操作性较强得4分； 3）安全管理制度，可操作性低得2分。未提供不得分。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安全管理制度</w:t>
            </w:r>
          </w:p>
        </w:tc>
      </w:tr>
      <w:tr>
        <w:tc>
          <w:tcPr>
            <w:tcW w:type="dxa" w:w="831"/>
            <w:vMerge/>
          </w:tcPr>
          <w:p/>
        </w:tc>
        <w:tc>
          <w:tcPr>
            <w:tcW w:type="dxa" w:w="1661"/>
          </w:tcPr>
          <w:p>
            <w:pPr>
              <w:pStyle w:val="null3"/>
            </w:pPr>
            <w:r>
              <w:rPr/>
              <w:t>质量保证措施</w:t>
            </w:r>
          </w:p>
        </w:tc>
        <w:tc>
          <w:tcPr>
            <w:tcW w:type="dxa" w:w="2492"/>
          </w:tcPr>
          <w:p>
            <w:pPr>
              <w:pStyle w:val="null3"/>
            </w:pPr>
            <w:r>
              <w:rPr/>
              <w:t>针对本项目制定切实可行的总体质量控制目标，且对质量控制目 标进行合理分解、规划，给出有针对性分段施工方案及其编制依据，确保本项目质量标准符合相关标准，根据本项目实际需要提供质量保证措施。 1）内容完备、科学、合理、针对性措施详细，满足采购需求得6分； 2）内容较完整、有一定针对性，基本满足采购需求得4分； 3）内容粗略得2分。未提供不得分。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质量保证措施</w:t>
            </w:r>
          </w:p>
        </w:tc>
      </w:tr>
      <w:tr>
        <w:tc>
          <w:tcPr>
            <w:tcW w:type="dxa" w:w="831"/>
            <w:vMerge/>
          </w:tcPr>
          <w:p/>
        </w:tc>
        <w:tc>
          <w:tcPr>
            <w:tcW w:type="dxa" w:w="1661"/>
          </w:tcPr>
          <w:p>
            <w:pPr>
              <w:pStyle w:val="null3"/>
            </w:pPr>
            <w:r>
              <w:rPr/>
              <w:t>进度计划</w:t>
            </w:r>
          </w:p>
        </w:tc>
        <w:tc>
          <w:tcPr>
            <w:tcW w:type="dxa" w:w="2492"/>
          </w:tcPr>
          <w:p>
            <w:pPr>
              <w:pStyle w:val="null3"/>
            </w:pPr>
            <w:r>
              <w:rPr/>
              <w:t>分析本项目进度目标的关键节点，同时针对关键节点、复杂环节重点提出相应技术措施，有整体进度安排（施工进度表或施工网络图）及各阶段进度保证措施。 1）内容完备、科学合理、计划可行，有明确时间节点得6分； 2）内容基本完整、计划基本合理，有较明确的时间节点得4分； 3）内容粗略、无进度安排得2分。未提供不得分。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进度计划</w:t>
            </w:r>
          </w:p>
        </w:tc>
      </w:tr>
      <w:tr>
        <w:tc>
          <w:tcPr>
            <w:tcW w:type="dxa" w:w="831"/>
            <w:vMerge/>
          </w:tcPr>
          <w:p/>
        </w:tc>
        <w:tc>
          <w:tcPr>
            <w:tcW w:type="dxa" w:w="1661"/>
          </w:tcPr>
          <w:p>
            <w:pPr>
              <w:pStyle w:val="null3"/>
            </w:pPr>
            <w:r>
              <w:rPr/>
              <w:t>主要材料</w:t>
            </w:r>
          </w:p>
        </w:tc>
        <w:tc>
          <w:tcPr>
            <w:tcW w:type="dxa" w:w="2492"/>
          </w:tcPr>
          <w:p>
            <w:pPr>
              <w:pStyle w:val="null3"/>
            </w:pPr>
            <w:r>
              <w:rPr/>
              <w:t>供应商针对本项目提供项目的主材清单（清单内容包括但不限于材料名称、品牌、规格、材质等），主材清单完整齐全，主要材料性能有保证（提供检测报告等相关证明材料）。 1）提供的主材清单完整齐全，主要材料性能有保证，能提供检测报告及产品合法来源渠道证明材料等相关资料，计10分； 2）提供的主要材料性能一般，提供检测报告及产品合法来源渠道证明材料等相关资料较少，计7分； 3）提供的主要材料性能档次较低，提供检测报告及产品合法来源渠道证明材料等相关资料不能证明主材质量，计4分。未提供不得分。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强制优先采购产品承诺函</w:t>
            </w:r>
          </w:p>
          <w:p>
            <w:pPr>
              <w:pStyle w:val="null3"/>
            </w:pPr>
            <w:r>
              <w:rPr/>
              <w:t>主要材料</w:t>
            </w:r>
          </w:p>
        </w:tc>
      </w:tr>
      <w:tr>
        <w:tc>
          <w:tcPr>
            <w:tcW w:type="dxa" w:w="831"/>
            <w:vMerge/>
          </w:tcPr>
          <w:p/>
        </w:tc>
        <w:tc>
          <w:tcPr>
            <w:tcW w:type="dxa" w:w="1661"/>
          </w:tcPr>
          <w:p>
            <w:pPr>
              <w:pStyle w:val="null3"/>
            </w:pPr>
            <w:r>
              <w:rPr/>
              <w:t>节能环保产品</w:t>
            </w:r>
          </w:p>
        </w:tc>
        <w:tc>
          <w:tcPr>
            <w:tcW w:type="dxa" w:w="2492"/>
          </w:tcPr>
          <w:p>
            <w:pPr>
              <w:pStyle w:val="null3"/>
            </w:pPr>
            <w:r>
              <w:rPr/>
              <w:t>如响应材料为节能环保（非强制性）、环境标志产品，提供相关证明材料，每提供1份计0.5分，满分3分。（注：节能环保、环境标志产品以经国家确定的认证机构出具的、处于有效期内的节能产品、环境标志产品认证证书为准）</w:t>
            </w:r>
          </w:p>
        </w:tc>
        <w:tc>
          <w:tcPr>
            <w:tcW w:type="dxa" w:w="831"/>
          </w:tcPr>
          <w:p>
            <w:pPr>
              <w:pStyle w:val="null3"/>
              <w:jc w:val="right"/>
            </w:pPr>
            <w:r>
              <w:rPr/>
              <w:t>3.0000</w:t>
            </w:r>
          </w:p>
        </w:tc>
        <w:tc>
          <w:tcPr>
            <w:tcW w:type="dxa" w:w="831"/>
          </w:tcPr>
          <w:p>
            <w:pPr>
              <w:pStyle w:val="null3"/>
            </w:pPr>
            <w:r>
              <w:rPr/>
              <w:t>客观</w:t>
            </w:r>
          </w:p>
        </w:tc>
        <w:tc>
          <w:tcPr>
            <w:tcW w:type="dxa" w:w="1661"/>
          </w:tcPr>
          <w:p>
            <w:pPr>
              <w:pStyle w:val="null3"/>
            </w:pPr>
            <w:r>
              <w:rPr/>
              <w:t>节能环保产品</w:t>
            </w:r>
          </w:p>
        </w:tc>
      </w:tr>
      <w:tr>
        <w:tc>
          <w:tcPr>
            <w:tcW w:type="dxa" w:w="831"/>
            <w:vMerge/>
          </w:tcPr>
          <w:p/>
        </w:tc>
        <w:tc>
          <w:tcPr>
            <w:tcW w:type="dxa" w:w="1661"/>
          </w:tcPr>
          <w:p>
            <w:pPr>
              <w:pStyle w:val="null3"/>
            </w:pPr>
            <w:r>
              <w:rPr/>
              <w:t>业绩</w:t>
            </w:r>
          </w:p>
        </w:tc>
        <w:tc>
          <w:tcPr>
            <w:tcW w:type="dxa" w:w="2492"/>
          </w:tcPr>
          <w:p>
            <w:pPr>
              <w:pStyle w:val="null3"/>
            </w:pPr>
            <w:r>
              <w:rPr/>
              <w:t>应商须提供2021年1月1日至今（以合同签订日期为准）同类项目业绩，每提供一份得2分，满分10分（以加盖公章的合同复印件为准）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业绩一览表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综合评分法中的价格分统一采用低价优先法计算，即满足磋商文件要求且最终磋商价格最低的报价为评标基准价，其价格分为满分。其他供应商的价格分统一按照下列公式计算：报价得分=(评标基准价／最终磋商报价)×35%×100</w:t>
            </w:r>
          </w:p>
        </w:tc>
        <w:tc>
          <w:tcPr>
            <w:tcW w:type="dxa" w:w="831"/>
          </w:tcPr>
          <w:p>
            <w:pPr>
              <w:pStyle w:val="null3"/>
              <w:jc w:val="right"/>
            </w:pPr>
            <w:r>
              <w:rPr/>
              <w:t>35.0000</w:t>
            </w:r>
          </w:p>
        </w:tc>
        <w:tc>
          <w:tcPr>
            <w:tcW w:type="dxa" w:w="831"/>
          </w:tcPr>
          <w:p>
            <w:pPr>
              <w:pStyle w:val="null3"/>
            </w:pPr>
            <w:r>
              <w:rPr/>
              <w:t>客观</w:t>
            </w:r>
          </w:p>
        </w:tc>
        <w:tc>
          <w:tcPr>
            <w:tcW w:type="dxa" w:w="1661"/>
          </w:tcPr>
          <w:p>
            <w:pPr>
              <w:pStyle w:val="null3"/>
            </w:pPr>
            <w:r>
              <w:rPr/>
              <w:t>报价函</w:t>
            </w:r>
          </w:p>
          <w:p>
            <w:pPr>
              <w:pStyle w:val="null3"/>
            </w:pPr>
            <w:r>
              <w:rPr/>
              <w:t>标的清单</w:t>
            </w:r>
          </w:p>
          <w:p>
            <w:pPr>
              <w:pStyle w:val="null3"/>
            </w:pPr>
            <w:r>
              <w:rPr/>
              <w:t>已标价工程量清单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6.6评审专家在政府采购活动中承担以下义务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 xml:space="preserve"> 6.7评审专家在政府采购活动中应当遵守以下工作纪律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 应当在监督人员监督之下办理。</w:t>
      </w:r>
    </w:p>
    <w:p>
      <w:pPr>
        <w:pStyle w:val="null3"/>
        <w:ind w:firstLine="480"/>
      </w:pPr>
      <w:r>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详见附件：报价函</w:t>
      </w:r>
    </w:p>
    <w:p>
      <w:pPr>
        <w:pStyle w:val="null3"/>
        <w:ind w:firstLine="960"/>
      </w:pPr>
      <w:r>
        <w:rPr/>
        <w:t>详见附件：已标价工程量清单</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详见附件：技术服务合同条款及其他商务要求应答表</w:t>
      </w:r>
    </w:p>
    <w:p>
      <w:pPr>
        <w:pStyle w:val="null3"/>
        <w:ind w:firstLine="960"/>
      </w:pPr>
      <w:r>
        <w:rPr/>
        <w:t>详见附件：项目管理机构组成表</w:t>
      </w:r>
    </w:p>
    <w:p>
      <w:pPr>
        <w:pStyle w:val="null3"/>
        <w:ind w:firstLine="960"/>
      </w:pPr>
      <w:r>
        <w:rPr/>
        <w:t>详见附件：主要人员简历表</w:t>
      </w:r>
    </w:p>
    <w:p>
      <w:pPr>
        <w:pStyle w:val="null3"/>
        <w:ind w:firstLine="960"/>
      </w:pPr>
      <w:r>
        <w:rPr/>
        <w:t>详见附件：强制优先采购产品承诺函</w:t>
      </w:r>
    </w:p>
    <w:p>
      <w:pPr>
        <w:pStyle w:val="null3"/>
        <w:ind w:firstLine="960"/>
      </w:pPr>
      <w:r>
        <w:rPr/>
        <w:t>详见附件：标的清单</w:t>
      </w:r>
    </w:p>
    <w:p>
      <w:pPr>
        <w:pStyle w:val="null3"/>
        <w:ind w:firstLine="960"/>
      </w:pPr>
      <w:r>
        <w:rPr/>
        <w:t>详见附件：安全管理制度</w:t>
      </w:r>
    </w:p>
    <w:p>
      <w:pPr>
        <w:pStyle w:val="null3"/>
        <w:ind w:firstLine="960"/>
      </w:pPr>
      <w:r>
        <w:rPr/>
        <w:t>详见附件：财务制度证明材料</w:t>
      </w:r>
    </w:p>
    <w:p>
      <w:pPr>
        <w:pStyle w:val="null3"/>
        <w:ind w:firstLine="960"/>
      </w:pPr>
      <w:r>
        <w:rPr/>
        <w:t>详见附件：供应商基本资格证明文件</w:t>
      </w:r>
    </w:p>
    <w:p>
      <w:pPr>
        <w:pStyle w:val="null3"/>
        <w:ind w:firstLine="960"/>
      </w:pPr>
      <w:r>
        <w:rPr/>
        <w:t>详见附件：节能环保产品</w:t>
      </w:r>
    </w:p>
    <w:p>
      <w:pPr>
        <w:pStyle w:val="null3"/>
        <w:ind w:firstLine="960"/>
      </w:pPr>
      <w:r>
        <w:rPr/>
        <w:t>详见附件：进度计划</w:t>
      </w:r>
    </w:p>
    <w:p>
      <w:pPr>
        <w:pStyle w:val="null3"/>
        <w:ind w:firstLine="960"/>
      </w:pPr>
      <w:r>
        <w:rPr/>
        <w:t>详见附件：拟投入本项目人员</w:t>
      </w:r>
    </w:p>
    <w:p>
      <w:pPr>
        <w:pStyle w:val="null3"/>
        <w:ind w:firstLine="960"/>
      </w:pPr>
      <w:r>
        <w:rPr/>
        <w:t>详见附件：设施设备</w:t>
      </w:r>
    </w:p>
    <w:p>
      <w:pPr>
        <w:pStyle w:val="null3"/>
        <w:ind w:firstLine="960"/>
      </w:pPr>
      <w:r>
        <w:rPr/>
        <w:t>详见附件：业绩一览表</w:t>
      </w:r>
    </w:p>
    <w:p>
      <w:pPr>
        <w:pStyle w:val="null3"/>
        <w:ind w:firstLine="960"/>
      </w:pPr>
      <w:r>
        <w:rPr/>
        <w:t>详见附件：整体方案</w:t>
      </w:r>
    </w:p>
    <w:p>
      <w:pPr>
        <w:pStyle w:val="null3"/>
        <w:ind w:firstLine="960"/>
      </w:pPr>
      <w:r>
        <w:rPr/>
        <w:t>详见附件：质量保证措施</w:t>
      </w:r>
    </w:p>
    <w:p>
      <w:pPr>
        <w:pStyle w:val="null3"/>
        <w:ind w:firstLine="960"/>
      </w:pPr>
      <w:r>
        <w:rPr/>
        <w:t>详见附件：主要材料</w:t>
      </w:r>
    </w:p>
    <w:p>
      <w:pPr>
        <w:pStyle w:val="null3"/>
        <w:ind w:firstLine="960"/>
      </w:pPr>
      <w:r>
        <w:rPr/>
        <w:t>详见附件：供应商特殊资格证明文件</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详见附件：拟签订的合同文本.docx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