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04"/>
      <w:bookmarkStart w:id="3" w:name="_Toc1608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bookmarkStart w:id="8" w:name="_GoBack"/>
      <w:bookmarkEnd w:id="8"/>
      <w:r>
        <w:rPr>
          <w:rFonts w:hint="eastAsia" w:ascii="仿宋" w:eastAsia="仿宋" w:cs="仿宋"/>
          <w:sz w:val="24"/>
          <w:szCs w:val="22"/>
          <w:lang w:val="en-US" w:eastAsia="zh-CN" w:bidi="ar-SA"/>
        </w:rPr>
        <w:t>磋商</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磋商</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17739"/>
      <w:bookmarkStart w:id="6" w:name="_Toc8036"/>
      <w:r>
        <w:rPr>
          <w:rFonts w:hint="eastAsia" w:ascii="仿宋" w:eastAsia="仿宋" w:cs="仿宋"/>
          <w:sz w:val="28"/>
          <w:szCs w:val="21"/>
          <w:lang w:bidi="ar-SA"/>
        </w:rPr>
        <w:t>附件1 基本资格条件</w:t>
      </w:r>
      <w:bookmarkEnd w:id="5"/>
      <w:bookmarkEnd w:id="6"/>
    </w:p>
    <w:p>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pPr>
        <w:rPr>
          <w:rFonts w:hint="eastAsia" w:ascii="仿宋" w:eastAsia="仿宋" w:cs="仿宋"/>
          <w:b/>
          <w:bCs/>
          <w:szCs w:val="22"/>
          <w:lang w:bidi="ar-SA"/>
        </w:rPr>
      </w:pPr>
    </w:p>
    <w:p>
      <w:pPr>
        <w:rPr>
          <w:rFonts w:hint="eastAsia" w:ascii="仿宋" w:eastAsia="仿宋" w:cs="仿宋"/>
          <w:b/>
          <w:bCs/>
          <w:szCs w:val="22"/>
          <w:lang w:bidi="ar-SA"/>
        </w:rPr>
      </w:pPr>
      <w:r>
        <w:rPr>
          <w:rFonts w:hint="eastAsia" w:ascii="仿宋" w:eastAsia="仿宋" w:cs="仿宋"/>
          <w:b/>
          <w:bCs/>
          <w:szCs w:val="22"/>
          <w:lang w:bidi="ar-SA"/>
        </w:rPr>
        <w:br w:type="page"/>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磋商</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磋商</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lang w:val="en-US" w:eastAsia="zh-CN" w:bidi="ar-SA"/>
        </w:rPr>
        <w:t>陕西省人民医院</w:t>
      </w:r>
      <w:r>
        <w:rPr>
          <w:rFonts w:hint="eastAsia" w:ascii="仿宋" w:eastAsia="仿宋" w:cs="仿宋"/>
          <w:kern w:val="0"/>
          <w:sz w:val="24"/>
          <w:lang w:eastAsia="zh-CN" w:bidi="ar-SA"/>
        </w:rPr>
        <w:t>监护仪消耗性附件采购项目</w:t>
      </w:r>
      <w:r>
        <w:rPr>
          <w:rFonts w:hint="eastAsia" w:ascii="仿宋" w:eastAsia="仿宋" w:cs="仿宋"/>
          <w:kern w:val="0"/>
          <w:sz w:val="24"/>
          <w:lang w:bidi="ar-SA"/>
        </w:rPr>
        <w:t>（项目编号：SZT2023-SN-SC-ZC-HW-0505）的供应商，在此郑重声明：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pStyle w:val="10"/>
        <w:spacing w:before="156" w:beforeLines="50" w:beforeAutospacing="0" w:after="312" w:afterLines="100" w:afterAutospacing="0" w:line="360" w:lineRule="auto"/>
        <w:jc w:val="right"/>
        <w:rPr>
          <w:rFonts w:hint="eastAsia" w:ascii="仿宋" w:eastAsia="仿宋" w:cs="仿宋"/>
          <w:lang w:bidi="ar-SA"/>
        </w:rPr>
      </w:pP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7" w:name="_Toc8608"/>
      <w:r>
        <w:rPr>
          <w:rFonts w:hint="eastAsia" w:ascii="仿宋" w:hAnsi="宋体" w:eastAsia="仿宋" w:cs="仿宋"/>
          <w:b/>
          <w:bCs/>
          <w:kern w:val="2"/>
          <w:sz w:val="28"/>
          <w:szCs w:val="22"/>
          <w:lang w:val="en-US" w:eastAsia="zh-CN" w:bidi="ar-SA"/>
        </w:rPr>
        <w:t>附件2 其他资格证明材料</w:t>
      </w:r>
      <w:bookmarkEnd w:id="7"/>
    </w:p>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rPr>
          <w:rFonts w:hint="eastAsia" w:ascii="仿宋" w:eastAsia="仿宋" w:cs="仿宋"/>
          <w:b/>
          <w:bCs/>
          <w:color w:val="auto"/>
          <w:sz w:val="28"/>
          <w:szCs w:val="22"/>
        </w:rPr>
      </w:pPr>
      <w:r>
        <w:rPr>
          <w:rFonts w:hint="eastAsia" w:ascii="仿宋" w:eastAsia="仿宋" w:cs="仿宋"/>
          <w:b/>
          <w:bCs/>
          <w:color w:val="auto"/>
          <w:sz w:val="28"/>
          <w:szCs w:val="22"/>
        </w:rPr>
        <w:br w:type="page"/>
      </w:r>
    </w:p>
    <w:p>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pPr>
        <w:spacing w:line="360" w:lineRule="auto"/>
        <w:rPr>
          <w:rFonts w:hint="eastAsia" w:ascii="仿宋" w:eastAsia="仿宋" w:cs="仿宋"/>
          <w:color w:val="auto"/>
          <w:sz w:val="24"/>
        </w:rPr>
      </w:pPr>
    </w:p>
    <w:p>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jc w:val="center"/>
        </w:trPr>
        <w:tc>
          <w:tcPr>
            <w:tcW w:w="4501"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c>
          <w:tcPr>
            <w:tcW w:w="4502"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r>
    </w:tbl>
    <w:p>
      <w:pPr>
        <w:spacing w:line="360" w:lineRule="auto"/>
        <w:rPr>
          <w:rFonts w:hint="eastAsia" w:ascii="仿宋" w:eastAsia="仿宋" w:cs="仿宋"/>
          <w:color w:val="auto"/>
          <w:sz w:val="24"/>
        </w:rPr>
      </w:pPr>
    </w:p>
    <w:p>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pPr>
        <w:spacing w:line="360" w:lineRule="auto"/>
        <w:jc w:val="right"/>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p>
      <w:pPr>
        <w:pStyle w:val="5"/>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26755FD3"/>
    <w:rsid w:val="277C0C52"/>
    <w:rsid w:val="2ED21E11"/>
    <w:rsid w:val="32041BC3"/>
    <w:rsid w:val="32E04647"/>
    <w:rsid w:val="4D6C52FB"/>
    <w:rsid w:val="636E16E6"/>
    <w:rsid w:val="681C0F05"/>
    <w:rsid w:val="714E1E0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1574</Words>
  <Characters>1616</Characters>
  <Lines>0</Lines>
  <Paragraphs>0</Paragraphs>
  <TotalTime>0</TotalTime>
  <ScaleCrop>false</ScaleCrop>
  <LinksUpToDate>false</LinksUpToDate>
  <CharactersWithSpaces>2076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2024-05-27T12:30:05Z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