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版本号：240531001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2024年张家堡街道办事处安保、厨师、保洁服务外包项目</w:t>
      </w:r>
    </w:p>
    <w:p>
      <w:pPr>
        <w:pStyle w:val="null3"/>
        <w:jc w:val="center"/>
        <w:outlineLvl w:val="2"/>
      </w:pPr>
      <w:r>
        <w:rPr>
          <w:sz w:val="28"/>
          <w:b/>
        </w:rPr>
        <w:t>采购项目编号：</w:t>
      </w:r>
      <w:r>
        <w:rPr>
          <w:sz w:val="28"/>
          <w:b/>
        </w:rPr>
        <w:t>SZT2024-SN-QC-ZC-FW-0500</w:t>
      </w:r>
      <w:r>
        <w:br/>
      </w:r>
      <w:r>
        <w:br/>
      </w:r>
      <w:r>
        <w:br/>
      </w:r>
    </w:p>
    <w:p>
      <w:pPr>
        <w:pStyle w:val="null3"/>
        <w:jc w:val="center"/>
        <w:outlineLvl w:val="2"/>
      </w:pPr>
      <w:r>
        <w:rPr>
          <w:sz w:val="28"/>
          <w:b/>
        </w:rPr>
        <w:t>西安市未央区张家堡街道办事处</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2024年05月31日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西安市未央区张家堡街道办事处</w:t>
      </w:r>
      <w:r>
        <w:rPr/>
        <w:t>委托，拟对</w:t>
      </w:r>
      <w:r>
        <w:rPr/>
        <w:t>2024年张家堡街道办事处安保、厨师、保洁服务外包项目</w:t>
      </w:r>
      <w:r>
        <w:rPr/>
        <w:t>采用竞争性磋商采购方式进行采购，兹邀请供应商参加本项目的竞争性磋商。</w:t>
      </w:r>
    </w:p>
    <w:p>
      <w:pPr>
        <w:pStyle w:val="null3"/>
        <w:outlineLvl w:val="2"/>
      </w:pPr>
      <w:r>
        <w:rPr>
          <w:sz w:val="28"/>
          <w:b/>
        </w:rPr>
        <w:t>一、项目编号：</w:t>
      </w:r>
      <w:r>
        <w:rPr>
          <w:sz w:val="28"/>
          <w:b/>
        </w:rPr>
        <w:t>SZT2024-SN-QC-ZC-FW-0500</w:t>
      </w:r>
    </w:p>
    <w:p>
      <w:pPr>
        <w:pStyle w:val="null3"/>
        <w:outlineLvl w:val="2"/>
      </w:pPr>
      <w:r>
        <w:rPr>
          <w:sz w:val="28"/>
          <w:b/>
        </w:rPr>
        <w:t>二、项目名称：</w:t>
      </w:r>
      <w:r>
        <w:rPr>
          <w:sz w:val="28"/>
          <w:b/>
        </w:rPr>
        <w:t>2024年张家堡街道办事处安保、厨师、保洁服务外包项目</w:t>
      </w:r>
    </w:p>
    <w:p>
      <w:pPr>
        <w:pStyle w:val="null3"/>
        <w:outlineLvl w:val="2"/>
      </w:pPr>
      <w:r>
        <w:rPr>
          <w:sz w:val="28"/>
          <w:b/>
        </w:rPr>
        <w:t>三、磋商项目简介</w:t>
      </w:r>
    </w:p>
    <w:p>
      <w:pPr>
        <w:pStyle w:val="null3"/>
        <w:ind w:firstLine="480"/>
      </w:pPr>
      <w:r>
        <w:rPr/>
        <w:t>张家堡街道办事处安保、厨师、保洁服务外包</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采购包1（保洁、安保、厨师）：属于专门面向中小企业采购。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1、法定代表人授权书：法定代表人直接参加的，须出示身份证；法定代表人授权他人参加的，须提供法定代表人授权委托 书、被授权人身份证。供应商需在项目电子化交易系统中按要求上传相应证明文件并进行电子签章 。</w:t>
      </w:r>
    </w:p>
    <w:p>
      <w:pPr>
        <w:pStyle w:val="null3"/>
      </w:pPr>
      <w:r>
        <w:rPr/>
        <w:t>2、本项目专门面向中小企业采购：仅限符合《政府采购促进中小企业发展办法》（财库〔2020〕46号）条件的中小企业参与，供应商应填写中小企业声明函并对真实性负责。供应商需在项目电子化 交易系统中按要求上传相应证明文件并进行电子签章。</w:t>
      </w:r>
    </w:p>
    <w:p>
      <w:pPr>
        <w:pStyle w:val="null3"/>
      </w:pPr>
      <w:r>
        <w:rPr/>
        <w:t>3、关于联合体的要求：本项目不接受联合体磋商。供应商需在项目电子化交易系统中按要求上传相应证明文件并进行电子 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西安市未央区张家堡街道办事处</w:t>
      </w:r>
    </w:p>
    <w:p>
      <w:pPr>
        <w:pStyle w:val="null3"/>
      </w:pPr>
      <w:r>
        <w:rPr/>
        <w:t xml:space="preserve"> 地址： </w:t>
      </w:r>
      <w:r>
        <w:rPr/>
        <w:t>凤城四路3号</w:t>
      </w:r>
    </w:p>
    <w:p>
      <w:pPr>
        <w:pStyle w:val="null3"/>
      </w:pPr>
      <w:r>
        <w:rPr/>
        <w:t xml:space="preserve"> 邮编： </w:t>
      </w:r>
      <w:r>
        <w:rPr/>
        <w:t>710000</w:t>
      </w:r>
    </w:p>
    <w:p>
      <w:pPr>
        <w:pStyle w:val="null3"/>
      </w:pPr>
      <w:r>
        <w:rPr/>
        <w:t xml:space="preserve"> 联系人： </w:t>
      </w:r>
      <w:r>
        <w:rPr/>
        <w:t>西安市未央区张家堡街道办事处经办</w:t>
      </w:r>
    </w:p>
    <w:p>
      <w:pPr>
        <w:pStyle w:val="null3"/>
      </w:pPr>
      <w:r>
        <w:rPr/>
        <w:t xml:space="preserve"> 联系电话： </w:t>
      </w:r>
      <w:r>
        <w:rPr/>
        <w:t>029-86526798</w:t>
      </w:r>
    </w:p>
    <w:p>
      <w:pPr>
        <w:pStyle w:val="null3"/>
        <w:outlineLvl w:val="3"/>
      </w:pPr>
      <w:r>
        <w:rPr>
          <w:sz w:val="24"/>
          <w:b/>
        </w:rPr>
        <w:t>代理机构：</w:t>
      </w:r>
      <w:r>
        <w:rPr>
          <w:sz w:val="24"/>
          <w:b/>
        </w:rPr>
        <w:t>陕西中技招标有限公司</w:t>
      </w:r>
    </w:p>
    <w:p>
      <w:pPr>
        <w:pStyle w:val="null3"/>
      </w:pPr>
      <w:r>
        <w:rPr/>
        <w:t xml:space="preserve"> 地址： </w:t>
      </w:r>
      <w:r>
        <w:rPr/>
        <w:t>高新区高新四路高科广场A座1001室</w:t>
      </w:r>
    </w:p>
    <w:p>
      <w:pPr>
        <w:pStyle w:val="null3"/>
      </w:pPr>
      <w:r>
        <w:rPr/>
        <w:t xml:space="preserve"> 邮编： </w:t>
      </w:r>
      <w:r>
        <w:rPr/>
        <w:t>710075</w:t>
      </w:r>
    </w:p>
    <w:p>
      <w:pPr>
        <w:pStyle w:val="null3"/>
      </w:pPr>
      <w:r>
        <w:rPr/>
        <w:t xml:space="preserve"> 联系人： </w:t>
      </w:r>
      <w:r>
        <w:rPr/>
        <w:t>杨磊</w:t>
      </w:r>
    </w:p>
    <w:p>
      <w:pPr>
        <w:pStyle w:val="null3"/>
      </w:pPr>
      <w:r>
        <w:rPr/>
        <w:t xml:space="preserve"> 联系电话： </w:t>
      </w:r>
      <w:r>
        <w:rPr/>
        <w:t>029-88364979-877</w:t>
      </w:r>
    </w:p>
    <w:p>
      <w:pPr>
        <w:pStyle w:val="null3"/>
        <w:outlineLvl w:val="3"/>
      </w:pPr>
      <w:r>
        <w:rPr>
          <w:sz w:val="24"/>
          <w:b/>
        </w:rPr>
        <w:t>采购监督机构：</w:t>
      </w:r>
      <w:r>
        <w:rPr>
          <w:sz w:val="24"/>
          <w:b/>
        </w:rPr>
        <w:t>西安市未央区政府采购管理股</w:t>
      </w:r>
    </w:p>
    <w:p>
      <w:pPr>
        <w:pStyle w:val="null3"/>
        <w:ind w:firstLine="480"/>
      </w:pPr>
      <w:r>
        <w:rPr/>
        <w:t>联系人：</w:t>
      </w:r>
      <w:r>
        <w:rPr/>
        <w:t>西安市未央区财政局政府采购管理科</w:t>
      </w:r>
    </w:p>
    <w:p>
      <w:pPr>
        <w:pStyle w:val="null3"/>
        <w:ind w:firstLine="480"/>
      </w:pPr>
      <w:r>
        <w:rPr/>
        <w:t>联系电话：</w:t>
      </w:r>
      <w:r>
        <w:rPr/>
        <w:t>029-86276259</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采购包1：1,150,743.60元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代理服务费收费标准：成交供应商应向采购代理机构交纳招标代理服务费。招标代理服务费收 取参照国家计委颁布的《招标代理服务收费管理暂行办法》（计价格[2002]1980号）和（发改 办价格[2003]857号）收取招标代理服务费。此服务费应计入报价中，但不需要单独开列。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西安市未央区张家堡街道办事处</w:t>
      </w:r>
      <w:r>
        <w:rPr/>
        <w:t>和</w:t>
      </w:r>
      <w:r>
        <w:rPr/>
        <w:t>陕西中技招标有限公司</w:t>
      </w:r>
      <w:r>
        <w:rPr/>
        <w:t>享有。对磋商文件中供应商参加本次政府采购活动应当具备的条件，磋商项目技术、服务、商务及其他要求，评审细则及标准由</w:t>
      </w:r>
      <w:r>
        <w:rPr/>
        <w:t>西安市未央区张家堡街道办事处</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西安市未央区张家堡街道办事处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无</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张家堡街道办事处安保、厨师、保洁服务外包</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1,150,743.60</w:t>
      </w:r>
    </w:p>
    <w:p>
      <w:pPr>
        <w:pStyle w:val="null3"/>
      </w:pPr>
      <w:r>
        <w:rPr/>
        <w:t>采购包最高限价（元）: 1,150,743.60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安保、保洁、厨师外包服务</w:t>
            </w:r>
          </w:p>
        </w:tc>
        <w:tc>
          <w:tcPr>
            <w:tcW w:type="dxa" w:w="831"/>
          </w:tcPr>
          <w:p>
            <w:pPr>
              <w:pStyle w:val="null3"/>
              <w:jc w:val="right"/>
            </w:pPr>
            <w:r>
              <w:rPr/>
              <w:t>1.00</w:t>
            </w:r>
          </w:p>
        </w:tc>
        <w:tc>
          <w:tcPr>
            <w:tcW w:type="dxa" w:w="831"/>
          </w:tcPr>
          <w:p>
            <w:pPr>
              <w:pStyle w:val="null3"/>
              <w:jc w:val="right"/>
            </w:pPr>
            <w:r>
              <w:rPr/>
              <w:t>1,150,743.60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标的名称：安保、保洁、厨师外包服务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345" w:after="330"/>
              <w:jc w:val="center"/>
              <w:outlineLvl w:val="0"/>
            </w:pPr>
            <w:r>
              <w:rPr>
                <w:rFonts w:ascii="仿宋_gb2312" w:hAnsi="仿宋_gb2312" w:cs="仿宋_gb2312" w:eastAsia="仿宋_gb2312"/>
                <w:sz w:val="36"/>
                <w:b/>
              </w:rPr>
              <w:t>采购内容及要求</w:t>
            </w:r>
          </w:p>
          <w:p>
            <w:pPr>
              <w:pStyle w:val="null3"/>
              <w:jc w:val="center"/>
            </w:pPr>
            <w:r>
              <w:rPr>
                <w:rFonts w:ascii="宋体" w:hAnsi="宋体" w:cs="宋体" w:eastAsia="宋体"/>
                <w:sz w:val="36"/>
                <w:b/>
              </w:rPr>
              <w:t>一、人员数量</w:t>
            </w:r>
          </w:p>
          <w:p>
            <w:pPr>
              <w:pStyle w:val="null3"/>
              <w:jc w:val="both"/>
            </w:pPr>
            <w:r>
              <w:rPr>
                <w:rFonts w:ascii="仿宋" w:hAnsi="仿宋" w:cs="仿宋" w:eastAsia="仿宋"/>
                <w:sz w:val="24"/>
              </w:rPr>
              <w:t>（一）人员配置</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人员配置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人数</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保安</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8名</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保洁</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8名（女性、55岁以下）</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厨师</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大厨</w:t>
                  </w:r>
                  <w:r>
                    <w:rPr>
                      <w:rFonts w:ascii="仿宋" w:hAnsi="仿宋" w:cs="仿宋" w:eastAsia="仿宋"/>
                      <w:sz w:val="24"/>
                    </w:rPr>
                    <w:t>3名、小厨2名（50岁以下）</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水电工</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1名（50岁以下）</w:t>
                  </w:r>
                </w:p>
              </w:tc>
            </w:tr>
          </w:tbl>
          <w:p>
            <w:pPr>
              <w:pStyle w:val="null3"/>
              <w:ind w:firstLine="643"/>
              <w:jc w:val="center"/>
            </w:pPr>
            <w:r>
              <w:rPr>
                <w:rFonts w:ascii="仿宋" w:hAnsi="仿宋" w:cs="仿宋" w:eastAsia="仿宋"/>
                <w:sz w:val="32"/>
                <w:b/>
              </w:rPr>
              <w:t>二、安全保卫</w:t>
            </w:r>
          </w:p>
          <w:p>
            <w:pPr>
              <w:pStyle w:val="null3"/>
              <w:ind w:firstLine="482"/>
              <w:jc w:val="both"/>
            </w:pPr>
            <w:r>
              <w:rPr>
                <w:rFonts w:ascii="仿宋" w:hAnsi="仿宋" w:cs="仿宋" w:eastAsia="仿宋"/>
                <w:sz w:val="24"/>
                <w:b/>
              </w:rPr>
              <w:t>（一）安保标准</w:t>
            </w:r>
          </w:p>
          <w:p>
            <w:pPr>
              <w:pStyle w:val="null3"/>
              <w:ind w:firstLine="480"/>
              <w:jc w:val="both"/>
            </w:pPr>
            <w:r>
              <w:rPr>
                <w:rFonts w:ascii="仿宋" w:hAnsi="仿宋" w:cs="仿宋" w:eastAsia="仿宋"/>
                <w:sz w:val="24"/>
              </w:rPr>
              <w:t>1、负责机关办公大楼、消防、安防、来访登记，报刊、信件的签收，凡是来行的重要文件、包裹、特快专递、邮件、挂号信等要妥善登记保管，并在第一时间通知相关人员，如遇法定假日收到急件及时联系行政值班人员。</w:t>
            </w:r>
          </w:p>
          <w:p>
            <w:pPr>
              <w:pStyle w:val="null3"/>
              <w:ind w:firstLine="480"/>
              <w:jc w:val="both"/>
            </w:pPr>
            <w:r>
              <w:rPr>
                <w:rFonts w:ascii="仿宋" w:hAnsi="仿宋" w:cs="仿宋" w:eastAsia="仿宋"/>
                <w:sz w:val="24"/>
              </w:rPr>
              <w:t>2、负责机关电器设备、消防设备设施、办公大楼及大院区域的安全巡查工作。</w:t>
            </w:r>
          </w:p>
          <w:p>
            <w:pPr>
              <w:pStyle w:val="null3"/>
              <w:ind w:firstLine="480"/>
              <w:jc w:val="both"/>
            </w:pPr>
            <w:r>
              <w:rPr>
                <w:rFonts w:ascii="仿宋" w:hAnsi="仿宋" w:cs="仿宋" w:eastAsia="仿宋"/>
                <w:sz w:val="24"/>
              </w:rPr>
              <w:t>3、负责车辆停放、疏导等管理工作，确保门前车辆放置有序，禁止外来车辆在大楼周围停放。</w:t>
            </w:r>
          </w:p>
          <w:p>
            <w:pPr>
              <w:pStyle w:val="null3"/>
              <w:ind w:firstLine="480"/>
              <w:jc w:val="both"/>
            </w:pPr>
            <w:r>
              <w:rPr>
                <w:rFonts w:ascii="仿宋" w:hAnsi="仿宋" w:cs="仿宋" w:eastAsia="仿宋"/>
                <w:sz w:val="24"/>
              </w:rPr>
              <w:t>4、大厅实行8小时岗，门卫事项24小时岗，做好值班记录。重要事宜次日清晨向办公室保卫专干汇报。突发事宜第一时间向行政值班人员和办公室保卫专干汇报。</w:t>
            </w:r>
          </w:p>
          <w:p>
            <w:pPr>
              <w:pStyle w:val="null3"/>
              <w:ind w:firstLine="480"/>
              <w:jc w:val="both"/>
            </w:pPr>
            <w:r>
              <w:rPr>
                <w:rFonts w:ascii="仿宋" w:hAnsi="仿宋" w:cs="仿宋" w:eastAsia="仿宋"/>
                <w:sz w:val="24"/>
              </w:rPr>
              <w:t>5、值班人员要文明执勤、精神饱满、工作热情，主动询问。接待来访人员要起身站立，积极做好来人登记。</w:t>
            </w:r>
          </w:p>
          <w:p>
            <w:pPr>
              <w:pStyle w:val="null3"/>
              <w:ind w:firstLine="480"/>
              <w:jc w:val="both"/>
            </w:pPr>
            <w:r>
              <w:rPr>
                <w:rFonts w:ascii="仿宋" w:hAnsi="仿宋" w:cs="仿宋" w:eastAsia="仿宋"/>
                <w:sz w:val="24"/>
              </w:rPr>
              <w:t>6、本</w:t>
            </w:r>
            <w:r>
              <w:rPr>
                <w:rFonts w:ascii="仿宋" w:hAnsi="仿宋" w:cs="仿宋" w:eastAsia="仿宋"/>
                <w:sz w:val="24"/>
              </w:rPr>
              <w:t>单位</w:t>
            </w:r>
            <w:r>
              <w:rPr>
                <w:rFonts w:ascii="仿宋" w:hAnsi="仿宋" w:cs="仿宋" w:eastAsia="仿宋"/>
                <w:sz w:val="24"/>
              </w:rPr>
              <w:t>会客人员要严格填写会客单，经电话确认后，方可进入大楼。非本</w:t>
            </w:r>
            <w:r>
              <w:rPr>
                <w:rFonts w:ascii="仿宋" w:hAnsi="仿宋" w:cs="仿宋" w:eastAsia="仿宋"/>
                <w:sz w:val="24"/>
              </w:rPr>
              <w:t>单位</w:t>
            </w:r>
            <w:r>
              <w:rPr>
                <w:rFonts w:ascii="仿宋" w:hAnsi="仿宋" w:cs="仿宋" w:eastAsia="仿宋"/>
                <w:sz w:val="24"/>
              </w:rPr>
              <w:t>内的来访人员必须填写会客单，并由被访者亲自到一楼大厅或门卫室带其进入，会客完毕后被访者必须签字并写明访客离开时间。</w:t>
            </w:r>
          </w:p>
          <w:p>
            <w:pPr>
              <w:pStyle w:val="null3"/>
              <w:ind w:firstLine="480"/>
              <w:jc w:val="both"/>
            </w:pPr>
            <w:r>
              <w:rPr>
                <w:rFonts w:ascii="仿宋" w:hAnsi="仿宋" w:cs="仿宋" w:eastAsia="仿宋"/>
                <w:sz w:val="24"/>
              </w:rPr>
              <w:t>7、来访者，经被访者电话确认其身份后，可短时间在一层大厅阶段区等候，保安人员要观察其行为举止，对于吸烟行为要进行劝阻。</w:t>
            </w:r>
          </w:p>
          <w:p>
            <w:pPr>
              <w:pStyle w:val="null3"/>
              <w:ind w:firstLine="480"/>
              <w:jc w:val="both"/>
            </w:pPr>
            <w:r>
              <w:rPr>
                <w:rFonts w:ascii="仿宋" w:hAnsi="仿宋" w:cs="仿宋" w:eastAsia="仿宋"/>
                <w:sz w:val="24"/>
              </w:rPr>
              <w:t>8、凡携带办公家具、器材、电器设施设备等从一层大厅外出时，必须由办公室开具“出门条”，经确认后方可放行。</w:t>
            </w:r>
          </w:p>
          <w:p>
            <w:pPr>
              <w:pStyle w:val="null3"/>
              <w:ind w:firstLine="482"/>
              <w:jc w:val="both"/>
            </w:pPr>
            <w:r>
              <w:rPr>
                <w:rFonts w:ascii="仿宋" w:hAnsi="仿宋" w:cs="仿宋" w:eastAsia="仿宋"/>
                <w:sz w:val="24"/>
                <w:b/>
              </w:rPr>
              <w:t>（二）工作要求</w:t>
            </w:r>
          </w:p>
          <w:p>
            <w:pPr>
              <w:pStyle w:val="null3"/>
              <w:ind w:firstLine="480"/>
              <w:jc w:val="both"/>
            </w:pPr>
            <w:r>
              <w:rPr>
                <w:rFonts w:ascii="仿宋" w:hAnsi="仿宋" w:cs="仿宋" w:eastAsia="仿宋"/>
                <w:sz w:val="24"/>
              </w:rPr>
              <w:t>1、着装整齐、佩戴齐全，按时上岗交接班。</w:t>
            </w:r>
          </w:p>
          <w:p>
            <w:pPr>
              <w:pStyle w:val="null3"/>
              <w:ind w:firstLine="480"/>
              <w:jc w:val="both"/>
            </w:pPr>
            <w:r>
              <w:rPr>
                <w:rFonts w:ascii="仿宋" w:hAnsi="仿宋" w:cs="仿宋" w:eastAsia="仿宋"/>
                <w:sz w:val="24"/>
              </w:rPr>
              <w:t>2、值班时不准擅自离岗、嬉笑打闹、看书报、吃东西、睡觉、不准喝酒、打牌等做与工作无关的事。</w:t>
            </w:r>
          </w:p>
          <w:p>
            <w:pPr>
              <w:pStyle w:val="null3"/>
              <w:ind w:firstLine="480"/>
              <w:jc w:val="both"/>
            </w:pPr>
            <w:r>
              <w:rPr>
                <w:rFonts w:ascii="仿宋" w:hAnsi="仿宋" w:cs="仿宋" w:eastAsia="仿宋"/>
                <w:sz w:val="24"/>
              </w:rPr>
              <w:t>3、执勤中要讲文明、讲礼貌，处理问题要讲原则、讲方法，态度和蔼不急不躁。</w:t>
            </w:r>
          </w:p>
          <w:p>
            <w:pPr>
              <w:pStyle w:val="null3"/>
              <w:ind w:firstLine="480"/>
              <w:jc w:val="both"/>
            </w:pPr>
            <w:r>
              <w:rPr>
                <w:rFonts w:ascii="仿宋" w:hAnsi="仿宋" w:cs="仿宋" w:eastAsia="仿宋"/>
                <w:sz w:val="24"/>
              </w:rPr>
              <w:t>4、认真填写各种登记，要求字迹清楚，内容详细准确。</w:t>
            </w:r>
          </w:p>
          <w:p>
            <w:pPr>
              <w:pStyle w:val="null3"/>
              <w:ind w:firstLine="480"/>
              <w:jc w:val="both"/>
            </w:pPr>
            <w:r>
              <w:rPr>
                <w:rFonts w:ascii="仿宋" w:hAnsi="仿宋" w:cs="仿宋" w:eastAsia="仿宋"/>
                <w:sz w:val="24"/>
              </w:rPr>
              <w:t>5、对外来人员一律进行出入登记，来访的客人得到相关部室人员同意后方可进入。</w:t>
            </w:r>
          </w:p>
          <w:p>
            <w:pPr>
              <w:pStyle w:val="null3"/>
              <w:ind w:firstLine="480"/>
              <w:jc w:val="both"/>
            </w:pPr>
            <w:r>
              <w:rPr>
                <w:rFonts w:ascii="仿宋" w:hAnsi="仿宋" w:cs="仿宋" w:eastAsia="仿宋"/>
                <w:sz w:val="24"/>
              </w:rPr>
              <w:t>6、严禁各类修补、买卖、收旧及搞传销的人员进入。</w:t>
            </w:r>
          </w:p>
          <w:p>
            <w:pPr>
              <w:pStyle w:val="null3"/>
              <w:ind w:firstLine="480"/>
              <w:jc w:val="both"/>
            </w:pPr>
            <w:r>
              <w:rPr>
                <w:rFonts w:ascii="仿宋" w:hAnsi="仿宋" w:cs="仿宋" w:eastAsia="仿宋"/>
                <w:sz w:val="24"/>
              </w:rPr>
              <w:t>7、装修材料及专业安装队进入时应检查先相关手续，未办理装修和安装手续的不允许进入。</w:t>
            </w:r>
          </w:p>
          <w:p>
            <w:pPr>
              <w:pStyle w:val="null3"/>
              <w:ind w:firstLine="480"/>
              <w:jc w:val="both"/>
            </w:pPr>
            <w:r>
              <w:rPr>
                <w:rFonts w:ascii="仿宋" w:hAnsi="仿宋" w:cs="仿宋" w:eastAsia="仿宋"/>
                <w:sz w:val="24"/>
              </w:rPr>
              <w:t>8、完成领导交办的临时性工作任务。</w:t>
            </w:r>
          </w:p>
          <w:p>
            <w:pPr>
              <w:pStyle w:val="null3"/>
              <w:ind w:firstLine="482"/>
              <w:jc w:val="both"/>
            </w:pPr>
            <w:r>
              <w:rPr>
                <w:rFonts w:ascii="仿宋" w:hAnsi="仿宋" w:cs="仿宋" w:eastAsia="仿宋"/>
                <w:sz w:val="24"/>
                <w:b/>
              </w:rPr>
              <w:t>（三）人员要求</w:t>
            </w:r>
          </w:p>
          <w:p>
            <w:pPr>
              <w:pStyle w:val="null3"/>
              <w:ind w:firstLine="480"/>
              <w:jc w:val="both"/>
            </w:pPr>
            <w:r>
              <w:rPr>
                <w:rFonts w:ascii="仿宋" w:hAnsi="仿宋" w:cs="仿宋" w:eastAsia="仿宋"/>
                <w:sz w:val="24"/>
              </w:rPr>
              <w:t>1、退伍军人，安保培训学校、警察学校毕业生（凭退伍证、培训证）优先，身体素质好，具备一定军训基本功；</w:t>
            </w:r>
          </w:p>
          <w:p>
            <w:pPr>
              <w:pStyle w:val="null3"/>
              <w:ind w:firstLine="480"/>
              <w:jc w:val="both"/>
            </w:pPr>
            <w:r>
              <w:rPr>
                <w:rFonts w:ascii="仿宋" w:hAnsi="仿宋" w:cs="仿宋" w:eastAsia="仿宋"/>
                <w:sz w:val="24"/>
              </w:rPr>
              <w:t>2、身高1.</w:t>
            </w:r>
            <w:r>
              <w:rPr>
                <w:rFonts w:ascii="仿宋" w:hAnsi="仿宋" w:cs="仿宋" w:eastAsia="仿宋"/>
                <w:sz w:val="24"/>
              </w:rPr>
              <w:t>6</w:t>
            </w:r>
            <w:r>
              <w:rPr>
                <w:rFonts w:ascii="仿宋" w:hAnsi="仿宋" w:cs="仿宋" w:eastAsia="仿宋"/>
                <w:sz w:val="24"/>
              </w:rPr>
              <w:t>5米以上；</w:t>
            </w:r>
          </w:p>
          <w:p>
            <w:pPr>
              <w:pStyle w:val="null3"/>
              <w:ind w:firstLine="480"/>
              <w:jc w:val="both"/>
            </w:pPr>
            <w:r>
              <w:rPr>
                <w:rFonts w:ascii="仿宋" w:hAnsi="仿宋" w:cs="仿宋" w:eastAsia="仿宋"/>
                <w:sz w:val="24"/>
              </w:rPr>
              <w:t>3、体重55公斤以上；</w:t>
            </w:r>
          </w:p>
          <w:p>
            <w:pPr>
              <w:pStyle w:val="null3"/>
              <w:ind w:firstLine="480"/>
              <w:jc w:val="both"/>
            </w:pPr>
            <w:r>
              <w:rPr>
                <w:rFonts w:ascii="仿宋" w:hAnsi="仿宋" w:cs="仿宋" w:eastAsia="仿宋"/>
                <w:sz w:val="24"/>
              </w:rPr>
              <w:t>4、20周岁以上，50岁以下（凭身份证）；</w:t>
            </w:r>
          </w:p>
          <w:p>
            <w:pPr>
              <w:pStyle w:val="null3"/>
              <w:ind w:firstLine="480"/>
              <w:jc w:val="both"/>
            </w:pPr>
            <w:r>
              <w:rPr>
                <w:rFonts w:ascii="仿宋" w:hAnsi="仿宋" w:cs="仿宋" w:eastAsia="仿宋"/>
                <w:sz w:val="24"/>
              </w:rPr>
              <w:t>5、高中以上文化程度（凭毕业证）；</w:t>
            </w:r>
          </w:p>
          <w:p>
            <w:pPr>
              <w:pStyle w:val="null3"/>
              <w:ind w:firstLine="480"/>
              <w:jc w:val="both"/>
            </w:pPr>
            <w:r>
              <w:rPr>
                <w:rFonts w:ascii="仿宋" w:hAnsi="仿宋" w:cs="仿宋" w:eastAsia="仿宋"/>
                <w:sz w:val="24"/>
              </w:rPr>
              <w:t>6、身体健康（有正规医院的体检表），五官端正、会说普通话；</w:t>
            </w:r>
          </w:p>
          <w:p>
            <w:pPr>
              <w:pStyle w:val="null3"/>
              <w:ind w:firstLine="480"/>
              <w:jc w:val="both"/>
            </w:pPr>
            <w:r>
              <w:rPr>
                <w:rFonts w:ascii="仿宋" w:hAnsi="仿宋" w:cs="仿宋" w:eastAsia="仿宋"/>
                <w:sz w:val="24"/>
              </w:rPr>
              <w:t>7、责任心强、严于律己；</w:t>
            </w:r>
          </w:p>
          <w:p>
            <w:pPr>
              <w:pStyle w:val="null3"/>
              <w:ind w:firstLine="480"/>
              <w:jc w:val="both"/>
            </w:pPr>
            <w:r>
              <w:rPr>
                <w:rFonts w:ascii="仿宋" w:hAnsi="仿宋" w:cs="仿宋" w:eastAsia="仿宋"/>
                <w:sz w:val="24"/>
              </w:rPr>
              <w:t>8、思想品德好（当地县以上公安机关出具的无犯罪前科的证明材料）。</w:t>
            </w:r>
          </w:p>
          <w:p>
            <w:pPr>
              <w:pStyle w:val="null3"/>
              <w:ind w:firstLine="643"/>
              <w:jc w:val="center"/>
            </w:pPr>
            <w:r>
              <w:rPr>
                <w:rFonts w:ascii="仿宋" w:hAnsi="仿宋" w:cs="仿宋" w:eastAsia="仿宋"/>
                <w:sz w:val="32"/>
                <w:b/>
              </w:rPr>
              <w:t>三、保洁环境卫生</w:t>
            </w:r>
          </w:p>
          <w:p>
            <w:pPr>
              <w:pStyle w:val="null3"/>
              <w:ind w:firstLine="480"/>
              <w:jc w:val="both"/>
            </w:pPr>
            <w:r>
              <w:rPr>
                <w:rFonts w:ascii="仿宋" w:hAnsi="仿宋" w:cs="仿宋" w:eastAsia="仿宋"/>
                <w:sz w:val="24"/>
              </w:rPr>
              <w:t>（一）环卫标准</w:t>
            </w:r>
          </w:p>
          <w:p>
            <w:pPr>
              <w:pStyle w:val="null3"/>
              <w:ind w:firstLine="480"/>
              <w:jc w:val="both"/>
            </w:pPr>
            <w:r>
              <w:rPr>
                <w:rFonts w:ascii="仿宋" w:hAnsi="仿宋" w:cs="仿宋" w:eastAsia="仿宋"/>
                <w:sz w:val="24"/>
              </w:rPr>
              <w:t>1、每天—日</w:t>
            </w:r>
            <w:r>
              <w:rPr>
                <w:rFonts w:ascii="仿宋" w:hAnsi="仿宋" w:cs="仿宋" w:eastAsia="仿宋"/>
                <w:sz w:val="24"/>
              </w:rPr>
              <w:t>/次</w:t>
            </w:r>
            <w:r>
              <w:rPr>
                <w:rFonts w:ascii="仿宋" w:hAnsi="仿宋" w:cs="仿宋" w:eastAsia="仿宋"/>
                <w:sz w:val="24"/>
              </w:rPr>
              <w:t>，保证所有公共场所无杂物、无垃圾，保洁率</w:t>
            </w:r>
            <w:r>
              <w:rPr>
                <w:rFonts w:ascii="仿宋" w:hAnsi="仿宋" w:cs="仿宋" w:eastAsia="仿宋"/>
                <w:sz w:val="24"/>
              </w:rPr>
              <w:t>99.5%以上。</w:t>
            </w:r>
          </w:p>
          <w:p>
            <w:pPr>
              <w:pStyle w:val="null3"/>
              <w:ind w:firstLine="480"/>
              <w:jc w:val="both"/>
            </w:pPr>
            <w:r>
              <w:rPr>
                <w:rFonts w:ascii="仿宋" w:hAnsi="仿宋" w:cs="仿宋" w:eastAsia="仿宋"/>
                <w:sz w:val="24"/>
              </w:rPr>
              <w:t>2、每天进行环境卫生清理2次，重要部位专人随时清扫，保持地面无垃圾、无泥渍、无胶渍、无积水、无堆放杂物；保持墙面无明显尘积，天花板无污渍、无尘积，无蜘蛛网、无霉迹；保持卫生间便池干净、无尿渍、无异味，纸篓无堆积，纸巾及时摆放。保持楼道、楼梯、走廊指示牌、形象标志、消防箱、扶手等无尘，保洁率99.5%以上。</w:t>
            </w:r>
          </w:p>
          <w:p>
            <w:pPr>
              <w:pStyle w:val="null3"/>
              <w:ind w:firstLine="480"/>
              <w:jc w:val="both"/>
            </w:pPr>
            <w:r>
              <w:rPr>
                <w:rFonts w:ascii="仿宋" w:hAnsi="仿宋" w:cs="仿宋" w:eastAsia="仿宋"/>
                <w:sz w:val="24"/>
              </w:rPr>
              <w:t>（二）工作要求</w:t>
            </w:r>
          </w:p>
          <w:p>
            <w:pPr>
              <w:pStyle w:val="null3"/>
              <w:ind w:firstLine="480"/>
              <w:jc w:val="both"/>
            </w:pPr>
            <w:r>
              <w:rPr>
                <w:rFonts w:ascii="仿宋" w:hAnsi="仿宋" w:cs="仿宋" w:eastAsia="仿宋"/>
                <w:sz w:val="24"/>
              </w:rPr>
              <w:t>1、身体健康、五官端正、会讲普通话。从事过酒店或宾馆的清洁工作。</w:t>
            </w:r>
          </w:p>
          <w:p>
            <w:pPr>
              <w:pStyle w:val="null3"/>
              <w:ind w:firstLine="480"/>
              <w:jc w:val="both"/>
            </w:pPr>
            <w:r>
              <w:rPr>
                <w:rFonts w:ascii="仿宋" w:hAnsi="仿宋" w:cs="仿宋" w:eastAsia="仿宋"/>
                <w:sz w:val="24"/>
              </w:rPr>
              <w:t>2、员工上班期间须正确佩戴工作牌，工作服要干净、整洁、无破损、褶皱。上班期间须着黑色及深色袜子，袜子无破损、女士不许穿高跟鞋。员工不得留长指甲、涂指甲油，长度不得超过指尖。头发要求整洁、干净、不得染发，女士长发应后束，不得留怪异发型。</w:t>
            </w:r>
          </w:p>
          <w:p>
            <w:pPr>
              <w:pStyle w:val="null3"/>
              <w:ind w:firstLine="480"/>
              <w:jc w:val="both"/>
            </w:pPr>
            <w:r>
              <w:rPr>
                <w:rFonts w:ascii="仿宋" w:hAnsi="仿宋" w:cs="仿宋" w:eastAsia="仿宋"/>
                <w:sz w:val="24"/>
              </w:rPr>
              <w:t>3、仪表端庄、举止大方得体。不得随意翻动办公室内所有物品、文件、办公用品应轻拿轻放。不得用同一条毛巾擦拭不同区域，即擦卫生间又擦公共区域。</w:t>
            </w:r>
          </w:p>
          <w:p>
            <w:pPr>
              <w:pStyle w:val="null3"/>
              <w:ind w:firstLine="480"/>
              <w:jc w:val="both"/>
            </w:pPr>
            <w:r>
              <w:rPr>
                <w:rFonts w:ascii="仿宋" w:hAnsi="仿宋" w:cs="仿宋" w:eastAsia="仿宋"/>
                <w:sz w:val="24"/>
              </w:rPr>
              <w:t>4、工作中不喧哗、不嬉闹。行走靠右，不并排，要礼让宾客。坚持“优质服务、顾客至上”的服务宗旨，树立“客户就是上帝”的服务意识。</w:t>
            </w:r>
          </w:p>
          <w:p>
            <w:pPr>
              <w:pStyle w:val="null3"/>
              <w:ind w:firstLine="643"/>
              <w:jc w:val="center"/>
            </w:pPr>
            <w:r>
              <w:rPr>
                <w:rFonts w:ascii="仿宋" w:hAnsi="仿宋" w:cs="仿宋" w:eastAsia="仿宋"/>
                <w:sz w:val="32"/>
                <w:b/>
              </w:rPr>
              <w:t>四</w:t>
            </w:r>
            <w:r>
              <w:rPr>
                <w:rFonts w:ascii="仿宋" w:hAnsi="仿宋" w:cs="仿宋" w:eastAsia="仿宋"/>
                <w:sz w:val="32"/>
                <w:b/>
              </w:rPr>
              <w:t>、包厨服务人员</w:t>
            </w:r>
          </w:p>
          <w:p>
            <w:pPr>
              <w:pStyle w:val="null3"/>
              <w:ind w:firstLine="480"/>
              <w:jc w:val="both"/>
            </w:pPr>
            <w:r>
              <w:rPr>
                <w:rFonts w:ascii="仿宋" w:hAnsi="仿宋" w:cs="仿宋" w:eastAsia="仿宋"/>
                <w:sz w:val="24"/>
              </w:rPr>
              <w:t>（一）工作标准</w:t>
            </w:r>
          </w:p>
          <w:p>
            <w:pPr>
              <w:pStyle w:val="null3"/>
              <w:ind w:firstLine="480"/>
              <w:jc w:val="both"/>
            </w:pPr>
            <w:r>
              <w:rPr>
                <w:rFonts w:ascii="仿宋" w:hAnsi="仿宋" w:cs="仿宋" w:eastAsia="仿宋"/>
                <w:sz w:val="24"/>
              </w:rPr>
              <w:t>1、厨师长（班长）在主管带领下，负责抓好后堂的全面管理工作，以满足宾客要求为工作目标。</w:t>
            </w:r>
          </w:p>
          <w:p>
            <w:pPr>
              <w:pStyle w:val="null3"/>
              <w:ind w:firstLine="480"/>
              <w:jc w:val="both"/>
            </w:pPr>
            <w:r>
              <w:rPr>
                <w:rFonts w:ascii="仿宋" w:hAnsi="仿宋" w:cs="仿宋" w:eastAsia="仿宋"/>
                <w:sz w:val="24"/>
              </w:rPr>
              <w:t>2、熟悉各类菜系，根据不同的会议伙食标准和消费群体，主持拟定各类菜单，并征求就餐人员的意见，不断改进、提高饭菜质量；组织研究、开发、引进新菜肴品种，推陈出新，增加花色品种，搞好伙食调剂，满足员工消费的需求。</w:t>
            </w:r>
          </w:p>
          <w:p>
            <w:pPr>
              <w:pStyle w:val="null3"/>
              <w:ind w:firstLine="480"/>
              <w:jc w:val="both"/>
            </w:pPr>
            <w:r>
              <w:rPr>
                <w:rFonts w:ascii="仿宋" w:hAnsi="仿宋" w:cs="仿宋" w:eastAsia="仿宋"/>
                <w:sz w:val="24"/>
              </w:rPr>
              <w:t>3、加强密切配合，安排所属人员的日常工作任务，严格把好饭菜质量关，保证按时开餐，经常听取服务人员及客人和员工对饭菜的反映，不断改进工作。</w:t>
            </w:r>
          </w:p>
          <w:p>
            <w:pPr>
              <w:pStyle w:val="null3"/>
              <w:ind w:firstLine="480"/>
              <w:jc w:val="both"/>
            </w:pPr>
            <w:r>
              <w:rPr>
                <w:rFonts w:ascii="仿宋" w:hAnsi="仿宋" w:cs="仿宋" w:eastAsia="仿宋"/>
                <w:sz w:val="24"/>
              </w:rPr>
              <w:t>4、控制原材料的使用，做好成本核算。根据菜单拟定采购种类及质量标准，交采购人员联系采购，并从严把好质量关、价格关，实行有计划、有定量和不过量、不过剩的原则。要合理利用原材料，精工细作，坚决杜绝“跑、冒、滴、漏”现象发生；督促检查水、电、油、气的使用情况。</w:t>
            </w:r>
          </w:p>
          <w:p>
            <w:pPr>
              <w:pStyle w:val="null3"/>
              <w:ind w:firstLine="480"/>
              <w:jc w:val="both"/>
            </w:pPr>
            <w:r>
              <w:rPr>
                <w:rFonts w:ascii="仿宋" w:hAnsi="仿宋" w:cs="仿宋" w:eastAsia="仿宋"/>
                <w:sz w:val="24"/>
              </w:rPr>
              <w:t>5、严格遵守《食品卫生法》避免不良事故的发生。严格按照程序操作，明确岗位职责，形成人人从我做起、层层把关的良好局面。</w:t>
            </w:r>
          </w:p>
          <w:p>
            <w:pPr>
              <w:pStyle w:val="null3"/>
              <w:ind w:firstLine="480"/>
              <w:jc w:val="both"/>
            </w:pPr>
            <w:r>
              <w:rPr>
                <w:rFonts w:ascii="仿宋" w:hAnsi="仿宋" w:cs="仿宋" w:eastAsia="仿宋"/>
                <w:sz w:val="24"/>
              </w:rPr>
              <w:t>6、负责厨房设备的日常清洁、保养工作，使之始终处于良好的使用状态。需更新、添置厨房设备，负责提出购置方案。</w:t>
            </w:r>
          </w:p>
          <w:p>
            <w:pPr>
              <w:pStyle w:val="null3"/>
              <w:ind w:firstLine="480"/>
              <w:jc w:val="both"/>
            </w:pPr>
            <w:r>
              <w:rPr>
                <w:rFonts w:ascii="仿宋" w:hAnsi="仿宋" w:cs="仿宋" w:eastAsia="仿宋"/>
                <w:sz w:val="24"/>
              </w:rPr>
              <w:t>7、严格执行培训中心的各项规章制度，掌握员工的思想动态，经常沟通思想，做好疏导工作。坚持原则，顾全大局，在工作上要表扬先进鞭策后进，对有错不改的员工，有权进行批评教育。</w:t>
            </w:r>
          </w:p>
          <w:p>
            <w:pPr>
              <w:pStyle w:val="null3"/>
              <w:ind w:firstLine="480"/>
              <w:jc w:val="both"/>
            </w:pPr>
            <w:r>
              <w:rPr>
                <w:rFonts w:ascii="仿宋" w:hAnsi="仿宋" w:cs="仿宋" w:eastAsia="仿宋"/>
                <w:sz w:val="24"/>
              </w:rPr>
              <w:t>8、定期安排计划卫生和日常卫生检查工作，保持前后堂、个人的清洁卫生，要求工作人员经常理发、勤洗工作服，保持饱满的精神状态。</w:t>
            </w:r>
          </w:p>
          <w:p>
            <w:pPr>
              <w:pStyle w:val="null3"/>
              <w:ind w:firstLine="480"/>
              <w:jc w:val="both"/>
            </w:pPr>
            <w:r>
              <w:rPr>
                <w:rFonts w:ascii="仿宋" w:hAnsi="仿宋" w:cs="仿宋" w:eastAsia="仿宋"/>
                <w:sz w:val="24"/>
              </w:rPr>
              <w:t>9、积极做好领导分配的其他事宜。</w:t>
            </w:r>
          </w:p>
          <w:p>
            <w:pPr>
              <w:pStyle w:val="null3"/>
              <w:ind w:firstLine="480"/>
              <w:jc w:val="both"/>
            </w:pPr>
            <w:r>
              <w:rPr>
                <w:rFonts w:ascii="仿宋" w:hAnsi="仿宋" w:cs="仿宋" w:eastAsia="仿宋"/>
                <w:sz w:val="24"/>
              </w:rPr>
              <w:t>（二）工作要求</w:t>
            </w:r>
          </w:p>
          <w:p>
            <w:pPr>
              <w:pStyle w:val="null3"/>
              <w:ind w:firstLine="480"/>
              <w:jc w:val="both"/>
            </w:pPr>
            <w:r>
              <w:rPr>
                <w:rFonts w:ascii="仿宋" w:hAnsi="仿宋" w:cs="仿宋" w:eastAsia="仿宋"/>
                <w:sz w:val="24"/>
              </w:rPr>
              <w:t>1、身体健康，持有厨师操作证和健康证件，具有良好的职业操守。</w:t>
            </w:r>
          </w:p>
          <w:p>
            <w:pPr>
              <w:pStyle w:val="null3"/>
              <w:ind w:firstLine="480"/>
              <w:jc w:val="both"/>
            </w:pPr>
            <w:r>
              <w:rPr>
                <w:rFonts w:ascii="仿宋" w:hAnsi="仿宋" w:cs="仿宋" w:eastAsia="仿宋"/>
                <w:sz w:val="24"/>
              </w:rPr>
              <w:t>2、员工仪容仪表</w:t>
            </w:r>
          </w:p>
          <w:p>
            <w:pPr>
              <w:pStyle w:val="null3"/>
              <w:ind w:firstLine="480"/>
              <w:jc w:val="both"/>
            </w:pPr>
            <w:r>
              <w:rPr>
                <w:rFonts w:ascii="仿宋" w:hAnsi="仿宋" w:cs="仿宋" w:eastAsia="仿宋"/>
                <w:sz w:val="24"/>
              </w:rPr>
              <w:t>（</w:t>
            </w:r>
            <w:r>
              <w:rPr>
                <w:rFonts w:ascii="仿宋" w:hAnsi="仿宋" w:cs="仿宋" w:eastAsia="仿宋"/>
                <w:sz w:val="24"/>
              </w:rPr>
              <w:t>1）员工上岗时，必须穿戴整齐，按规定着装，工作服整洁，无掉纽扣、脱线、破洞现象。</w:t>
            </w:r>
          </w:p>
          <w:p>
            <w:pPr>
              <w:pStyle w:val="null3"/>
              <w:ind w:firstLine="480"/>
              <w:jc w:val="both"/>
            </w:pPr>
            <w:r>
              <w:rPr>
                <w:rFonts w:ascii="仿宋" w:hAnsi="仿宋" w:cs="仿宋" w:eastAsia="仿宋"/>
                <w:sz w:val="24"/>
              </w:rPr>
              <w:t>（</w:t>
            </w:r>
            <w:r>
              <w:rPr>
                <w:rFonts w:ascii="仿宋" w:hAnsi="仿宋" w:cs="仿宋" w:eastAsia="仿宋"/>
                <w:sz w:val="24"/>
              </w:rPr>
              <w:t>2）员工要保持清洁卫生，勤理发、勤洗澡、勤剪指甲、勤修面容。发型要美观大方，不留奇异发型和小胡子；女员工化妆以淡妆为主，不得浓妆艳抹和披头散发。</w:t>
            </w:r>
          </w:p>
          <w:p>
            <w:pPr>
              <w:pStyle w:val="null3"/>
              <w:ind w:firstLine="480"/>
              <w:jc w:val="both"/>
            </w:pPr>
            <w:r>
              <w:rPr>
                <w:rFonts w:ascii="仿宋" w:hAnsi="仿宋" w:cs="仿宋" w:eastAsia="仿宋"/>
                <w:sz w:val="24"/>
              </w:rPr>
              <w:t>（</w:t>
            </w:r>
            <w:r>
              <w:rPr>
                <w:rFonts w:ascii="仿宋" w:hAnsi="仿宋" w:cs="仿宋" w:eastAsia="仿宋"/>
                <w:sz w:val="24"/>
              </w:rPr>
              <w:t>3）注意力集中，精神饱满，规范站立，礼貌服务。站立时，身直、抬头、目平视，双手自然下垂；走路时，姿态端雅、步履轻盈、节奏稍快；服务时，面带微笑，动作娴熟，礼貌服务。</w:t>
            </w:r>
          </w:p>
          <w:p>
            <w:pPr>
              <w:pStyle w:val="null3"/>
              <w:ind w:firstLine="480"/>
              <w:jc w:val="both"/>
            </w:pPr>
            <w:r>
              <w:rPr>
                <w:rFonts w:ascii="仿宋" w:hAnsi="仿宋" w:cs="仿宋" w:eastAsia="仿宋"/>
                <w:sz w:val="24"/>
              </w:rPr>
              <w:t>（</w:t>
            </w:r>
            <w:r>
              <w:rPr>
                <w:rFonts w:ascii="仿宋" w:hAnsi="仿宋" w:cs="仿宋" w:eastAsia="仿宋"/>
                <w:sz w:val="24"/>
              </w:rPr>
              <w:t>4）凡伤口青肿、溃疡部位，均必须用清洁纱布包扎好，不得外露。</w:t>
            </w:r>
          </w:p>
          <w:p>
            <w:pPr>
              <w:pStyle w:val="null3"/>
              <w:ind w:firstLine="480"/>
              <w:jc w:val="both"/>
            </w:pPr>
            <w:r>
              <w:rPr>
                <w:rFonts w:ascii="仿宋" w:hAnsi="仿宋" w:cs="仿宋" w:eastAsia="仿宋"/>
                <w:sz w:val="24"/>
              </w:rPr>
              <w:t>3、餐厅卫生标准</w:t>
            </w:r>
          </w:p>
          <w:p>
            <w:pPr>
              <w:pStyle w:val="null3"/>
              <w:ind w:firstLine="480"/>
              <w:jc w:val="both"/>
            </w:pPr>
            <w:r>
              <w:rPr>
                <w:rFonts w:ascii="仿宋" w:hAnsi="仿宋" w:cs="仿宋" w:eastAsia="仿宋"/>
                <w:sz w:val="24"/>
              </w:rPr>
              <w:t>（</w:t>
            </w:r>
            <w:r>
              <w:rPr>
                <w:rFonts w:ascii="仿宋" w:hAnsi="仿宋" w:cs="仿宋" w:eastAsia="仿宋"/>
                <w:sz w:val="24"/>
              </w:rPr>
              <w:t>1）“一严”。餐厅所用餐具，严格实行消毒制度。未经消毒的餐具，不得摆上餐桌。</w:t>
            </w:r>
          </w:p>
          <w:p>
            <w:pPr>
              <w:pStyle w:val="null3"/>
              <w:ind w:firstLine="480"/>
              <w:jc w:val="both"/>
            </w:pPr>
            <w:r>
              <w:rPr>
                <w:rFonts w:ascii="仿宋" w:hAnsi="仿宋" w:cs="仿宋" w:eastAsia="仿宋"/>
                <w:sz w:val="24"/>
              </w:rPr>
              <w:t>（</w:t>
            </w:r>
            <w:r>
              <w:rPr>
                <w:rFonts w:ascii="仿宋" w:hAnsi="仿宋" w:cs="仿宋" w:eastAsia="仿宋"/>
                <w:sz w:val="24"/>
              </w:rPr>
              <w:t>2）“二无”，做好餐厅内灭蝇灭鼠工作，做到无苍蝇无鼠害。</w:t>
            </w:r>
          </w:p>
          <w:p>
            <w:pPr>
              <w:pStyle w:val="null3"/>
              <w:ind w:firstLine="480"/>
              <w:jc w:val="both"/>
            </w:pPr>
            <w:r>
              <w:rPr>
                <w:rFonts w:ascii="仿宋" w:hAnsi="仿宋" w:cs="仿宋" w:eastAsia="仿宋"/>
                <w:sz w:val="24"/>
              </w:rPr>
              <w:t>（</w:t>
            </w:r>
            <w:r>
              <w:rPr>
                <w:rFonts w:ascii="仿宋" w:hAnsi="仿宋" w:cs="仿宋" w:eastAsia="仿宋"/>
                <w:sz w:val="24"/>
              </w:rPr>
              <w:t>3）“三光”。玻璃窗、玻璃台面玻璃器皿透明光亮。餐厅内门窗玻璃、玻璃镜面，要经常擦洗，保持清洁，无污迹、无指纹，清澈透明。</w:t>
            </w:r>
          </w:p>
          <w:p>
            <w:pPr>
              <w:pStyle w:val="null3"/>
              <w:ind w:firstLine="480"/>
              <w:jc w:val="both"/>
            </w:pPr>
            <w:r>
              <w:rPr>
                <w:rFonts w:ascii="仿宋" w:hAnsi="仿宋" w:cs="仿宋" w:eastAsia="仿宋"/>
                <w:sz w:val="24"/>
              </w:rPr>
              <w:t>（</w:t>
            </w:r>
            <w:r>
              <w:rPr>
                <w:rFonts w:ascii="仿宋" w:hAnsi="仿宋" w:cs="仿宋" w:eastAsia="仿宋"/>
                <w:sz w:val="24"/>
              </w:rPr>
              <w:t>4）“四洁”。即桌子、椅子、四壁及摆设物品整洁无尘垢。对餐厅墙壁、地角线、地面、地毯、灯具、桌椅、垃圾桶等，每日在全面清扫擦拭的基础上，有重点的进行多次清扫，保持干净整洁。</w:t>
            </w:r>
          </w:p>
          <w:p>
            <w:pPr>
              <w:pStyle w:val="null3"/>
              <w:ind w:firstLine="480"/>
              <w:jc w:val="both"/>
            </w:pPr>
            <w:r>
              <w:rPr>
                <w:rFonts w:ascii="仿宋" w:hAnsi="仿宋" w:cs="仿宋" w:eastAsia="仿宋"/>
                <w:sz w:val="24"/>
              </w:rPr>
              <w:t>服务外包费用实行整体包干制，含工资、养老保险、失业保险、医疗保险、大病统筹、生育保险、工伤保险、经济补偿金、降温取暖费、工会经费、残保金、商业保险、劳务外包费、税费</w:t>
            </w:r>
            <w:r>
              <w:rPr>
                <w:rFonts w:ascii="仿宋" w:hAnsi="仿宋" w:cs="仿宋" w:eastAsia="仿宋"/>
                <w:sz w:val="24"/>
              </w:rPr>
              <w:t>。</w:t>
            </w:r>
          </w:p>
          <w:p>
            <w:pPr>
              <w:pStyle w:val="null3"/>
              <w:jc w:val="center"/>
            </w:pPr>
            <w:r>
              <w:rPr>
                <w:rFonts w:ascii="仿宋" w:hAnsi="仿宋" w:cs="仿宋" w:eastAsia="仿宋"/>
                <w:sz w:val="32"/>
                <w:b/>
                <w:color w:val="333333"/>
                <w:shd w:fill="FFFFFF" w:val="clear"/>
              </w:rPr>
              <w:t>五、</w:t>
            </w:r>
            <w:r>
              <w:rPr>
                <w:rFonts w:ascii="仿宋" w:hAnsi="仿宋" w:cs="仿宋" w:eastAsia="仿宋"/>
                <w:sz w:val="32"/>
                <w:b/>
                <w:color w:val="333333"/>
                <w:shd w:fill="FFFFFF" w:val="clear"/>
              </w:rPr>
              <w:t>水电工</w:t>
            </w:r>
            <w:r>
              <w:rPr>
                <w:rFonts w:ascii="仿宋" w:hAnsi="仿宋" w:cs="仿宋" w:eastAsia="仿宋"/>
                <w:sz w:val="32"/>
                <w:b/>
                <w:color w:val="333333"/>
                <w:shd w:fill="FFFFFF" w:val="clear"/>
              </w:rPr>
              <w:t>服务人员</w:t>
            </w:r>
          </w:p>
          <w:p>
            <w:pPr>
              <w:pStyle w:val="null3"/>
              <w:ind w:firstLine="480"/>
              <w:jc w:val="both"/>
            </w:pPr>
            <w:r>
              <w:rPr>
                <w:rFonts w:ascii="仿宋" w:hAnsi="仿宋" w:cs="仿宋" w:eastAsia="仿宋"/>
                <w:sz w:val="24"/>
              </w:rPr>
              <w:t>（一）、</w:t>
            </w:r>
            <w:r>
              <w:rPr>
                <w:rFonts w:ascii="仿宋" w:hAnsi="仿宋" w:cs="仿宋" w:eastAsia="仿宋"/>
                <w:sz w:val="24"/>
              </w:rPr>
              <w:t>岗位职责</w:t>
            </w:r>
            <w:r>
              <w:rPr>
                <w:rFonts w:ascii="仿宋" w:hAnsi="仿宋" w:cs="仿宋" w:eastAsia="仿宋"/>
                <w:sz w:val="24"/>
              </w:rPr>
              <w:t>:</w:t>
            </w:r>
          </w:p>
          <w:p>
            <w:pPr>
              <w:pStyle w:val="null3"/>
              <w:ind w:firstLine="480"/>
              <w:jc w:val="both"/>
            </w:pPr>
            <w:r>
              <w:rPr>
                <w:rFonts w:ascii="仿宋" w:hAnsi="仿宋" w:cs="仿宋" w:eastAsia="仿宋"/>
                <w:sz w:val="24"/>
              </w:rPr>
              <w:t>1.负责配电房的设备和场地整洁,卫生,无杂物,机房内不得抽烟,吃零食,严禁将易燃易爆等物品带入配电房.</w:t>
            </w:r>
          </w:p>
          <w:p>
            <w:pPr>
              <w:pStyle w:val="null3"/>
              <w:ind w:firstLine="480"/>
              <w:jc w:val="both"/>
            </w:pPr>
            <w:r>
              <w:rPr>
                <w:rFonts w:ascii="仿宋" w:hAnsi="仿宋" w:cs="仿宋" w:eastAsia="仿宋"/>
                <w:sz w:val="24"/>
              </w:rPr>
              <w:t>2.负责保管好配电房的日常设施设备和各类工具,做到器具准备完好,取用方便.</w:t>
            </w:r>
          </w:p>
          <w:p>
            <w:pPr>
              <w:pStyle w:val="null3"/>
              <w:ind w:firstLine="480"/>
              <w:jc w:val="both"/>
            </w:pPr>
            <w:r>
              <w:rPr>
                <w:rFonts w:ascii="仿宋" w:hAnsi="仿宋" w:cs="仿宋" w:eastAsia="仿宋"/>
                <w:sz w:val="24"/>
              </w:rPr>
              <w:t>3.严格按照配电操作规程,负责配电设备的运行监护,,杜绝闲杂人员进入配电房,确保配电设备的安全运行.</w:t>
            </w:r>
          </w:p>
          <w:p>
            <w:pPr>
              <w:pStyle w:val="null3"/>
              <w:ind w:firstLine="480"/>
              <w:jc w:val="both"/>
            </w:pPr>
            <w:r>
              <w:rPr>
                <w:rFonts w:ascii="仿宋" w:hAnsi="仿宋" w:cs="仿宋" w:eastAsia="仿宋"/>
                <w:sz w:val="24"/>
              </w:rPr>
              <w:t>4.监守岗位,定期巡视检查配电运行仪表,认真抄录填写各种报表和运行记录.</w:t>
            </w:r>
          </w:p>
          <w:p>
            <w:pPr>
              <w:pStyle w:val="null3"/>
              <w:ind w:firstLine="480"/>
              <w:jc w:val="both"/>
            </w:pPr>
            <w:r>
              <w:rPr>
                <w:rFonts w:ascii="仿宋" w:hAnsi="仿宋" w:cs="仿宋" w:eastAsia="仿宋"/>
                <w:sz w:val="24"/>
              </w:rPr>
              <w:t>5.当发生停电事件时,要立即与供电部门联系,问明停电原因和恢复时间,并做好准备记录.</w:t>
            </w:r>
          </w:p>
          <w:p>
            <w:pPr>
              <w:pStyle w:val="null3"/>
              <w:ind w:firstLine="480"/>
              <w:jc w:val="both"/>
            </w:pPr>
            <w:r>
              <w:rPr>
                <w:rFonts w:ascii="仿宋" w:hAnsi="仿宋" w:cs="仿宋" w:eastAsia="仿宋"/>
                <w:sz w:val="24"/>
              </w:rPr>
              <w:t>6.发生突发事故时,应保持清醒头脑,按照操作规程及时排除故障.</w:t>
            </w:r>
          </w:p>
          <w:p>
            <w:pPr>
              <w:pStyle w:val="null3"/>
              <w:ind w:firstLine="480"/>
              <w:jc w:val="both"/>
            </w:pPr>
            <w:r>
              <w:rPr>
                <w:rFonts w:ascii="仿宋" w:hAnsi="仿宋" w:cs="仿宋" w:eastAsia="仿宋"/>
                <w:sz w:val="24"/>
              </w:rPr>
              <w:t>7.按照配电设备维修保养规程,进行日常维护和例行保养.</w:t>
            </w:r>
          </w:p>
          <w:p>
            <w:pPr>
              <w:pStyle w:val="null3"/>
              <w:ind w:firstLine="480"/>
              <w:jc w:val="both"/>
            </w:pPr>
            <w:r>
              <w:rPr>
                <w:rFonts w:ascii="仿宋" w:hAnsi="仿宋" w:cs="仿宋" w:eastAsia="仿宋"/>
                <w:sz w:val="24"/>
              </w:rPr>
              <w:t>8、服从公司统一调度及管理处经理安排的其它工作</w:t>
            </w:r>
            <w:r>
              <w:rPr>
                <w:rFonts w:ascii="仿宋" w:hAnsi="仿宋" w:cs="仿宋" w:eastAsia="仿宋"/>
                <w:sz w:val="24"/>
              </w:rPr>
              <w:t>。</w:t>
            </w: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自行验收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每月初考核完成后，支付成交服务商上月服务费。月服务费实际支付=合同总价/12个月。</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每月初考核完成后，支付成交服务商上月服务费。月服务费实际支付=合同总价/12个月。</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每月初考核完成后，支付成交服务商上月服务费。月服务费实际支付=合同总价/12个月。</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每月初考核完成后，支付成交服务商上月服务费。月服务费实际支付=合同总价/12个月。</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每月初考核完成后，支付成交服务商上月服务费。月服务费实际支付=合同总价/12个月。</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每月初考核完成后，支付成交服务商上月服务费。月服务费实际支付=合同总价/12个月。</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每月初考核完成后，支付成交服务商上月服务费。月服务费实际支付=合同总价/12个月。</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每月初考核完成后，支付成交服务商上月服务费。月服务费实际支付=合同总价/12个月。</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每月初考核完成后，支付成交服务商上月服务费。月服务费实际支付=合同总价/12个月。</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每月初考核完成后，支付成交服务商上月服务费。月服务费实际支付=合同总价/12个月。</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每月初考核完成后，支付成交服务商上月服务费。月服务费实际支付=合同总价/12个月。</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每月初考核完成后，支付成交服务商上月服务费。月服务费实际支付=合同总价/12个月。</w:t>
      </w:r>
      <w:r>
        <w:rPr/>
        <w:t xml:space="preserve"> ，达到付款条件起 </w:t>
      </w:r>
      <w:r>
        <w:rPr/>
        <w:t>10</w:t>
      </w:r>
      <w:r>
        <w:rPr/>
        <w:t xml:space="preserve"> 日内，支付合同总金额的 </w:t>
      </w:r>
      <w:r>
        <w:rPr/>
        <w:t>8.37</w:t>
      </w:r>
      <w:r>
        <w:rPr/>
        <w:t>%。</w:t>
      </w:r>
    </w:p>
    <w:p>
      <w:pPr>
        <w:pStyle w:val="null3"/>
        <w:outlineLvl w:val="3"/>
      </w:pPr>
      <w:r>
        <w:rPr>
          <w:sz w:val="24"/>
          <w:b/>
        </w:rPr>
        <w:t>3.3.6违约责任及解决争议的方法</w:t>
      </w:r>
    </w:p>
    <w:p>
      <w:pPr>
        <w:pStyle w:val="null3"/>
      </w:pPr>
      <w:r>
        <w:rPr/>
        <w:t>采购包1：</w:t>
      </w:r>
    </w:p>
    <w:p>
      <w:pPr>
        <w:pStyle w:val="null3"/>
      </w:pPr>
      <w:r>
        <w:rPr/>
        <w:t>合同的履行、违约责任和解决争议的方法等适用《中华人民共和国民法典》。具体 详见合同文本。</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1、为顺利推进政府采购电子化交易平台试点应用工作，供应商需要在线提交所有通过电子化交易平台实施的政府采购项目的响应文件，同时，线下提交响应文件正本 壹 份、副本 壹份，纸质文件须密封提交。线上文件与纸质文件不一致时，以线上文 件为准。 2、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 法人应提供事业单位法人证、组织机构代码证等证明文件；其他组织应提供合法证明文 件；自然人提供身份证明文件）； 2.具有良好的商业信誉和健全的财务会计制度（提供 2022 或2023年度财务审计报告或开标前6个月内银行资信证明或财政部门认可的政府 采购专业担保机构出具的投标担保函）； 3.具有履行合同所必需的服务能力（格式详见 附件）； 4.具有依法缴纳税收和社会保障资金的良好记录（提供开标前12个月内任一月 份的社保和缴纳税收的证明，税种须包含增值税或企业所得税，依法不需要缴纳社会保 障资金、免税或无须缴纳税款的供应商，应提供相关证明文件)； 5.参加政府采购活动前 三年内，在经营活动中没有重大违法记录（格式详见附件）供应商需在项目电子化交易 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 或2023年度财务审计报告或开 标前6个月内银行资信证明或财政部门认可的政府采购专业担保机构出具的投标担保函）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拒绝商业贿赂承诺书 其他证明文件 供应商诚信承诺书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法定代表人直接参加的，须出示身份证；法定代表人授权他人参加的，须提供法定代表人授权委托 书、被授权人身份证。供应商需在项目电子化交易系统中按要求上传相应证明文件并进行电子签章 。</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仅限符合《政府采购促进中小企业发展办法》（财库〔2020〕46号）条件的中小企业参与，供应商应填写中小企业声明函并对真实性负责。供应商需在项目电子化 交易系统中按要求上传相应证明文件并进行电子签章。</w:t>
            </w:r>
          </w:p>
        </w:tc>
        <w:tc>
          <w:tcPr>
            <w:tcW w:type="dxa" w:w="1661"/>
          </w:tcPr>
          <w:p>
            <w:pPr>
              <w:pStyle w:val="null3"/>
            </w:pPr>
            <w:r>
              <w:rPr/>
              <w:t>资格证明文件 中小企业声明函</w:t>
            </w:r>
          </w:p>
        </w:tc>
      </w:tr>
      <w:tr>
        <w:tc>
          <w:tcPr>
            <w:tcW w:type="dxa" w:w="831"/>
          </w:tcPr>
          <w:p>
            <w:pPr>
              <w:pStyle w:val="null3"/>
            </w:pPr>
            <w:r>
              <w:rPr/>
              <w:t>3</w:t>
            </w:r>
          </w:p>
        </w:tc>
        <w:tc>
          <w:tcPr>
            <w:tcW w:type="dxa" w:w="2492"/>
          </w:tcPr>
          <w:p>
            <w:pPr>
              <w:pStyle w:val="null3"/>
            </w:pPr>
            <w:r>
              <w:rPr/>
              <w:t>关于联合体的要求</w:t>
            </w:r>
          </w:p>
        </w:tc>
        <w:tc>
          <w:tcPr>
            <w:tcW w:type="dxa" w:w="3322"/>
          </w:tcPr>
          <w:p>
            <w:pPr>
              <w:pStyle w:val="null3"/>
            </w:pPr>
            <w:r>
              <w:rPr/>
              <w:t>本项目不接受联合体磋商。供应商需在项目电子化交易系统中按要求上传相应证明文件并进行电子 签章。</w:t>
            </w:r>
          </w:p>
        </w:tc>
        <w:tc>
          <w:tcPr>
            <w:tcW w:type="dxa" w:w="1661"/>
          </w:tcPr>
          <w:p>
            <w:pPr>
              <w:pStyle w:val="null3"/>
            </w:pPr>
            <w:r>
              <w:rPr/>
              <w:t>资格证明文件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 响应函</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服务期限是否符合磋商文件要求</w:t>
            </w:r>
          </w:p>
        </w:tc>
        <w:tc>
          <w:tcPr>
            <w:tcW w:type="dxa" w:w="1661"/>
          </w:tcPr>
          <w:p>
            <w:pPr>
              <w:pStyle w:val="null3"/>
            </w:pPr>
            <w:r>
              <w:rPr/>
              <w:t>商务及服务要求偏离表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付款方式是否符合磋商文件要求</w:t>
            </w:r>
          </w:p>
        </w:tc>
        <w:tc>
          <w:tcPr>
            <w:tcW w:type="dxa" w:w="1661"/>
          </w:tcPr>
          <w:p>
            <w:pPr>
              <w:pStyle w:val="null3"/>
            </w:pPr>
            <w:r>
              <w:rPr/>
              <w:t>商务及服务要求偏离表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响应文件有效期是否符合磋商文件要求</w:t>
            </w:r>
          </w:p>
        </w:tc>
        <w:tc>
          <w:tcPr>
            <w:tcW w:type="dxa" w:w="1661"/>
          </w:tcPr>
          <w:p>
            <w:pPr>
              <w:pStyle w:val="null3"/>
            </w:pPr>
            <w:r>
              <w:rPr/>
              <w:t>商务及服务要求偏离表</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需求分析</w:t>
            </w:r>
          </w:p>
        </w:tc>
        <w:tc>
          <w:tcPr>
            <w:tcW w:type="dxa" w:w="2492"/>
          </w:tcPr>
          <w:p>
            <w:pPr>
              <w:pStyle w:val="null3"/>
            </w:pPr>
            <w:r>
              <w:rPr/>
              <w:t>供应商针对本项目的服务需求、服务要点、服务内容及标准、其他等要求有深刻的理解和分析。 1.理解深入，现状分析合理，针对性强、得6分； 2.基本理解，现状分析较合理得4分； 3.理解不全面，现状分析不完整得2分； 4.不了解或未提供得0分。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值班及安全管理工作方案</w:t>
            </w:r>
          </w:p>
        </w:tc>
        <w:tc>
          <w:tcPr>
            <w:tcW w:type="dxa" w:w="2492"/>
          </w:tcPr>
          <w:p>
            <w:pPr>
              <w:pStyle w:val="null3"/>
            </w:pPr>
            <w:r>
              <w:rPr/>
              <w:t>供应商针对本项目特点提供的值班及安全管理工作方案，包括但不限于采购人要求的工作范围。 1.服务方案全面、详细、科学合理、规范，可操作性强，得5分；2.服务方案较为合理、规范，具有一定操作性，得3分； 3.服务方案简单，得1分； 4.服务方案不合理或未提供得0分。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保洁服务方案</w:t>
            </w:r>
          </w:p>
        </w:tc>
        <w:tc>
          <w:tcPr>
            <w:tcW w:type="dxa" w:w="2492"/>
          </w:tcPr>
          <w:p>
            <w:pPr>
              <w:pStyle w:val="null3"/>
            </w:pPr>
            <w:r>
              <w:rPr/>
              <w:t>供应商针对本项目特点提供的保洁服务方案，包括但不限于采购人要求的工作范围。 1.服务方案全面、详细、科学合理、规范，可操作性强，得5分； 2.服务方案较为合理、规范，具有一定操作性，得3分； 3.服务方案简单，得1分； 4.服务方案不合理或未提供得0分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绿化服务方案</w:t>
            </w:r>
          </w:p>
        </w:tc>
        <w:tc>
          <w:tcPr>
            <w:tcW w:type="dxa" w:w="2492"/>
          </w:tcPr>
          <w:p>
            <w:pPr>
              <w:pStyle w:val="null3"/>
            </w:pPr>
            <w:r>
              <w:rPr/>
              <w:t>供应商针对本项目特点提供的绿化服务方案，包括但不限于采购人要求的工作范围。 1.服务方案全面、详细、科学合理、规范，可操作性强，得5分； 2.服务方案较为合理、规范，具有一定操作性，得3分； 3.服务方案简单，得1分； 4.服务方案不合理或未提供得0分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维修服务方案</w:t>
            </w:r>
          </w:p>
        </w:tc>
        <w:tc>
          <w:tcPr>
            <w:tcW w:type="dxa" w:w="2492"/>
          </w:tcPr>
          <w:p>
            <w:pPr>
              <w:pStyle w:val="null3"/>
            </w:pPr>
            <w:r>
              <w:rPr/>
              <w:t>供应商针对本项目特点提供的维修服务方案，包括但不限于采购人要求的工作范围。 1.服务方案全面、详细、科学合理、规范，可操作性强，得5分； 2.服务方案较为合理、规范，具有一定操作性，得3分； 3.服务方案简单，得1分； 4.服务方案不合理或未提供得0分。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针对本项目提出完善的管理制度，包括岗位工作标准、作业流程、服务体系、维修标准、活动服务等方面。 1.管理制度健全、规范、可行，得6分； 2.管理制度较为健全、规范、具有一定合理性，得4分；3.管理制度较简单，得2分； 4.管理制度不合理或未提供得0分。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设施设备管理</w:t>
            </w:r>
          </w:p>
        </w:tc>
        <w:tc>
          <w:tcPr>
            <w:tcW w:type="dxa" w:w="2492"/>
          </w:tcPr>
          <w:p>
            <w:pPr>
              <w:pStyle w:val="null3"/>
            </w:pPr>
            <w:r>
              <w:rPr/>
              <w:t>工作时间内正常运行，管理、维护，有具体的保障措施及有效可行的管理制度。对于配电系统、供暖系统、空调系统、消防系统、通风系统、中水系统、给排水系统、设备耗材等所有设施设备的运行保障有详细方案。 1.设施设备管理制度和方案详尽、全面、有效、合理，可实施性强，得6分； 2.设施设备管理制度和方案有效、合理，具有可实施性，得4分； 3.设施设备管理制度和方案具有实施性，得2分；4.设施设备管理制度和方案不合理或未提供，得0分。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应急保障措施</w:t>
            </w:r>
          </w:p>
        </w:tc>
        <w:tc>
          <w:tcPr>
            <w:tcW w:type="dxa" w:w="2492"/>
          </w:tcPr>
          <w:p>
            <w:pPr>
              <w:pStyle w:val="null3"/>
            </w:pPr>
            <w:r>
              <w:rPr/>
              <w:t>根据本项目特点制定遇到火灾、水浸、特殊雨雪天气及其他紧急事件应急处理预案措施。包含但不限于资产保护、特殊事故（情况）、治安、消防、大型活动等。 1.应急保障措施详尽、全面、有效、合理，可实施性强，得6分； 2.应急保障措施有效、合理，具有一定实施性，得4分； 3.应急保障措施具有实施性，得2分。 4.设施设备管理制度和方案不合理或未提供，得0分。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服务人员的配备</w:t>
            </w:r>
          </w:p>
        </w:tc>
        <w:tc>
          <w:tcPr>
            <w:tcW w:type="dxa" w:w="2492"/>
          </w:tcPr>
          <w:p>
            <w:pPr>
              <w:pStyle w:val="null3"/>
            </w:pPr>
            <w:r>
              <w:rPr/>
              <w:t>供应商针对不同的岗位配备相应的人员，能够按照服务内容及要求持岗上证，项目负责任人从业经验丰富。 1.供应商针对不同的岗位配备相应的人员，人员持证上岗，项目管理人员从业经验丰富，提供详细具体的方案及证明材料。得6分；2.供应商所配人员满足要求，人员持证上岗，项目管理人员具备从业经验，提供具体的方案及证明材料。得4分； 3.供应商所配人员基本满足要求，人员持证上岗，提供具体的方案及证明材料。得2分； 4.供应商提供的服务人员配备方案不合理或未提供得0分。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拟投入本项目的人员</w:t>
            </w:r>
          </w:p>
        </w:tc>
      </w:tr>
      <w:tr>
        <w:tc>
          <w:tcPr>
            <w:tcW w:type="dxa" w:w="831"/>
            <w:vMerge/>
          </w:tcPr>
          <w:p/>
        </w:tc>
        <w:tc>
          <w:tcPr>
            <w:tcW w:type="dxa" w:w="1661"/>
          </w:tcPr>
          <w:p>
            <w:pPr>
              <w:pStyle w:val="null3"/>
            </w:pPr>
            <w:r>
              <w:rPr/>
              <w:t>人员管理制度</w:t>
            </w:r>
          </w:p>
        </w:tc>
        <w:tc>
          <w:tcPr>
            <w:tcW w:type="dxa" w:w="2492"/>
          </w:tcPr>
          <w:p>
            <w:pPr>
              <w:pStyle w:val="null3"/>
            </w:pPr>
            <w:r>
              <w:rPr/>
              <w:t>针对不同岗位有不同的培训制度、人员奖惩制度、请销假制度。 1.管理制度全面、有效、规范、可行，得6分； 2.管理制度有效、可行，得4分； 3.管理制度简单，得2分； 4.管理制度不合理或未提供，得0分。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团队人员保障</w:t>
            </w:r>
          </w:p>
        </w:tc>
        <w:tc>
          <w:tcPr>
            <w:tcW w:type="dxa" w:w="2492"/>
          </w:tcPr>
          <w:p>
            <w:pPr>
              <w:pStyle w:val="null3"/>
            </w:pPr>
            <w:r>
              <w:rPr/>
              <w:t>1.供应商提供详细的对特殊需要时能够迅速派出足够数量和有经验的增员人员的应急方案，科学、高效、合理得6分； 2.供应商提供完整的对特殊需要时能够迅速派出足够数量和有经验的增员人员的应急方案，较合理得3分； 3.供应商提供的应急方案不合理或未提供得0分。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人员安全保障措施</w:t>
            </w:r>
          </w:p>
        </w:tc>
        <w:tc>
          <w:tcPr>
            <w:tcW w:type="dxa" w:w="2492"/>
          </w:tcPr>
          <w:p>
            <w:pPr>
              <w:pStyle w:val="null3"/>
            </w:pPr>
            <w:r>
              <w:rPr/>
              <w:t>供应商提供详细具体的配置本项目人员作业安全措施，包含为员工购买用工意外伤害保险等安全保障及措施。 1.提供相关的证明资料并承诺等得6分； 2.提供部分证明资料或承诺等得3分。 3.供应商提供得人员作业安全措施不合理或未提供得0分。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服务措施</w:t>
            </w:r>
          </w:p>
        </w:tc>
        <w:tc>
          <w:tcPr>
            <w:tcW w:type="dxa" w:w="2492"/>
          </w:tcPr>
          <w:p>
            <w:pPr>
              <w:pStyle w:val="null3"/>
            </w:pPr>
            <w:r>
              <w:rPr/>
              <w:t>详细列出服务方案、内容和方式、保障措施，服务措施切实可行，能够考虑并满足服务的多种需求，接受采购人对服务的监督、批评和建议。 1.服务措施详尽、全面、有效、合理，可实施性强，得6分； 2.服务措施有效、合理，具有一定实施性，得4分； 3.服务措施简单得2分； 4.服务措施不合理或未提供0分。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供应商可根据自身情况及项目特征，做出本项目的合理化建议。 1.合理化建议详尽、全面、有效、合理，可实施性强，得5分； 2.合理化建议简单、不具有实施性，得2分。 3.不合理或未提供得0分。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企业实力</w:t>
            </w:r>
          </w:p>
        </w:tc>
        <w:tc>
          <w:tcPr>
            <w:tcW w:type="dxa" w:w="2492"/>
          </w:tcPr>
          <w:p>
            <w:pPr>
              <w:pStyle w:val="null3"/>
            </w:pPr>
            <w:r>
              <w:rPr/>
              <w:t>1.供应商的企业管理体制健全、组织构架清晰、权责分明、信誉度良好得6分； 2.供应商的企业管理体制健全，组织构架较清晰、权责分明、信誉度较好得4分； 3.供应商的企业管理体制完整得2分； 4.供应商提供的企业经营体制不合理或未提供相关证明资料得0分。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根据供应商提供的自2020年1月1日以来相关业绩证明材料，每个有效业绩得1分。（合同、协议复印件加盖公章装订在投标文件中，否则不作为评审依据。）满分5分。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1.满足磋商文件实质性要求且最后报价最低的供应商价格为投标基准价，其价格分为满分10分。 2.投标报价得分=（投标基准价/投标报价）×10。 专门面向中小企业采购的项目或者采购包，不再执行价格评审优惠的扶持政策。</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详见附件：服务方案</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详见附件：拟投入本项目的人员</w:t>
      </w:r>
    </w:p>
    <w:p>
      <w:pPr>
        <w:pStyle w:val="null3"/>
        <w:ind w:firstLine="960"/>
      </w:pPr>
      <w:r>
        <w:rPr/>
        <w:t>详见附件：商务及服务要求偏离表</w:t>
      </w:r>
    </w:p>
    <w:p>
      <w:pPr>
        <w:pStyle w:val="null3"/>
        <w:ind w:firstLine="960"/>
      </w:pPr>
      <w:r>
        <w:rPr/>
        <w:t>详见附件：项目业绩一览表</w:t>
      </w:r>
    </w:p>
    <w:p>
      <w:pPr>
        <w:pStyle w:val="null3"/>
        <w:ind w:firstLine="960"/>
      </w:pPr>
      <w:r>
        <w:rPr/>
        <w:t>详见附件：其他证明文件</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