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16085"/>
      <w:bookmarkStart w:id="3" w:name="_Toc662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5"/>
        <w:rPr>
          <w:rFonts w:hint="eastAsia" w:ascii="仿宋" w:hAnsi="仿宋" w:eastAsia="仿宋" w:cs="仿宋"/>
          <w:szCs w:val="24"/>
          <w:highlight w:val="none"/>
          <w:shd w:val="clear" w:color="auto" w:fill="FFFFFF"/>
        </w:rPr>
      </w:pPr>
    </w:p>
    <w:p>
      <w:pPr>
        <w:pStyle w:val="5"/>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1"/>
        <w:rPr>
          <w:rFonts w:hint="eastAsia" w:ascii="仿宋" w:hAnsi="仿宋" w:eastAsia="仿宋" w:cs="仿宋"/>
          <w:spacing w:val="4"/>
          <w:sz w:val="24"/>
          <w:highlight w:val="none"/>
        </w:rPr>
      </w:pPr>
    </w:p>
    <w:p>
      <w:pPr>
        <w:rPr>
          <w:rFonts w:hint="eastAsia"/>
          <w:highlight w:val="none"/>
        </w:rPr>
      </w:pPr>
    </w:p>
    <w:p>
      <w:pPr>
        <w:pStyle w:val="4"/>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提供行政主管部门签发的《劳务派遣经营许可证》</w:t>
      </w:r>
    </w:p>
    <w:p>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pPr>
        <w:pStyle w:val="4"/>
        <w:spacing w:line="360" w:lineRule="auto"/>
        <w:outlineLvl w:val="2"/>
        <w:rPr>
          <w:rFonts w:hint="eastAsia" w:ascii="仿宋" w:hAnsi="仿宋" w:eastAsia="仿宋" w:cs="仿宋"/>
          <w:bCs/>
          <w:kern w:val="0"/>
          <w:lang w:bidi="ar"/>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szCs w:val="18"/>
        </w:rPr>
        <w:t>本项目不允许联合体投标</w:t>
      </w:r>
    </w:p>
    <w:p>
      <w:pPr>
        <w:rPr>
          <w:rFonts w:hint="eastAsia" w:ascii="仿宋" w:hAnsi="仿宋" w:eastAsia="仿宋" w:cs="仿宋"/>
          <w:kern w:val="0"/>
          <w:sz w:val="24"/>
          <w:lang w:bidi="ar"/>
        </w:rPr>
      </w:pPr>
    </w:p>
    <w:p>
      <w:pPr>
        <w:pStyle w:val="3"/>
        <w:ind w:firstLine="0"/>
        <w:rPr>
          <w:rFonts w:hint="eastAsia" w:ascii="仿宋" w:hAnsi="仿宋" w:eastAsia="仿宋" w:cs="仿宋"/>
          <w:kern w:val="0"/>
          <w:sz w:val="24"/>
          <w:szCs w:val="24"/>
          <w:lang w:bidi="ar"/>
        </w:rPr>
      </w:pPr>
    </w:p>
    <w:p>
      <w:pPr>
        <w:pStyle w:val="3"/>
        <w:rPr>
          <w:rFonts w:hint="eastAsia" w:ascii="仿宋" w:hAnsi="仿宋" w:eastAsia="仿宋" w:cs="仿宋"/>
          <w:kern w:val="0"/>
          <w:sz w:val="24"/>
          <w:szCs w:val="24"/>
          <w:lang w:bidi="ar"/>
        </w:rPr>
      </w:pPr>
    </w:p>
    <w:p>
      <w:pPr>
        <w:pStyle w:val="10"/>
        <w:wordWrap w:val="0"/>
        <w:spacing w:before="0" w:beforeAutospacing="0" w:after="0" w:afterAutospacing="0" w:line="360" w:lineRule="auto"/>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致：西安市疾病预防控制中心</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10"/>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pPr>
        <w:pStyle w:val="10"/>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我单位不存在与单位负责人为同一人或者存在直接控股、管理关系的其他供应商参与本项目的政府采购活动的行为。</w:t>
      </w:r>
    </w:p>
    <w:p>
      <w:pPr>
        <w:pStyle w:val="4"/>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pPr>
        <w:spacing w:line="480" w:lineRule="auto"/>
        <w:ind w:right="-161"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供应商：</w:t>
      </w:r>
      <w:r>
        <w:rPr>
          <w:rFonts w:hint="eastAsia" w:ascii="仿宋" w:hAnsi="仿宋" w:eastAsia="仿宋" w:cs="仿宋"/>
          <w:b/>
          <w:bCs/>
          <w:color w:val="36363D"/>
          <w:sz w:val="24"/>
          <w:u w:val="single"/>
        </w:rPr>
        <w:t xml:space="preserve">            （公章）                 </w:t>
      </w:r>
    </w:p>
    <w:p>
      <w:pPr>
        <w:spacing w:line="480" w:lineRule="auto"/>
        <w:ind w:right="-161" w:firstLine="2650" w:firstLineChars="1100"/>
        <w:rPr>
          <w:rFonts w:hint="eastAsia" w:ascii="仿宋" w:hAnsi="仿宋" w:eastAsia="仿宋" w:cs="仿宋"/>
          <w:b/>
          <w:bCs/>
          <w:color w:val="36363D"/>
          <w:sz w:val="24"/>
        </w:rPr>
      </w:pPr>
      <w:r>
        <w:rPr>
          <w:rFonts w:hint="eastAsia" w:ascii="仿宋" w:hAnsi="仿宋" w:eastAsia="仿宋" w:cs="仿宋"/>
          <w:b/>
          <w:bCs/>
          <w:color w:val="36363D"/>
          <w:sz w:val="24"/>
        </w:rPr>
        <w:t>法定代表人或被授权代表（签字或盖章）：</w:t>
      </w:r>
      <w:r>
        <w:rPr>
          <w:rFonts w:hint="eastAsia" w:ascii="仿宋" w:hAnsi="仿宋" w:eastAsia="仿宋" w:cs="仿宋"/>
          <w:b/>
          <w:bCs/>
          <w:color w:val="36363D"/>
          <w:sz w:val="24"/>
          <w:u w:val="single"/>
        </w:rPr>
        <w:t xml:space="preserve">       </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w:t>
      </w:r>
    </w:p>
    <w:p>
      <w:pPr>
        <w:pStyle w:val="2"/>
        <w:spacing w:line="360" w:lineRule="auto"/>
        <w:ind w:firstLine="420"/>
        <w:jc w:val="center"/>
        <w:rPr>
          <w:rFonts w:hint="eastAsia" w:ascii="仿宋" w:hAnsi="仿宋" w:eastAsia="仿宋" w:cs="仿宋"/>
        </w:rPr>
      </w:pPr>
      <w:r>
        <w:rPr>
          <w:rFonts w:hint="eastAsia" w:ascii="仿宋" w:hAnsi="仿宋" w:eastAsia="仿宋" w:cs="仿宋"/>
          <w:sz w:val="24"/>
          <w:szCs w:val="24"/>
          <w:shd w:val="clear" w:color="auto" w:fill="FFFFFF"/>
        </w:rPr>
        <w:br w:type="page"/>
      </w:r>
      <w:bookmarkStart w:id="13" w:name="_Toc9230"/>
      <w:bookmarkStart w:id="14" w:name="_Toc27796"/>
      <w:r>
        <w:rPr>
          <w:rFonts w:hint="eastAsia" w:ascii="仿宋" w:hAnsi="仿宋" w:eastAsia="仿宋" w:cs="仿宋"/>
        </w:rPr>
        <w:t>供应商参加政府采购活动承诺书</w:t>
      </w:r>
      <w:bookmarkEnd w:id="13"/>
      <w:bookmarkEnd w:id="14"/>
    </w:p>
    <w:p>
      <w:pPr>
        <w:autoSpaceDE w:val="0"/>
        <w:autoSpaceDN w:val="0"/>
        <w:adjustRightInd w:val="0"/>
        <w:spacing w:line="400" w:lineRule="exact"/>
        <w:jc w:val="center"/>
        <w:rPr>
          <w:rFonts w:hint="eastAsia" w:ascii="仿宋" w:hAnsi="仿宋" w:eastAsia="仿宋" w:cs="仿宋"/>
          <w:b/>
          <w:bCs/>
          <w:kern w:val="0"/>
          <w:sz w:val="24"/>
          <w:lang w:val="zh-CN"/>
        </w:rPr>
      </w:pPr>
      <w:r>
        <w:rPr>
          <w:rFonts w:hint="eastAsia" w:ascii="仿宋" w:hAnsi="仿宋" w:eastAsia="仿宋" w:cs="仿宋"/>
          <w:b/>
          <w:bCs/>
          <w:sz w:val="24"/>
          <w:szCs w:val="22"/>
        </w:rPr>
        <w:t>（供应商诚信承诺书）</w:t>
      </w:r>
    </w:p>
    <w:p>
      <w:pPr>
        <w:autoSpaceDE w:val="0"/>
        <w:autoSpaceDN w:val="0"/>
        <w:adjustRightInd w:val="0"/>
        <w:spacing w:line="400" w:lineRule="exact"/>
        <w:rPr>
          <w:rFonts w:hint="eastAsia" w:ascii="仿宋" w:hAnsi="仿宋" w:eastAsia="仿宋" w:cs="仿宋"/>
          <w:bCs/>
          <w:kern w:val="0"/>
          <w:sz w:val="24"/>
          <w:lang w:val="zh-CN"/>
        </w:rPr>
      </w:pPr>
      <w:r>
        <w:rPr>
          <w:rFonts w:hint="eastAsia" w:ascii="仿宋" w:hAnsi="仿宋" w:eastAsia="仿宋" w:cs="仿宋"/>
          <w:bCs/>
          <w:kern w:val="0"/>
          <w:sz w:val="24"/>
          <w:lang w:val="zh-CN"/>
        </w:rPr>
        <w:t>致：</w:t>
      </w:r>
      <w:r>
        <w:rPr>
          <w:rFonts w:hint="eastAsia" w:ascii="仿宋" w:hAnsi="仿宋" w:eastAsia="仿宋" w:cs="仿宋"/>
          <w:bCs/>
          <w:kern w:val="0"/>
          <w:sz w:val="24"/>
          <w:u w:val="single"/>
          <w:lang w:val="zh-CN"/>
        </w:rPr>
        <w:t>西安市疾病预防控制中心</w:t>
      </w:r>
    </w:p>
    <w:p>
      <w:pPr>
        <w:autoSpaceDE w:val="0"/>
        <w:autoSpaceDN w:val="0"/>
        <w:adjustRightInd w:val="0"/>
        <w:spacing w:line="400" w:lineRule="exact"/>
        <w:rPr>
          <w:rFonts w:hint="eastAsia" w:ascii="仿宋" w:hAnsi="仿宋" w:eastAsia="仿宋" w:cs="仿宋"/>
          <w:kern w:val="0"/>
          <w:sz w:val="24"/>
          <w:lang w:val="zh-CN"/>
        </w:rPr>
      </w:pP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为了诚实、客观、有序地参与陕西省政府采购活动，愿就以下内容作出承诺：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pPr>
        <w:spacing w:line="360" w:lineRule="auto"/>
        <w:ind w:firstLine="480" w:firstLineChars="200"/>
        <w:rPr>
          <w:rFonts w:hint="eastAsia" w:ascii="仿宋" w:hAnsi="仿宋" w:eastAsia="仿宋" w:cs="仿宋"/>
          <w:sz w:val="24"/>
        </w:rPr>
      </w:pPr>
    </w:p>
    <w:p>
      <w:pPr>
        <w:rPr>
          <w:rFonts w:hint="eastAsia" w:ascii="仿宋" w:hAnsi="仿宋" w:eastAsia="仿宋" w:cs="仿宋"/>
        </w:rPr>
      </w:pPr>
    </w:p>
    <w:p>
      <w:pPr>
        <w:rPr>
          <w:rFonts w:hint="eastAsia" w:ascii="仿宋" w:hAnsi="仿宋" w:eastAsia="仿宋" w:cs="仿宋"/>
        </w:rPr>
      </w:pPr>
    </w:p>
    <w:p>
      <w:pPr>
        <w:spacing w:line="480" w:lineRule="auto"/>
        <w:ind w:right="-161"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供应商：</w:t>
      </w:r>
      <w:r>
        <w:rPr>
          <w:rFonts w:hint="eastAsia" w:ascii="仿宋" w:hAnsi="仿宋" w:eastAsia="仿宋" w:cs="仿宋"/>
          <w:b/>
          <w:bCs/>
          <w:color w:val="36363D"/>
          <w:sz w:val="24"/>
          <w:u w:val="single"/>
        </w:rPr>
        <w:t xml:space="preserve">            （公章）                 </w:t>
      </w:r>
    </w:p>
    <w:p>
      <w:pPr>
        <w:spacing w:line="480" w:lineRule="auto"/>
        <w:ind w:right="-161" w:firstLine="2650" w:firstLineChars="1100"/>
        <w:rPr>
          <w:rFonts w:hint="eastAsia" w:ascii="仿宋" w:hAnsi="仿宋" w:eastAsia="仿宋" w:cs="仿宋"/>
          <w:b/>
          <w:bCs/>
          <w:color w:val="36363D"/>
          <w:sz w:val="24"/>
        </w:rPr>
      </w:pPr>
      <w:r>
        <w:rPr>
          <w:rFonts w:hint="eastAsia" w:ascii="仿宋" w:hAnsi="仿宋" w:eastAsia="仿宋" w:cs="仿宋"/>
          <w:b/>
          <w:bCs/>
          <w:color w:val="36363D"/>
          <w:sz w:val="24"/>
        </w:rPr>
        <w:t>法定代表人或被授权代表（签字或盖章）：</w:t>
      </w:r>
      <w:r>
        <w:rPr>
          <w:rFonts w:hint="eastAsia" w:ascii="仿宋" w:hAnsi="仿宋" w:eastAsia="仿宋" w:cs="仿宋"/>
          <w:b/>
          <w:bCs/>
          <w:color w:val="36363D"/>
          <w:sz w:val="24"/>
          <w:u w:val="single"/>
        </w:rPr>
        <w:t xml:space="preserve">       </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w:t>
      </w:r>
    </w:p>
    <w:p>
      <w:pPr>
        <w:pStyle w:val="2"/>
        <w:spacing w:line="360" w:lineRule="auto"/>
        <w:jc w:val="center"/>
        <w:rPr>
          <w:rFonts w:hint="eastAsia" w:ascii="仿宋" w:hAnsi="仿宋" w:eastAsia="仿宋" w:cs="仿宋"/>
          <w:szCs w:val="22"/>
        </w:rPr>
      </w:pPr>
      <w:r>
        <w:rPr>
          <w:rFonts w:hint="eastAsia" w:ascii="仿宋" w:hAnsi="仿宋" w:eastAsia="仿宋" w:cs="仿宋"/>
          <w:color w:val="36363D"/>
          <w:sz w:val="24"/>
          <w:u w:val="single"/>
        </w:rPr>
        <w:br w:type="page"/>
      </w:r>
      <w:bookmarkStart w:id="15" w:name="_Toc9834"/>
      <w:bookmarkStart w:id="16" w:name="_Toc15546"/>
      <w:r>
        <w:rPr>
          <w:rFonts w:hint="eastAsia" w:ascii="仿宋" w:hAnsi="仿宋" w:eastAsia="仿宋" w:cs="仿宋"/>
          <w:szCs w:val="22"/>
        </w:rPr>
        <w:t>拒绝商业贿赂承诺书</w:t>
      </w:r>
      <w:bookmarkEnd w:id="15"/>
      <w:bookmarkEnd w:id="16"/>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w:t>
      </w:r>
      <w:r>
        <w:rPr>
          <w:rFonts w:hint="eastAsia" w:ascii="仿宋" w:hAnsi="仿宋" w:eastAsia="仿宋" w:cs="仿宋"/>
          <w:sz w:val="24"/>
          <w:lang w:val="en-US" w:eastAsia="zh-CN"/>
        </w:rPr>
        <w:t>响应</w:t>
      </w:r>
      <w:bookmarkStart w:id="17" w:name="_GoBack"/>
      <w:bookmarkEnd w:id="17"/>
      <w:r>
        <w:rPr>
          <w:rFonts w:hint="eastAsia" w:ascii="仿宋" w:hAnsi="仿宋" w:eastAsia="仿宋" w:cs="仿宋"/>
          <w:sz w:val="24"/>
        </w:rPr>
        <w:t>文件的组成部分。</w:t>
      </w: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spacing w:line="480" w:lineRule="auto"/>
        <w:ind w:right="-161"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供应商：</w:t>
      </w:r>
      <w:r>
        <w:rPr>
          <w:rFonts w:hint="eastAsia" w:ascii="仿宋" w:hAnsi="仿宋" w:eastAsia="仿宋" w:cs="仿宋"/>
          <w:b/>
          <w:bCs/>
          <w:color w:val="36363D"/>
          <w:sz w:val="24"/>
          <w:u w:val="single"/>
        </w:rPr>
        <w:t xml:space="preserve">            （公章）                 </w:t>
      </w:r>
    </w:p>
    <w:p>
      <w:pPr>
        <w:spacing w:line="480" w:lineRule="auto"/>
        <w:ind w:right="-161" w:firstLine="2650" w:firstLineChars="1100"/>
        <w:rPr>
          <w:rFonts w:hint="eastAsia" w:ascii="仿宋" w:hAnsi="仿宋" w:eastAsia="仿宋" w:cs="仿宋"/>
          <w:b/>
          <w:bCs/>
          <w:color w:val="36363D"/>
          <w:sz w:val="24"/>
        </w:rPr>
      </w:pPr>
      <w:r>
        <w:rPr>
          <w:rFonts w:hint="eastAsia" w:ascii="仿宋" w:hAnsi="仿宋" w:eastAsia="仿宋" w:cs="仿宋"/>
          <w:b/>
          <w:bCs/>
          <w:color w:val="36363D"/>
          <w:sz w:val="24"/>
        </w:rPr>
        <w:t>法定代表人或被授权代表（签字或盖章）：</w:t>
      </w:r>
      <w:r>
        <w:rPr>
          <w:rFonts w:hint="eastAsia" w:ascii="仿宋" w:hAnsi="仿宋" w:eastAsia="仿宋" w:cs="仿宋"/>
          <w:b/>
          <w:bCs/>
          <w:color w:val="36363D"/>
          <w:sz w:val="24"/>
          <w:u w:val="single"/>
        </w:rPr>
        <w:t xml:space="preserve">       </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w:t>
      </w:r>
    </w:p>
    <w:p>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pStyle w:val="4"/>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277C0C52"/>
    <w:rsid w:val="32041BC3"/>
    <w:rsid w:val="32E04647"/>
    <w:rsid w:val="4D6C52FB"/>
    <w:rsid w:val="636E16E6"/>
    <w:rsid w:val="714E1E02"/>
    <w:rsid w:val="75CD3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uiPriority w:val="0"/>
    <w:pPr>
      <w:ind w:firstLine="420"/>
    </w:pPr>
    <w:rPr>
      <w:szCs w:val="20"/>
    </w:rPr>
  </w:style>
  <w:style w:type="paragraph" w:styleId="4">
    <w:name w:val="Body Text"/>
    <w:basedOn w:val="1"/>
    <w:next w:val="1"/>
    <w:autoRedefine/>
    <w:qFormat/>
    <w:uiPriority w:val="6"/>
    <w:rPr>
      <w:b/>
      <w:kern w:val="1"/>
      <w:sz w:val="28"/>
    </w:rPr>
  </w:style>
  <w:style w:type="paragraph" w:styleId="5">
    <w:name w:val="Body Text Indent"/>
    <w:basedOn w:val="1"/>
    <w:autoRedefine/>
    <w:qFormat/>
    <w:uiPriority w:val="6"/>
    <w:pPr>
      <w:ind w:left="1083" w:hanging="1020"/>
    </w:pPr>
    <w:rPr>
      <w:rFonts w:ascii="宋体" w:hAnsi="宋体" w:cs="宋体"/>
      <w:kern w:val="1"/>
      <w:sz w:val="24"/>
    </w:rPr>
  </w:style>
  <w:style w:type="paragraph" w:styleId="6">
    <w:name w:val="Plain Text"/>
    <w:basedOn w:val="1"/>
    <w:next w:val="1"/>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4"/>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1413</Words>
  <Characters>1420</Characters>
  <Lines>0</Lines>
  <Paragraphs>0</Paragraphs>
  <TotalTime>1</TotalTime>
  <ScaleCrop>false</ScaleCrop>
  <LinksUpToDate>false</LinksUpToDate>
  <CharactersWithSpaces>1853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2024-05-16T11:02:33Z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0B00296F1C964EC9879F512CE2B1AC2D_12</vt:lpwstr>
  </property>
</Properties>
</file>