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  <w:t>附件  服务质量</w:t>
      </w:r>
    </w:p>
    <w:p>
      <w:pPr>
        <w:numPr>
          <w:ilvl w:val="0"/>
          <w:numId w:val="0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对项目服务质量制定保障措施，包含</w:t>
      </w:r>
    </w:p>
    <w:p>
      <w:pPr>
        <w:numPr>
          <w:ilvl w:val="0"/>
          <w:numId w:val="1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服务全过程的质量、时间节点的控制措施；</w:t>
      </w:r>
    </w:p>
    <w:p>
      <w:pPr>
        <w:numPr>
          <w:ilvl w:val="0"/>
          <w:numId w:val="1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服务过程中服务人员的考评机制；</w:t>
      </w:r>
    </w:p>
    <w:p>
      <w:pPr>
        <w:numPr>
          <w:ilvl w:val="0"/>
          <w:numId w:val="1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全过程服务中与采购人的沟通和配合方案；</w:t>
      </w:r>
    </w:p>
    <w:p>
      <w:pPr>
        <w:numPr>
          <w:ilvl w:val="0"/>
          <w:numId w:val="1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服务流程、服务进度、服务成果保障措施；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5、</w:t>
      </w:r>
      <w:r>
        <w:rPr>
          <w:rFonts w:hint="eastAsia" w:ascii="仿宋" w:hAnsi="仿宋" w:eastAsia="仿宋" w:cs="仿宋"/>
          <w:sz w:val="24"/>
          <w:szCs w:val="24"/>
        </w:rPr>
        <w:t>采购人满意度调查方案、投诉处理方案等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27277E"/>
    <w:multiLevelType w:val="singleLevel"/>
    <w:tmpl w:val="9427277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1B3A797D"/>
    <w:rsid w:val="3F11006F"/>
    <w:rsid w:val="65B415A4"/>
    <w:rsid w:val="6FA5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7"/>
    <w:pPr>
      <w:ind w:firstLine="420"/>
    </w:pPr>
    <w:rPr>
      <w:kern w:val="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2024-05-16T11:38:00Z</dcterms:created>
  <dc:creator>Administrator</dc:creator>
  <cp:lastModifiedBy>夏日微凉</cp:lastModifiedBy>
  <dcterms:modified xsi:type="dcterms:W3CDTF">2024-05-16T11:41:07Z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D4A3DCDFDE3B4575B58BF68F94E21CBF_12</vt:lpwstr>
  </property>
</Properties>
</file>