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  <w:t xml:space="preserve">附件  </w:t>
      </w:r>
      <w:bookmarkEnd w:id="0"/>
      <w:r>
        <w:rPr>
          <w:rFonts w:hint="eastAsia" w:ascii="仿宋" w:hAnsi="仿宋" w:eastAsia="仿宋" w:cs="仿宋"/>
          <w:b/>
          <w:bCs/>
          <w:kern w:val="1"/>
          <w:sz w:val="32"/>
          <w:szCs w:val="36"/>
          <w:lang w:val="en-US" w:eastAsia="zh-CN"/>
        </w:rPr>
        <w:t>服务方案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供应商针对本项目制定相应的服务方案，包含供应商对本项目的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服务目标；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服务内容；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管理方案；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工作思路及方案；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服务中可能出现的重点和难点及解决措施等。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A431F8"/>
    <w:multiLevelType w:val="singleLevel"/>
    <w:tmpl w:val="3DA431F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65B4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7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2024-05-16T11:38:22Z</dcterms:created>
  <dc:creator>Administrator</dc:creator>
  <cp:lastModifiedBy>夏日微凉</cp:lastModifiedBy>
  <dcterms:modified xsi:type="dcterms:W3CDTF">2024-05-16T11:38:52Z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D4A3DCDFDE3B4575B58BF68F94E21CBF_12</vt:lpwstr>
  </property>
</Properties>
</file>