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农产品质量安全专项和应急风险监测项目</w:t>
      </w:r>
    </w:p>
    <w:p>
      <w:pPr>
        <w:pStyle w:val="null3"/>
        <w:jc w:val="center"/>
        <w:outlineLvl w:val="2"/>
      </w:pPr>
      <w:r>
        <w:rPr>
          <w:sz w:val="28"/>
          <w:b/>
        </w:rPr>
        <w:t>采购项目编号：</w:t>
      </w:r>
      <w:r>
        <w:rPr>
          <w:sz w:val="28"/>
          <w:b/>
        </w:rPr>
        <w:t>SZT2024-SN-XC-ZC-FW-0530.</w:t>
      </w:r>
      <w:r>
        <w:br/>
      </w:r>
      <w:r>
        <w:br/>
      </w:r>
      <w:r>
        <w:br/>
      </w:r>
    </w:p>
    <w:p>
      <w:pPr>
        <w:pStyle w:val="null3"/>
        <w:jc w:val="center"/>
        <w:outlineLvl w:val="2"/>
      </w:pPr>
      <w:r>
        <w:rPr>
          <w:sz w:val="28"/>
          <w:b/>
        </w:rPr>
        <w:t>西安市农产品质量安全检验检测中心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西安市农产品质量安全检验检测中心</w:t>
      </w:r>
      <w:r>
        <w:rPr/>
        <w:t>委托，拟对</w:t>
      </w:r>
      <w:r>
        <w:rPr/>
        <w:t>农产品质量安全专项和应急风险监测项目</w:t>
      </w:r>
      <w:r>
        <w:rPr/>
        <w:t>采用竞争性磋商采购方式进行采购，兹邀请供应商参加本项目的竞争性磋商。</w:t>
      </w:r>
    </w:p>
    <w:p>
      <w:pPr>
        <w:pStyle w:val="null3"/>
        <w:outlineLvl w:val="2"/>
      </w:pPr>
      <w:r>
        <w:rPr>
          <w:sz w:val="28"/>
          <w:b/>
        </w:rPr>
        <w:t>一、项目编号：</w:t>
      </w:r>
      <w:r>
        <w:rPr>
          <w:sz w:val="28"/>
          <w:b/>
        </w:rPr>
        <w:t>SZT2024-SN-XC-ZC-FW-0530.</w:t>
      </w:r>
    </w:p>
    <w:p>
      <w:pPr>
        <w:pStyle w:val="null3"/>
        <w:outlineLvl w:val="2"/>
      </w:pPr>
      <w:r>
        <w:rPr>
          <w:sz w:val="28"/>
          <w:b/>
        </w:rPr>
        <w:t>二、项目名称：</w:t>
      </w:r>
      <w:r>
        <w:rPr>
          <w:sz w:val="28"/>
          <w:b/>
        </w:rPr>
        <w:t>农产品质量安全专项和应急风险监测项目</w:t>
      </w:r>
    </w:p>
    <w:p>
      <w:pPr>
        <w:pStyle w:val="null3"/>
        <w:outlineLvl w:val="2"/>
      </w:pPr>
      <w:r>
        <w:rPr>
          <w:sz w:val="28"/>
          <w:b/>
        </w:rPr>
        <w:t>三、磋商项目简介</w:t>
      </w:r>
    </w:p>
    <w:p>
      <w:pPr>
        <w:pStyle w:val="null3"/>
        <w:ind w:firstLine="480"/>
      </w:pPr>
      <w:r>
        <w:rPr/>
        <w:t>农产品质量安全专项和应急风险监测。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采购包1（专项监测）：属于专门面向中小企业采购。</w:t>
      </w:r>
    </w:p>
    <w:p>
      <w:pPr>
        <w:pStyle w:val="null3"/>
      </w:pPr>
      <w:r>
        <w:rPr/>
        <w:t>采购包2（应急风险监测）：属于专门面向中小企业采购。</w:t>
      </w:r>
    </w:p>
    <w:p>
      <w:pPr>
        <w:pStyle w:val="null3"/>
        <w:ind w:firstLine="480"/>
      </w:pPr>
      <w:r>
        <w:rPr/>
        <w:t>（三）本项目的特定资格要求：</w:t>
      </w:r>
    </w:p>
    <w:p>
      <w:pPr>
        <w:pStyle w:val="null3"/>
      </w:pPr>
      <w:r>
        <w:rPr/>
        <w:t>采购包1：</w:t>
      </w:r>
    </w:p>
    <w:p>
      <w:pPr>
        <w:pStyle w:val="null3"/>
      </w:pPr>
      <w:r>
        <w:rPr/>
        <w:t>1、供应商具有检验检测机构资质认定证书“CMA”和农产品质量安全检测机构考核证书“CATL”，且证书在有效期内，证书附表满足规定的能力和方法要求，覆盖率100%。：供应商具有检验检测机构资质认定证书“CMA”和农产品质量安全检测机构考核证书“CATL”，且证书在有效期内，证书附表满足规定的能力和方法要求，覆盖率100%。</w:t>
      </w:r>
    </w:p>
    <w:p>
      <w:pPr>
        <w:pStyle w:val="null3"/>
      </w:pPr>
      <w:r>
        <w:rPr/>
        <w:t>采购包2：</w:t>
      </w:r>
    </w:p>
    <w:p>
      <w:pPr>
        <w:pStyle w:val="null3"/>
      </w:pPr>
      <w:r>
        <w:rPr/>
        <w:t>1、供应商具有检验检测机构资质认定证书“CMA”和农产品质量安全检测机构考核证书“CATL”，且证书在有效期内，证书附表满足规定的能力和方法要求，覆盖率100%。：供应商具有检验检测机构资质认定证书“CMA”和农产品质量安全检测机构考核证书“CATL”，且证书在有效期内，证书附表满足规定的能力和方法要求，覆盖率100%。</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西安市农产品质量安全检验检测中心</w:t>
      </w:r>
    </w:p>
    <w:p>
      <w:pPr>
        <w:pStyle w:val="null3"/>
      </w:pPr>
      <w:r>
        <w:rPr/>
        <w:t xml:space="preserve"> 地址： </w:t>
      </w:r>
      <w:r>
        <w:rPr/>
        <w:t>西安市莲湖区西二环193号</w:t>
      </w:r>
    </w:p>
    <w:p>
      <w:pPr>
        <w:pStyle w:val="null3"/>
      </w:pPr>
      <w:r>
        <w:rPr/>
        <w:t xml:space="preserve"> 邮编： </w:t>
      </w:r>
      <w:r>
        <w:rPr/>
        <w:t>710077</w:t>
      </w:r>
    </w:p>
    <w:p>
      <w:pPr>
        <w:pStyle w:val="null3"/>
      </w:pPr>
      <w:r>
        <w:rPr/>
        <w:t xml:space="preserve"> 联系人： </w:t>
      </w:r>
      <w:r>
        <w:rPr/>
        <w:t>王文思</w:t>
      </w:r>
    </w:p>
    <w:p>
      <w:pPr>
        <w:pStyle w:val="null3"/>
      </w:pPr>
      <w:r>
        <w:rPr/>
        <w:t xml:space="preserve"> 联系电话： </w:t>
      </w:r>
      <w:r>
        <w:rPr/>
        <w:t>029-84285411</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710000</w:t>
      </w:r>
    </w:p>
    <w:p>
      <w:pPr>
        <w:pStyle w:val="null3"/>
      </w:pPr>
      <w:r>
        <w:rPr/>
        <w:t xml:space="preserve"> 联系人： </w:t>
      </w:r>
      <w:r>
        <w:rPr/>
        <w:t>连杰、马帅</w:t>
      </w:r>
    </w:p>
    <w:p>
      <w:pPr>
        <w:pStyle w:val="null3"/>
      </w:pPr>
      <w:r>
        <w:rPr/>
        <w:t xml:space="preserve"> 联系电话： </w:t>
      </w:r>
      <w:r>
        <w:rPr/>
        <w:t>029-88364979-849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p>
          <w:p>
            <w:pPr>
              <w:pStyle w:val="null3"/>
            </w:pPr>
            <w:r>
              <w:rPr/>
              <w:t>采购包2：400,000.00元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代理服务费收费标准：代理服务费收费标准：每合同包招标代理服务费收取按照国家计委颁布的《招标代理服务收费管理暂行办法》（计价格[2002]1980号）和（发改办价格[2003]857号）货物类收费标准。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西安市农产品质量安全检验检测中心</w:t>
      </w:r>
      <w:r>
        <w:rPr/>
        <w:t>和</w:t>
      </w:r>
      <w:r>
        <w:rPr/>
        <w:t>陕西中技招标有限公司</w:t>
      </w:r>
      <w:r>
        <w:rPr/>
        <w:t>享有。对磋商文件中供应商参加本次政府采购活动应当具备的条件，磋商项目技术、服务、商务及其他要求，评审细则及标准由</w:t>
      </w:r>
      <w:r>
        <w:rPr/>
        <w:t>西安市农产品质量安全检验检测中心</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西安市农产品质量安全检验检测中心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农产品质量安全专项和应急风险监测。</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专项监测</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应急风险监测</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标的名称：专项监测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一</w:t>
            </w:r>
            <w:r>
              <w:rPr>
                <w:rFonts w:ascii="仿宋" w:hAnsi="仿宋" w:cs="仿宋" w:eastAsia="仿宋"/>
                <w:sz w:val="21"/>
              </w:rPr>
              <w:t>、</w:t>
            </w:r>
            <w:r>
              <w:rPr>
                <w:rFonts w:ascii="仿宋" w:hAnsi="仿宋" w:cs="仿宋" w:eastAsia="仿宋"/>
                <w:sz w:val="21"/>
              </w:rPr>
              <w:t>工作</w:t>
            </w:r>
            <w:r>
              <w:rPr>
                <w:rFonts w:ascii="仿宋" w:hAnsi="仿宋" w:cs="仿宋" w:eastAsia="仿宋"/>
                <w:sz w:val="21"/>
              </w:rPr>
              <w:t>范围</w:t>
            </w:r>
          </w:p>
          <w:p>
            <w:pPr>
              <w:pStyle w:val="null3"/>
              <w:jc w:val="both"/>
            </w:pPr>
            <w:r>
              <w:rPr>
                <w:rFonts w:ascii="仿宋" w:hAnsi="仿宋" w:cs="仿宋" w:eastAsia="仿宋"/>
                <w:sz w:val="21"/>
              </w:rPr>
              <w:t>（一）</w:t>
            </w:r>
            <w:r>
              <w:rPr>
                <w:rFonts w:ascii="仿宋" w:hAnsi="仿宋" w:cs="仿宋" w:eastAsia="仿宋"/>
                <w:sz w:val="21"/>
              </w:rPr>
              <w:t>区域范围、数量</w:t>
            </w:r>
          </w:p>
          <w:p>
            <w:pPr>
              <w:pStyle w:val="null3"/>
              <w:jc w:val="both"/>
            </w:pPr>
            <w:r>
              <w:rPr>
                <w:rFonts w:ascii="仿宋" w:hAnsi="仿宋" w:cs="仿宋" w:eastAsia="仿宋"/>
                <w:sz w:val="21"/>
              </w:rPr>
              <w:t>西安市辖区内农产品</w:t>
            </w:r>
            <w:r>
              <w:rPr>
                <w:rFonts w:ascii="仿宋" w:hAnsi="仿宋" w:cs="仿宋" w:eastAsia="仿宋"/>
                <w:sz w:val="21"/>
              </w:rPr>
              <w:t>生产、流通及收储运环节</w:t>
            </w:r>
            <w:r>
              <w:rPr>
                <w:rFonts w:ascii="仿宋" w:hAnsi="仿宋" w:cs="仿宋" w:eastAsia="仿宋"/>
                <w:sz w:val="21"/>
              </w:rPr>
              <w:t>，共抽检</w:t>
            </w:r>
            <w:r>
              <w:rPr>
                <w:rFonts w:ascii="仿宋" w:hAnsi="仿宋" w:cs="仿宋" w:eastAsia="仿宋"/>
                <w:sz w:val="21"/>
              </w:rPr>
              <w:t>1000批次农产品样品。本次委托采购分为专项监测，共500批次样品。</w:t>
            </w:r>
          </w:p>
          <w:p>
            <w:pPr>
              <w:pStyle w:val="null3"/>
              <w:jc w:val="both"/>
            </w:pPr>
            <w:r>
              <w:rPr>
                <w:rFonts w:ascii="仿宋" w:hAnsi="仿宋" w:cs="仿宋" w:eastAsia="仿宋"/>
                <w:sz w:val="21"/>
              </w:rPr>
              <w:t>（二）</w:t>
            </w:r>
            <w:r>
              <w:rPr>
                <w:rFonts w:ascii="仿宋" w:hAnsi="仿宋" w:cs="仿宋" w:eastAsia="仿宋"/>
                <w:sz w:val="21"/>
              </w:rPr>
              <w:t>产品</w:t>
            </w:r>
            <w:r>
              <w:rPr>
                <w:rFonts w:ascii="仿宋" w:hAnsi="仿宋" w:cs="仿宋" w:eastAsia="仿宋"/>
                <w:sz w:val="21"/>
              </w:rPr>
              <w:t>种类</w:t>
            </w:r>
          </w:p>
          <w:p>
            <w:pPr>
              <w:pStyle w:val="null3"/>
              <w:jc w:val="both"/>
            </w:pPr>
            <w:r>
              <w:rPr>
                <w:rFonts w:ascii="仿宋" w:hAnsi="仿宋" w:cs="仿宋" w:eastAsia="仿宋"/>
                <w:sz w:val="21"/>
              </w:rPr>
              <w:t>豇豆、芹菜、辣椒、韭菜、油麦菜、葱、萝卜、胡萝卜、青菜、茄子、番茄、草莓、葡萄、猕猴桃、桃、李、杏、甜瓜、樱桃、石榴、樱桃。</w:t>
            </w:r>
          </w:p>
          <w:p>
            <w:pPr>
              <w:pStyle w:val="null3"/>
              <w:jc w:val="both"/>
            </w:pPr>
            <w:r>
              <w:rPr>
                <w:rFonts w:ascii="仿宋" w:hAnsi="仿宋" w:cs="仿宋" w:eastAsia="仿宋"/>
                <w:sz w:val="21"/>
              </w:rPr>
              <w:t>（</w:t>
            </w:r>
            <w:r>
              <w:rPr>
                <w:rFonts w:ascii="仿宋" w:hAnsi="仿宋" w:cs="仿宋" w:eastAsia="仿宋"/>
                <w:sz w:val="21"/>
              </w:rPr>
              <w:t>三</w:t>
            </w:r>
            <w:r>
              <w:rPr>
                <w:rFonts w:ascii="仿宋" w:hAnsi="仿宋" w:cs="仿宋" w:eastAsia="仿宋"/>
                <w:sz w:val="21"/>
              </w:rPr>
              <w:t>）检测参数及方法</w:t>
            </w:r>
          </w:p>
          <w:p>
            <w:pPr>
              <w:pStyle w:val="null3"/>
              <w:jc w:val="center"/>
            </w:pPr>
            <w:r>
              <w:rPr>
                <w:rFonts w:ascii="仿宋" w:hAnsi="仿宋" w:cs="仿宋" w:eastAsia="仿宋"/>
                <w:sz w:val="21"/>
              </w:rPr>
              <w:t>蔬菜、食用菌、水果应检参数</w:t>
            </w:r>
          </w:p>
          <w:tbl>
            <w:tblPr>
              <w:tblInd w:type="dxa" w:w="120"/>
              <w:tblBorders>
                <w:top w:val="none" w:color="000000" w:sz="4"/>
                <w:left w:val="none" w:color="000000" w:sz="4"/>
                <w:bottom w:val="none" w:color="000000" w:sz="4"/>
                <w:right w:val="none" w:color="000000" w:sz="4"/>
                <w:insideH w:val="none"/>
                <w:insideV w:val="none"/>
              </w:tblBorders>
            </w:tblPr>
            <w:tblGrid>
              <w:gridCol w:w="366"/>
              <w:gridCol w:w="1430"/>
              <w:gridCol w:w="750"/>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农药类别</w:t>
                  </w: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监测参数</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检测方法</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禁用农药（</w:t>
                  </w:r>
                  <w:r>
                    <w:rPr>
                      <w:rFonts w:ascii="仿宋" w:hAnsi="仿宋" w:cs="仿宋" w:eastAsia="仿宋"/>
                      <w:sz w:val="21"/>
                    </w:rPr>
                    <w:t>5种+4种）</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甲胺磷、对硫磷、甲基对硫磷、六六六、三氯杀螨醇</w:t>
                  </w:r>
                  <w:r>
                    <w:rPr>
                      <w:rFonts w:ascii="仿宋" w:hAnsi="仿宋" w:cs="仿宋" w:eastAsia="仿宋"/>
                      <w:sz w:val="21"/>
                    </w:rPr>
                    <w:t>；</w:t>
                  </w:r>
                  <w:r>
                    <w:rPr>
                      <w:rFonts w:ascii="仿宋" w:hAnsi="仿宋" w:cs="仿宋" w:eastAsia="仿宋"/>
                      <w:sz w:val="21"/>
                    </w:rPr>
                    <w:t>甲拌磷</w:t>
                  </w:r>
                  <w:r>
                    <w:rPr>
                      <w:rFonts w:ascii="仿宋" w:hAnsi="仿宋" w:cs="仿宋" w:eastAsia="仿宋"/>
                      <w:sz w:val="21"/>
                    </w:rPr>
                    <w:t>、</w:t>
                  </w:r>
                  <w:r>
                    <w:rPr>
                      <w:rFonts w:ascii="仿宋" w:hAnsi="仿宋" w:cs="仿宋" w:eastAsia="仿宋"/>
                      <w:sz w:val="21"/>
                    </w:rPr>
                    <w:t>水胺硫磷、甲基异柳磷</w:t>
                  </w:r>
                  <w:r>
                    <w:rPr>
                      <w:rFonts w:ascii="仿宋" w:hAnsi="仿宋" w:cs="仿宋" w:eastAsia="仿宋"/>
                      <w:sz w:val="21"/>
                    </w:rPr>
                    <w:t>、</w:t>
                  </w:r>
                  <w:r>
                    <w:rPr>
                      <w:rFonts w:ascii="仿宋" w:hAnsi="仿宋" w:cs="仿宋" w:eastAsia="仿宋"/>
                      <w:sz w:val="21"/>
                    </w:rPr>
                    <w:t>灭线磷</w:t>
                  </w:r>
                  <w:r>
                    <w:rPr>
                      <w:rFonts w:ascii="仿宋" w:hAnsi="仿宋" w:cs="仿宋" w:eastAsia="仿宋"/>
                      <w:sz w:val="21"/>
                    </w:rPr>
                    <w:t>（</w:t>
                  </w:r>
                  <w:r>
                    <w:rPr>
                      <w:rFonts w:ascii="仿宋" w:hAnsi="仿宋" w:cs="仿宋" w:eastAsia="仿宋"/>
                      <w:sz w:val="21"/>
                    </w:rPr>
                    <w:t>2024年9月1日起禁止使用）</w:t>
                  </w:r>
                </w:p>
              </w:tc>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按</w:t>
                  </w:r>
                  <w:r>
                    <w:rPr>
                      <w:rFonts w:ascii="仿宋" w:hAnsi="仿宋" w:cs="仿宋" w:eastAsia="仿宋"/>
                      <w:sz w:val="21"/>
                    </w:rPr>
                    <w:t>GB/T 20769</w:t>
                  </w:r>
                </w:p>
                <w:p>
                  <w:pPr>
                    <w:pStyle w:val="null3"/>
                    <w:jc w:val="both"/>
                  </w:pPr>
                  <w:r>
                    <w:rPr>
                      <w:rFonts w:ascii="仿宋" w:hAnsi="仿宋" w:cs="仿宋" w:eastAsia="仿宋"/>
                      <w:sz w:val="21"/>
                    </w:rPr>
                    <w:t>或</w:t>
                  </w:r>
                  <w:r>
                    <w:rPr>
                      <w:rFonts w:ascii="仿宋" w:hAnsi="仿宋" w:cs="仿宋" w:eastAsia="仿宋"/>
                      <w:sz w:val="21"/>
                    </w:rPr>
                    <w:t>GB 23200.13</w:t>
                  </w:r>
                </w:p>
                <w:p>
                  <w:pPr>
                    <w:pStyle w:val="null3"/>
                    <w:jc w:val="both"/>
                  </w:pPr>
                  <w:r>
                    <w:rPr>
                      <w:rFonts w:ascii="仿宋" w:hAnsi="仿宋" w:cs="仿宋" w:eastAsia="仿宋"/>
                      <w:sz w:val="21"/>
                    </w:rPr>
                    <w:t>或</w:t>
                  </w:r>
                  <w:r>
                    <w:rPr>
                      <w:rFonts w:ascii="仿宋" w:hAnsi="仿宋" w:cs="仿宋" w:eastAsia="仿宋"/>
                      <w:sz w:val="21"/>
                    </w:rPr>
                    <w:t>GB 23200.113</w:t>
                  </w:r>
                </w:p>
                <w:p>
                  <w:pPr>
                    <w:pStyle w:val="null3"/>
                    <w:jc w:val="both"/>
                  </w:pPr>
                  <w:r>
                    <w:rPr>
                      <w:rFonts w:ascii="仿宋" w:hAnsi="仿宋" w:cs="仿宋" w:eastAsia="仿宋"/>
                      <w:sz w:val="21"/>
                    </w:rPr>
                    <w:t>或</w:t>
                  </w:r>
                  <w:r>
                    <w:rPr>
                      <w:rFonts w:ascii="仿宋" w:hAnsi="仿宋" w:cs="仿宋" w:eastAsia="仿宋"/>
                      <w:sz w:val="21"/>
                    </w:rPr>
                    <w:t>GB 23200.121</w:t>
                  </w:r>
                </w:p>
                <w:p>
                  <w:pPr>
                    <w:pStyle w:val="null3"/>
                    <w:jc w:val="both"/>
                  </w:pPr>
                  <w:r>
                    <w:rPr>
                      <w:rFonts w:ascii="仿宋" w:hAnsi="仿宋" w:cs="仿宋" w:eastAsia="仿宋"/>
                      <w:sz w:val="21"/>
                    </w:rPr>
                    <w:t>或</w:t>
                  </w:r>
                  <w:r>
                    <w:rPr>
                      <w:rFonts w:ascii="仿宋" w:hAnsi="仿宋" w:cs="仿宋" w:eastAsia="仿宋"/>
                      <w:sz w:val="21"/>
                    </w:rPr>
                    <w:t>NY/T 761</w:t>
                  </w:r>
                  <w:r>
                    <w:rPr>
                      <w:rFonts w:ascii="仿宋" w:hAnsi="仿宋" w:cs="仿宋" w:eastAsia="仿宋"/>
                      <w:sz w:val="21"/>
                    </w:rPr>
                    <w:t>进行检测</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限用农药（</w:t>
                  </w:r>
                  <w:r>
                    <w:rPr>
                      <w:rFonts w:ascii="仿宋" w:hAnsi="仿宋" w:cs="仿宋" w:eastAsia="仿宋"/>
                      <w:sz w:val="21"/>
                    </w:rPr>
                    <w:t>13种）</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氧乐果、克百威（包括</w:t>
                  </w:r>
                  <w:r>
                    <w:rPr>
                      <w:rFonts w:ascii="仿宋" w:hAnsi="仿宋" w:cs="仿宋" w:eastAsia="仿宋"/>
                      <w:sz w:val="21"/>
                    </w:rPr>
                    <w:t>3-羟基克百威）、</w:t>
                  </w:r>
                  <w:r>
                    <w:rPr>
                      <w:rFonts w:ascii="仿宋" w:hAnsi="仿宋" w:cs="仿宋" w:eastAsia="仿宋"/>
                      <w:sz w:val="21"/>
                    </w:rPr>
                    <w:t>丁硫克百威、</w:t>
                  </w:r>
                  <w:r>
                    <w:rPr>
                      <w:rFonts w:ascii="仿宋" w:hAnsi="仿宋" w:cs="仿宋" w:eastAsia="仿宋"/>
                      <w:sz w:val="21"/>
                    </w:rPr>
                    <w:t>涕灭威（包括涕灭威砜和涕灭威亚砜）、氟虫腈（包括氟甲腈、氟虫腈硫醚、氟虫腈砜）</w:t>
                  </w:r>
                  <w:r>
                    <w:rPr>
                      <w:rFonts w:ascii="仿宋" w:hAnsi="仿宋" w:cs="仿宋" w:eastAsia="仿宋"/>
                      <w:sz w:val="21"/>
                    </w:rPr>
                    <w:t>、</w:t>
                  </w:r>
                  <w:r>
                    <w:rPr>
                      <w:rFonts w:ascii="仿宋" w:hAnsi="仿宋" w:cs="仿宋" w:eastAsia="仿宋"/>
                      <w:sz w:val="21"/>
                    </w:rPr>
                    <w:t>毒死蜱、三唑磷、乐果、乙酰甲胺磷、灭多威</w:t>
                  </w:r>
                  <w:r>
                    <w:rPr>
                      <w:rFonts w:ascii="仿宋" w:hAnsi="仿宋" w:cs="仿宋" w:eastAsia="仿宋"/>
                      <w:sz w:val="21"/>
                    </w:rPr>
                    <w:t>、</w:t>
                  </w:r>
                  <w:r>
                    <w:rPr>
                      <w:rFonts w:ascii="仿宋" w:hAnsi="仿宋" w:cs="仿宋" w:eastAsia="仿宋"/>
                      <w:sz w:val="21"/>
                    </w:rPr>
                    <w:t>硫环磷、氯唑磷、内吸磷</w:t>
                  </w:r>
                </w:p>
              </w:tc>
              <w:tc>
                <w:tcPr>
                  <w:tcW w:type="dxa" w:w="750"/>
                  <w:vMerge/>
                  <w:tcBorders>
                    <w:top w:val="none" w:color="000000" w:sz="4"/>
                    <w:left w:val="single" w:color="000000" w:sz="4"/>
                    <w:bottom w:val="single" w:color="000000" w:sz="4"/>
                    <w:right w:val="single" w:color="000000" w:sz="4"/>
                  </w:tcBorders>
                </w:tcPr>
                <w:p/>
              </w:tc>
            </w:tr>
            <w:tr>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常规农药（</w:t>
                  </w:r>
                  <w:r>
                    <w:rPr>
                      <w:rFonts w:ascii="仿宋" w:hAnsi="仿宋" w:cs="仿宋" w:eastAsia="仿宋"/>
                      <w:sz w:val="21"/>
                    </w:rPr>
                    <w:t>48种）</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敌敌畏、丙溴磷、辛硫磷、氯氰菊酯、氰戊菊酯、甲氰菊酯、氯氟氰菊酯、氟氯氰菊酯、溴氰菊酯、联苯菊酯、三唑酮、百菌清、异菌脲、腐霉利、五氯硝基苯、多菌灵、敌百虫、吡虫啉、啶虫脒、哒螨灵、苯醚甲环唑、嘧霉胺、甲氨基阿维菌素苯甲酸盐、烯酰吗啉、虫螨腈、咪鲜胺、嘧菌酯、二甲戊灵、噻虫嗪、氟啶脲、灭幼脲、灭蝇胺、甲霜灵、霜霉威、多效唑、氯吡脲、氯虫苯甲酰胺、虫酰肼、吡唑醚菌酯、阿维菌素、除虫脲、倍硫磷、丙环唑、乙基多杀菌素、多杀霉素、噻苯隆</w:t>
                  </w:r>
                </w:p>
              </w:tc>
              <w:tc>
                <w:tcPr>
                  <w:tcW w:type="dxa" w:w="750"/>
                  <w:vMerge/>
                  <w:tcBorders>
                    <w:top w:val="none" w:color="000000" w:sz="4"/>
                    <w:left w:val="single" w:color="000000" w:sz="4"/>
                    <w:bottom w:val="single" w:color="000000" w:sz="4"/>
                    <w:right w:val="single" w:color="000000" w:sz="4"/>
                  </w:tcBorders>
                </w:tcPr>
                <w:p/>
              </w:tc>
            </w:tr>
            <w:tr>
              <w:tc>
                <w:tcPr>
                  <w:tcW w:type="dxa" w:w="366"/>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代森锰锌</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按</w:t>
                  </w:r>
                  <w:r>
                    <w:rPr>
                      <w:rFonts w:ascii="仿宋" w:hAnsi="仿宋" w:cs="仿宋" w:eastAsia="仿宋"/>
                      <w:sz w:val="21"/>
                    </w:rPr>
                    <w:t>SN</w:t>
                  </w:r>
                  <w:r>
                    <w:rPr>
                      <w:rFonts w:ascii="仿宋" w:hAnsi="仿宋" w:cs="仿宋" w:eastAsia="仿宋"/>
                      <w:sz w:val="21"/>
                    </w:rPr>
                    <w:t xml:space="preserve">/T </w:t>
                  </w:r>
                  <w:r>
                    <w:rPr>
                      <w:rFonts w:ascii="仿宋" w:hAnsi="仿宋" w:cs="仿宋" w:eastAsia="仿宋"/>
                      <w:sz w:val="21"/>
                    </w:rPr>
                    <w:t>0157进行检测</w:t>
                  </w:r>
                </w:p>
              </w:tc>
            </w:tr>
            <w:tr>
              <w:tc>
                <w:tcPr>
                  <w:tcW w:type="dxa" w:w="366"/>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草甘膦</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按</w:t>
                  </w:r>
                  <w:r>
                    <w:rPr>
                      <w:rFonts w:ascii="仿宋" w:hAnsi="仿宋" w:cs="仿宋" w:eastAsia="仿宋"/>
                      <w:sz w:val="21"/>
                    </w:rPr>
                    <w:t xml:space="preserve">GB/T </w:t>
                  </w:r>
                  <w:r>
                    <w:rPr>
                      <w:rFonts w:ascii="仿宋" w:hAnsi="仿宋" w:cs="仿宋" w:eastAsia="仿宋"/>
                      <w:sz w:val="21"/>
                    </w:rPr>
                    <w:t>23750</w:t>
                  </w:r>
                </w:p>
                <w:p>
                  <w:pPr>
                    <w:pStyle w:val="null3"/>
                    <w:jc w:val="both"/>
                  </w:pPr>
                  <w:r>
                    <w:rPr>
                      <w:rFonts w:ascii="仿宋" w:hAnsi="仿宋" w:cs="仿宋" w:eastAsia="仿宋"/>
                      <w:sz w:val="21"/>
                    </w:rPr>
                    <w:t>或</w:t>
                  </w:r>
                  <w:r>
                    <w:rPr>
                      <w:rFonts w:ascii="仿宋" w:hAnsi="仿宋" w:cs="仿宋" w:eastAsia="仿宋"/>
                      <w:sz w:val="21"/>
                    </w:rPr>
                    <w:t xml:space="preserve">NY/T </w:t>
                  </w:r>
                  <w:r>
                    <w:rPr>
                      <w:rFonts w:ascii="仿宋" w:hAnsi="仿宋" w:cs="仿宋" w:eastAsia="仿宋"/>
                      <w:sz w:val="21"/>
                    </w:rPr>
                    <w:t>1096</w:t>
                  </w:r>
                </w:p>
                <w:p>
                  <w:pPr>
                    <w:pStyle w:val="null3"/>
                    <w:jc w:val="both"/>
                  </w:pPr>
                  <w:r>
                    <w:rPr>
                      <w:rFonts w:ascii="仿宋" w:hAnsi="仿宋" w:cs="仿宋" w:eastAsia="仿宋"/>
                      <w:sz w:val="21"/>
                    </w:rPr>
                    <w:t>或</w:t>
                  </w:r>
                  <w:r>
                    <w:rPr>
                      <w:rFonts w:ascii="仿宋" w:hAnsi="仿宋" w:cs="仿宋" w:eastAsia="仿宋"/>
                      <w:sz w:val="21"/>
                    </w:rPr>
                    <w:t>SN</w:t>
                  </w:r>
                  <w:r>
                    <w:rPr>
                      <w:rFonts w:ascii="仿宋" w:hAnsi="仿宋" w:cs="仿宋" w:eastAsia="仿宋"/>
                      <w:sz w:val="21"/>
                    </w:rPr>
                    <w:t xml:space="preserve">/T </w:t>
                  </w:r>
                  <w:r>
                    <w:rPr>
                      <w:rFonts w:ascii="仿宋" w:hAnsi="仿宋" w:cs="仿宋" w:eastAsia="仿宋"/>
                      <w:sz w:val="21"/>
                    </w:rPr>
                    <w:t>1923进行检测</w:t>
                  </w:r>
                </w:p>
              </w:tc>
            </w:tr>
          </w:tbl>
          <w:p>
            <w:pPr>
              <w:pStyle w:val="null3"/>
              <w:jc w:val="both"/>
            </w:pPr>
            <w:r>
              <w:rPr>
                <w:rFonts w:ascii="仿宋" w:hAnsi="仿宋" w:cs="仿宋" w:eastAsia="仿宋"/>
                <w:sz w:val="21"/>
              </w:rPr>
              <w:t>（</w:t>
            </w:r>
            <w:r>
              <w:rPr>
                <w:rFonts w:ascii="仿宋" w:hAnsi="仿宋" w:cs="仿宋" w:eastAsia="仿宋"/>
                <w:sz w:val="21"/>
              </w:rPr>
              <w:t>四</w:t>
            </w:r>
            <w:r>
              <w:rPr>
                <w:rFonts w:ascii="仿宋" w:hAnsi="仿宋" w:cs="仿宋" w:eastAsia="仿宋"/>
                <w:sz w:val="21"/>
              </w:rPr>
              <w:t>）服务时间：</w:t>
            </w:r>
            <w:r>
              <w:rPr>
                <w:rFonts w:ascii="仿宋" w:hAnsi="仿宋" w:cs="仿宋" w:eastAsia="仿宋"/>
                <w:sz w:val="21"/>
              </w:rPr>
              <w:t>签订合同后</w:t>
            </w:r>
            <w:r>
              <w:rPr>
                <w:rFonts w:ascii="仿宋" w:hAnsi="仿宋" w:cs="仿宋" w:eastAsia="仿宋"/>
                <w:sz w:val="21"/>
              </w:rPr>
              <w:t>12个月</w:t>
            </w:r>
          </w:p>
          <w:p>
            <w:pPr>
              <w:pStyle w:val="null3"/>
              <w:jc w:val="both"/>
            </w:pPr>
            <w:r>
              <w:rPr>
                <w:rFonts w:ascii="仿宋" w:hAnsi="仿宋" w:cs="仿宋" w:eastAsia="仿宋"/>
                <w:sz w:val="21"/>
              </w:rPr>
              <w:t>二</w:t>
            </w:r>
            <w:r>
              <w:rPr>
                <w:rFonts w:ascii="仿宋" w:hAnsi="仿宋" w:cs="仿宋" w:eastAsia="仿宋"/>
                <w:sz w:val="21"/>
              </w:rPr>
              <w:t>、</w:t>
            </w:r>
            <w:r>
              <w:rPr>
                <w:rFonts w:ascii="仿宋" w:hAnsi="仿宋" w:cs="仿宋" w:eastAsia="仿宋"/>
                <w:sz w:val="21"/>
              </w:rPr>
              <w:t>结果报告</w:t>
            </w:r>
          </w:p>
          <w:p>
            <w:pPr>
              <w:pStyle w:val="null3"/>
              <w:ind w:firstLine="420"/>
              <w:jc w:val="both"/>
            </w:pPr>
            <w:r>
              <w:rPr>
                <w:rFonts w:ascii="仿宋" w:hAnsi="仿宋" w:cs="仿宋" w:eastAsia="仿宋"/>
                <w:sz w:val="21"/>
              </w:rPr>
              <w:t>所有结果均出具纸质版报告，</w:t>
            </w:r>
            <w:r>
              <w:rPr>
                <w:rFonts w:ascii="仿宋" w:hAnsi="仿宋" w:cs="仿宋" w:eastAsia="仿宋"/>
                <w:sz w:val="21"/>
              </w:rPr>
              <w:t>其中未检出的需注明检出限</w:t>
            </w:r>
            <w:r>
              <w:rPr>
                <w:rFonts w:ascii="仿宋" w:hAnsi="仿宋" w:cs="仿宋" w:eastAsia="仿宋"/>
                <w:sz w:val="21"/>
              </w:rPr>
              <w:t>/</w:t>
            </w:r>
            <w:r>
              <w:rPr>
                <w:rFonts w:ascii="仿宋" w:hAnsi="仿宋" w:cs="仿宋" w:eastAsia="仿宋"/>
                <w:sz w:val="21"/>
              </w:rPr>
              <w:t>定量限</w:t>
            </w:r>
            <w:r>
              <w:rPr>
                <w:rFonts w:ascii="仿宋" w:hAnsi="仿宋" w:cs="仿宋" w:eastAsia="仿宋"/>
                <w:sz w:val="21"/>
              </w:rPr>
              <w:t>，检出的需注明</w:t>
            </w:r>
            <w:r>
              <w:rPr>
                <w:rFonts w:ascii="仿宋" w:hAnsi="仿宋" w:cs="仿宋" w:eastAsia="仿宋"/>
                <w:sz w:val="21"/>
              </w:rPr>
              <w:t>具体</w:t>
            </w:r>
            <w:r>
              <w:rPr>
                <w:rFonts w:ascii="仿宋" w:hAnsi="仿宋" w:cs="仿宋" w:eastAsia="仿宋"/>
                <w:sz w:val="21"/>
              </w:rPr>
              <w:t>数值，</w:t>
            </w:r>
            <w:r>
              <w:rPr>
                <w:rFonts w:ascii="仿宋" w:hAnsi="仿宋" w:cs="仿宋" w:eastAsia="仿宋"/>
                <w:sz w:val="21"/>
              </w:rPr>
              <w:t>超标样品</w:t>
            </w:r>
            <w:r>
              <w:rPr>
                <w:rFonts w:ascii="仿宋" w:hAnsi="仿宋" w:cs="仿宋" w:eastAsia="仿宋"/>
                <w:sz w:val="21"/>
              </w:rPr>
              <w:t>需附</w:t>
            </w:r>
            <w:r>
              <w:rPr>
                <w:rFonts w:ascii="仿宋" w:hAnsi="仿宋" w:cs="仿宋" w:eastAsia="仿宋"/>
                <w:sz w:val="21"/>
              </w:rPr>
              <w:t>完整</w:t>
            </w:r>
            <w:r>
              <w:rPr>
                <w:rFonts w:ascii="仿宋" w:hAnsi="仿宋" w:cs="仿宋" w:eastAsia="仿宋"/>
                <w:sz w:val="21"/>
              </w:rPr>
              <w:t>复检记录。</w:t>
            </w:r>
          </w:p>
          <w:p>
            <w:pPr>
              <w:pStyle w:val="null3"/>
              <w:jc w:val="both"/>
            </w:pPr>
            <w:r>
              <w:rPr>
                <w:rFonts w:ascii="仿宋" w:hAnsi="仿宋" w:cs="仿宋" w:eastAsia="仿宋"/>
                <w:sz w:val="21"/>
              </w:rPr>
              <w:t>三</w:t>
            </w:r>
            <w:r>
              <w:rPr>
                <w:rFonts w:ascii="仿宋" w:hAnsi="仿宋" w:cs="仿宋" w:eastAsia="仿宋"/>
                <w:sz w:val="21"/>
              </w:rPr>
              <w:t>、抽样</w:t>
            </w:r>
          </w:p>
          <w:p>
            <w:pPr>
              <w:pStyle w:val="null3"/>
              <w:ind w:firstLine="420"/>
              <w:jc w:val="both"/>
            </w:pPr>
            <w:r>
              <w:rPr>
                <w:rFonts w:ascii="仿宋" w:hAnsi="仿宋" w:cs="仿宋" w:eastAsia="仿宋"/>
                <w:sz w:val="21"/>
              </w:rPr>
              <w:t>应有满足农产品抽样的专用车辆和不少于</w:t>
            </w:r>
            <w:r>
              <w:rPr>
                <w:rFonts w:ascii="仿宋" w:hAnsi="仿宋" w:cs="仿宋" w:eastAsia="仿宋"/>
                <w:sz w:val="21"/>
              </w:rPr>
              <w:t>2个的专业抽样人员，</w:t>
            </w:r>
            <w:r>
              <w:rPr>
                <w:rFonts w:ascii="仿宋" w:hAnsi="仿宋" w:cs="仿宋" w:eastAsia="仿宋"/>
                <w:sz w:val="21"/>
              </w:rPr>
              <w:t>严格按照</w:t>
            </w:r>
            <w:r>
              <w:rPr>
                <w:rFonts w:ascii="仿宋" w:hAnsi="仿宋" w:cs="仿宋" w:eastAsia="仿宋"/>
                <w:sz w:val="21"/>
              </w:rPr>
              <w:t>NY/T 789-2004</w:t>
            </w:r>
            <w:r>
              <w:rPr>
                <w:rFonts w:ascii="仿宋" w:hAnsi="仿宋" w:cs="仿宋" w:eastAsia="仿宋"/>
                <w:sz w:val="21"/>
              </w:rPr>
              <w:t>《</w:t>
            </w:r>
            <w:r>
              <w:rPr>
                <w:rFonts w:ascii="仿宋" w:hAnsi="仿宋" w:cs="仿宋" w:eastAsia="仿宋"/>
                <w:sz w:val="21"/>
              </w:rPr>
              <w:t>农药残留分析样本的采样方法</w:t>
            </w:r>
            <w:r>
              <w:rPr>
                <w:rFonts w:ascii="仿宋" w:hAnsi="仿宋" w:cs="仿宋" w:eastAsia="仿宋"/>
                <w:sz w:val="21"/>
              </w:rPr>
              <w:t>》执行，确保当天完成抽样并到达实验室，</w:t>
            </w:r>
            <w:r>
              <w:rPr>
                <w:rFonts w:ascii="仿宋" w:hAnsi="仿宋" w:cs="仿宋" w:eastAsia="仿宋"/>
                <w:sz w:val="21"/>
              </w:rPr>
              <w:t>抽样时应采集现场</w:t>
            </w:r>
            <w:r>
              <w:rPr>
                <w:rFonts w:ascii="仿宋" w:hAnsi="仿宋" w:cs="仿宋" w:eastAsia="仿宋"/>
                <w:sz w:val="21"/>
              </w:rPr>
              <w:t>影像等信息</w:t>
            </w:r>
            <w:r>
              <w:rPr>
                <w:rFonts w:ascii="仿宋" w:hAnsi="仿宋" w:cs="仿宋" w:eastAsia="仿宋"/>
                <w:sz w:val="21"/>
              </w:rPr>
              <w:t>并记录，</w:t>
            </w:r>
            <w:r>
              <w:rPr>
                <w:rFonts w:ascii="仿宋" w:hAnsi="仿宋" w:cs="仿宋" w:eastAsia="仿宋"/>
                <w:sz w:val="21"/>
              </w:rPr>
              <w:t>并</w:t>
            </w:r>
            <w:r>
              <w:rPr>
                <w:rFonts w:ascii="仿宋" w:hAnsi="仿宋" w:cs="仿宋" w:eastAsia="仿宋"/>
                <w:sz w:val="21"/>
              </w:rPr>
              <w:t>有能力保障样品在储存、运输过程有效防护，</w:t>
            </w:r>
            <w:r>
              <w:rPr>
                <w:rFonts w:ascii="仿宋" w:hAnsi="仿宋" w:cs="仿宋" w:eastAsia="仿宋"/>
                <w:sz w:val="21"/>
              </w:rPr>
              <w:t>样品确保</w:t>
            </w:r>
            <w:r>
              <w:rPr>
                <w:rFonts w:ascii="仿宋" w:hAnsi="仿宋" w:cs="仿宋" w:eastAsia="仿宋"/>
                <w:sz w:val="21"/>
              </w:rPr>
              <w:t>可追溯。</w:t>
            </w:r>
            <w:r>
              <w:rPr>
                <w:rFonts w:ascii="仿宋" w:hAnsi="仿宋" w:cs="仿宋" w:eastAsia="仿宋"/>
                <w:sz w:val="21"/>
              </w:rPr>
              <w:t>样品</w:t>
            </w:r>
            <w:r>
              <w:rPr>
                <w:rFonts w:ascii="仿宋" w:hAnsi="仿宋" w:cs="仿宋" w:eastAsia="仿宋"/>
                <w:sz w:val="21"/>
              </w:rPr>
              <w:t>制备三份</w:t>
            </w:r>
            <w:r>
              <w:rPr>
                <w:rFonts w:ascii="仿宋" w:hAnsi="仿宋" w:cs="仿宋" w:eastAsia="仿宋"/>
                <w:sz w:val="21"/>
              </w:rPr>
              <w:t>（</w:t>
            </w:r>
            <w:r>
              <w:rPr>
                <w:rFonts w:ascii="仿宋" w:hAnsi="仿宋" w:cs="仿宋" w:eastAsia="仿宋"/>
                <w:sz w:val="21"/>
              </w:rPr>
              <w:t>检测样</w:t>
            </w:r>
            <w:r>
              <w:rPr>
                <w:rFonts w:ascii="仿宋" w:hAnsi="仿宋" w:cs="仿宋" w:eastAsia="仿宋"/>
                <w:sz w:val="21"/>
              </w:rPr>
              <w:t>、</w:t>
            </w:r>
            <w:r>
              <w:rPr>
                <w:rFonts w:ascii="仿宋" w:hAnsi="仿宋" w:cs="仿宋" w:eastAsia="仿宋"/>
                <w:sz w:val="21"/>
              </w:rPr>
              <w:t>备份样、复检样）</w:t>
            </w:r>
            <w:r>
              <w:rPr>
                <w:rFonts w:ascii="仿宋" w:hAnsi="仿宋" w:cs="仿宋" w:eastAsia="仿宋"/>
                <w:sz w:val="21"/>
              </w:rPr>
              <w:t>，</w:t>
            </w:r>
            <w:r>
              <w:rPr>
                <w:rFonts w:ascii="仿宋" w:hAnsi="仿宋" w:cs="仿宋" w:eastAsia="仿宋"/>
                <w:sz w:val="21"/>
              </w:rPr>
              <w:t>每份</w:t>
            </w:r>
            <w:r>
              <w:rPr>
                <w:rFonts w:ascii="仿宋" w:hAnsi="仿宋" w:cs="仿宋" w:eastAsia="仿宋"/>
                <w:sz w:val="21"/>
              </w:rPr>
              <w:t>300-400克。</w:t>
            </w:r>
          </w:p>
          <w:p>
            <w:pPr>
              <w:pStyle w:val="null3"/>
              <w:jc w:val="both"/>
            </w:pPr>
            <w:r>
              <w:rPr>
                <w:rFonts w:ascii="仿宋" w:hAnsi="仿宋" w:cs="仿宋" w:eastAsia="仿宋"/>
                <w:sz w:val="21"/>
              </w:rPr>
              <w:t>四</w:t>
            </w:r>
            <w:r>
              <w:rPr>
                <w:rFonts w:ascii="仿宋" w:hAnsi="仿宋" w:cs="仿宋" w:eastAsia="仿宋"/>
                <w:sz w:val="21"/>
              </w:rPr>
              <w:t>、原始记录</w:t>
            </w:r>
          </w:p>
          <w:p>
            <w:pPr>
              <w:pStyle w:val="null3"/>
              <w:ind w:firstLine="420"/>
              <w:jc w:val="both"/>
            </w:pPr>
            <w:r>
              <w:rPr>
                <w:rFonts w:ascii="仿宋" w:hAnsi="仿宋" w:cs="仿宋" w:eastAsia="仿宋"/>
                <w:sz w:val="21"/>
              </w:rPr>
              <w:t>应具备</w:t>
            </w:r>
            <w:r>
              <w:rPr>
                <w:rFonts w:ascii="仿宋" w:hAnsi="仿宋" w:cs="仿宋" w:eastAsia="仿宋"/>
                <w:sz w:val="21"/>
              </w:rPr>
              <w:t>确保原始记录合理保存的环境条件和场所，所有相关记录应保存至少</w:t>
            </w:r>
            <w:r>
              <w:rPr>
                <w:rFonts w:ascii="仿宋" w:hAnsi="仿宋" w:cs="仿宋" w:eastAsia="仿宋"/>
                <w:sz w:val="21"/>
              </w:rPr>
              <w:t>6</w:t>
            </w:r>
            <w:r>
              <w:rPr>
                <w:rFonts w:ascii="仿宋" w:hAnsi="仿宋" w:cs="仿宋" w:eastAsia="仿宋"/>
                <w:sz w:val="21"/>
              </w:rPr>
              <w:t>年以</w:t>
            </w:r>
            <w:r>
              <w:rPr>
                <w:rFonts w:ascii="仿宋" w:hAnsi="仿宋" w:cs="仿宋" w:eastAsia="仿宋"/>
                <w:sz w:val="21"/>
              </w:rPr>
              <w:t>上，以备</w:t>
            </w:r>
            <w:r>
              <w:rPr>
                <w:rFonts w:ascii="仿宋" w:hAnsi="仿宋" w:cs="仿宋" w:eastAsia="仿宋"/>
                <w:sz w:val="21"/>
              </w:rPr>
              <w:t>随时</w:t>
            </w:r>
            <w:r>
              <w:rPr>
                <w:rFonts w:ascii="仿宋" w:hAnsi="仿宋" w:cs="仿宋" w:eastAsia="仿宋"/>
                <w:sz w:val="21"/>
              </w:rPr>
              <w:t>查验。</w:t>
            </w:r>
            <w:r>
              <w:rPr>
                <w:rFonts w:ascii="仿宋" w:hAnsi="仿宋" w:cs="仿宋" w:eastAsia="仿宋"/>
                <w:sz w:val="21"/>
              </w:rPr>
              <w:t>若有弄虚作假、出具</w:t>
            </w:r>
            <w:r>
              <w:rPr>
                <w:rFonts w:ascii="仿宋" w:hAnsi="仿宋" w:cs="仿宋" w:eastAsia="仿宋"/>
                <w:sz w:val="21"/>
              </w:rPr>
              <w:t>不实虚假</w:t>
            </w:r>
            <w:r>
              <w:rPr>
                <w:rFonts w:ascii="仿宋" w:hAnsi="仿宋" w:cs="仿宋" w:eastAsia="仿宋"/>
                <w:sz w:val="21"/>
              </w:rPr>
              <w:t>报告的将立即终止合同并追究法律责任。</w:t>
            </w:r>
          </w:p>
          <w:p>
            <w:pPr>
              <w:pStyle w:val="null3"/>
              <w:jc w:val="both"/>
            </w:pPr>
            <w:r>
              <w:rPr>
                <w:rFonts w:ascii="仿宋" w:hAnsi="仿宋" w:cs="仿宋" w:eastAsia="仿宋"/>
                <w:sz w:val="21"/>
              </w:rPr>
              <w:t>五、验收总结</w:t>
            </w:r>
          </w:p>
          <w:p>
            <w:pPr>
              <w:pStyle w:val="null3"/>
              <w:jc w:val="both"/>
            </w:pPr>
            <w:r>
              <w:rPr>
                <w:rFonts w:ascii="仿宋" w:hAnsi="仿宋" w:cs="仿宋" w:eastAsia="仿宋"/>
                <w:sz w:val="21"/>
              </w:rPr>
              <w:t>项目实施过程中，提供阶段性和整体的检测结果风险分析报告以及检测报告纸质版和电子版（其中包括实施方案、工作过程、产品结果汇总分析、存在问题及建议等）。</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标的名称：应急风险监测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一</w:t>
            </w:r>
            <w:r>
              <w:rPr>
                <w:rFonts w:ascii="仿宋" w:hAnsi="仿宋" w:cs="仿宋" w:eastAsia="仿宋"/>
                <w:sz w:val="21"/>
              </w:rPr>
              <w:t>、</w:t>
            </w:r>
            <w:r>
              <w:rPr>
                <w:rFonts w:ascii="仿宋" w:hAnsi="仿宋" w:cs="仿宋" w:eastAsia="仿宋"/>
                <w:sz w:val="21"/>
              </w:rPr>
              <w:t>工作</w:t>
            </w:r>
            <w:r>
              <w:rPr>
                <w:rFonts w:ascii="仿宋" w:hAnsi="仿宋" w:cs="仿宋" w:eastAsia="仿宋"/>
                <w:sz w:val="21"/>
              </w:rPr>
              <w:t>范围</w:t>
            </w:r>
          </w:p>
          <w:p>
            <w:pPr>
              <w:pStyle w:val="null3"/>
              <w:jc w:val="both"/>
            </w:pPr>
            <w:r>
              <w:rPr>
                <w:rFonts w:ascii="仿宋" w:hAnsi="仿宋" w:cs="仿宋" w:eastAsia="仿宋"/>
                <w:sz w:val="21"/>
              </w:rPr>
              <w:t>（一）</w:t>
            </w:r>
            <w:r>
              <w:rPr>
                <w:rFonts w:ascii="仿宋" w:hAnsi="仿宋" w:cs="仿宋" w:eastAsia="仿宋"/>
                <w:sz w:val="21"/>
              </w:rPr>
              <w:t>区域范围、数量</w:t>
            </w:r>
          </w:p>
          <w:p>
            <w:pPr>
              <w:pStyle w:val="null3"/>
              <w:jc w:val="both"/>
            </w:pPr>
            <w:r>
              <w:rPr>
                <w:rFonts w:ascii="仿宋" w:hAnsi="仿宋" w:cs="仿宋" w:eastAsia="仿宋"/>
                <w:sz w:val="21"/>
              </w:rPr>
              <w:t>西安市辖区内农产品</w:t>
            </w:r>
            <w:r>
              <w:rPr>
                <w:rFonts w:ascii="仿宋" w:hAnsi="仿宋" w:cs="仿宋" w:eastAsia="仿宋"/>
                <w:sz w:val="21"/>
              </w:rPr>
              <w:t>生产、流通及收储运环节</w:t>
            </w:r>
            <w:r>
              <w:rPr>
                <w:rFonts w:ascii="仿宋" w:hAnsi="仿宋" w:cs="仿宋" w:eastAsia="仿宋"/>
                <w:sz w:val="21"/>
              </w:rPr>
              <w:t>，共抽检</w:t>
            </w:r>
            <w:r>
              <w:rPr>
                <w:rFonts w:ascii="仿宋" w:hAnsi="仿宋" w:cs="仿宋" w:eastAsia="仿宋"/>
                <w:sz w:val="21"/>
              </w:rPr>
              <w:t>1000批次农产品样品。本次委托采购分为应急风险监测，共500批次样品。</w:t>
            </w:r>
          </w:p>
          <w:p>
            <w:pPr>
              <w:pStyle w:val="null3"/>
              <w:jc w:val="both"/>
            </w:pPr>
            <w:r>
              <w:rPr>
                <w:rFonts w:ascii="仿宋" w:hAnsi="仿宋" w:cs="仿宋" w:eastAsia="仿宋"/>
                <w:sz w:val="21"/>
              </w:rPr>
              <w:t>（二）</w:t>
            </w:r>
            <w:r>
              <w:rPr>
                <w:rFonts w:ascii="仿宋" w:hAnsi="仿宋" w:cs="仿宋" w:eastAsia="仿宋"/>
                <w:sz w:val="21"/>
              </w:rPr>
              <w:t>产品</w:t>
            </w:r>
            <w:r>
              <w:rPr>
                <w:rFonts w:ascii="仿宋" w:hAnsi="仿宋" w:cs="仿宋" w:eastAsia="仿宋"/>
                <w:sz w:val="21"/>
              </w:rPr>
              <w:t>种类</w:t>
            </w:r>
          </w:p>
          <w:p>
            <w:pPr>
              <w:pStyle w:val="null3"/>
              <w:jc w:val="both"/>
            </w:pPr>
            <w:r>
              <w:rPr>
                <w:rFonts w:ascii="仿宋" w:hAnsi="仿宋" w:cs="仿宋" w:eastAsia="仿宋"/>
                <w:sz w:val="21"/>
              </w:rPr>
              <w:t>豇豆、芹菜、辣椒、韭菜、油麦菜、葱、萝卜、胡萝卜、青菜、茄子、番茄、草莓、葡萄、猕猴桃、桃、李、杏、甜瓜、樱桃、石榴、樱桃。</w:t>
            </w:r>
          </w:p>
          <w:p>
            <w:pPr>
              <w:pStyle w:val="null3"/>
              <w:jc w:val="both"/>
            </w:pPr>
            <w:r>
              <w:rPr>
                <w:rFonts w:ascii="仿宋" w:hAnsi="仿宋" w:cs="仿宋" w:eastAsia="仿宋"/>
                <w:sz w:val="21"/>
              </w:rPr>
              <w:t>（</w:t>
            </w:r>
            <w:r>
              <w:rPr>
                <w:rFonts w:ascii="仿宋" w:hAnsi="仿宋" w:cs="仿宋" w:eastAsia="仿宋"/>
                <w:sz w:val="21"/>
              </w:rPr>
              <w:t>三</w:t>
            </w:r>
            <w:r>
              <w:rPr>
                <w:rFonts w:ascii="仿宋" w:hAnsi="仿宋" w:cs="仿宋" w:eastAsia="仿宋"/>
                <w:sz w:val="21"/>
              </w:rPr>
              <w:t>）检测参数及方法</w:t>
            </w:r>
          </w:p>
          <w:p>
            <w:pPr>
              <w:pStyle w:val="null3"/>
              <w:jc w:val="center"/>
            </w:pPr>
            <w:r>
              <w:rPr>
                <w:rFonts w:ascii="仿宋" w:hAnsi="仿宋" w:cs="仿宋" w:eastAsia="仿宋"/>
                <w:sz w:val="21"/>
              </w:rPr>
              <w:t>蔬菜、食用菌、水果应检参数</w:t>
            </w:r>
          </w:p>
          <w:tbl>
            <w:tblPr>
              <w:tblInd w:type="dxa" w:w="120"/>
              <w:tblBorders>
                <w:top w:val="none" w:color="000000" w:sz="4"/>
                <w:left w:val="none" w:color="000000" w:sz="4"/>
                <w:bottom w:val="none" w:color="000000" w:sz="4"/>
                <w:right w:val="none" w:color="000000" w:sz="4"/>
                <w:insideH w:val="none"/>
                <w:insideV w:val="none"/>
              </w:tblBorders>
            </w:tblPr>
            <w:tblGrid>
              <w:gridCol w:w="366"/>
              <w:gridCol w:w="1430"/>
              <w:gridCol w:w="750"/>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农药类别</w:t>
                  </w: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监测参数</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检测方法</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禁用农药（</w:t>
                  </w:r>
                  <w:r>
                    <w:rPr>
                      <w:rFonts w:ascii="仿宋" w:hAnsi="仿宋" w:cs="仿宋" w:eastAsia="仿宋"/>
                      <w:sz w:val="21"/>
                    </w:rPr>
                    <w:t>5种+4种）</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甲胺磷、对硫磷、甲基对硫磷、六六六、三氯杀螨醇</w:t>
                  </w:r>
                  <w:r>
                    <w:rPr>
                      <w:rFonts w:ascii="仿宋" w:hAnsi="仿宋" w:cs="仿宋" w:eastAsia="仿宋"/>
                      <w:sz w:val="21"/>
                    </w:rPr>
                    <w:t>；</w:t>
                  </w:r>
                  <w:r>
                    <w:rPr>
                      <w:rFonts w:ascii="仿宋" w:hAnsi="仿宋" w:cs="仿宋" w:eastAsia="仿宋"/>
                      <w:sz w:val="21"/>
                    </w:rPr>
                    <w:t>甲拌磷</w:t>
                  </w:r>
                  <w:r>
                    <w:rPr>
                      <w:rFonts w:ascii="仿宋" w:hAnsi="仿宋" w:cs="仿宋" w:eastAsia="仿宋"/>
                      <w:sz w:val="21"/>
                    </w:rPr>
                    <w:t>、</w:t>
                  </w:r>
                  <w:r>
                    <w:rPr>
                      <w:rFonts w:ascii="仿宋" w:hAnsi="仿宋" w:cs="仿宋" w:eastAsia="仿宋"/>
                      <w:sz w:val="21"/>
                    </w:rPr>
                    <w:t>水胺硫磷、甲基异柳磷</w:t>
                  </w:r>
                  <w:r>
                    <w:rPr>
                      <w:rFonts w:ascii="仿宋" w:hAnsi="仿宋" w:cs="仿宋" w:eastAsia="仿宋"/>
                      <w:sz w:val="21"/>
                    </w:rPr>
                    <w:t>、</w:t>
                  </w:r>
                  <w:r>
                    <w:rPr>
                      <w:rFonts w:ascii="仿宋" w:hAnsi="仿宋" w:cs="仿宋" w:eastAsia="仿宋"/>
                      <w:sz w:val="21"/>
                    </w:rPr>
                    <w:t>灭线磷</w:t>
                  </w:r>
                  <w:r>
                    <w:rPr>
                      <w:rFonts w:ascii="仿宋" w:hAnsi="仿宋" w:cs="仿宋" w:eastAsia="仿宋"/>
                      <w:sz w:val="21"/>
                    </w:rPr>
                    <w:t>（</w:t>
                  </w:r>
                  <w:r>
                    <w:rPr>
                      <w:rFonts w:ascii="仿宋" w:hAnsi="仿宋" w:cs="仿宋" w:eastAsia="仿宋"/>
                      <w:sz w:val="21"/>
                    </w:rPr>
                    <w:t>2024年9月1日起禁止使用）</w:t>
                  </w:r>
                </w:p>
              </w:tc>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按</w:t>
                  </w:r>
                  <w:r>
                    <w:rPr>
                      <w:rFonts w:ascii="仿宋" w:hAnsi="仿宋" w:cs="仿宋" w:eastAsia="仿宋"/>
                      <w:sz w:val="21"/>
                    </w:rPr>
                    <w:t>GB/T 20769</w:t>
                  </w:r>
                </w:p>
                <w:p>
                  <w:pPr>
                    <w:pStyle w:val="null3"/>
                    <w:jc w:val="both"/>
                  </w:pPr>
                  <w:r>
                    <w:rPr>
                      <w:rFonts w:ascii="仿宋" w:hAnsi="仿宋" w:cs="仿宋" w:eastAsia="仿宋"/>
                      <w:sz w:val="21"/>
                    </w:rPr>
                    <w:t>或</w:t>
                  </w:r>
                  <w:r>
                    <w:rPr>
                      <w:rFonts w:ascii="仿宋" w:hAnsi="仿宋" w:cs="仿宋" w:eastAsia="仿宋"/>
                      <w:sz w:val="21"/>
                    </w:rPr>
                    <w:t>GB 23200.13</w:t>
                  </w:r>
                </w:p>
                <w:p>
                  <w:pPr>
                    <w:pStyle w:val="null3"/>
                    <w:jc w:val="both"/>
                  </w:pPr>
                  <w:r>
                    <w:rPr>
                      <w:rFonts w:ascii="仿宋" w:hAnsi="仿宋" w:cs="仿宋" w:eastAsia="仿宋"/>
                      <w:sz w:val="21"/>
                    </w:rPr>
                    <w:t>或</w:t>
                  </w:r>
                  <w:r>
                    <w:rPr>
                      <w:rFonts w:ascii="仿宋" w:hAnsi="仿宋" w:cs="仿宋" w:eastAsia="仿宋"/>
                      <w:sz w:val="21"/>
                    </w:rPr>
                    <w:t>GB 23200.113</w:t>
                  </w:r>
                </w:p>
                <w:p>
                  <w:pPr>
                    <w:pStyle w:val="null3"/>
                    <w:jc w:val="both"/>
                  </w:pPr>
                  <w:r>
                    <w:rPr>
                      <w:rFonts w:ascii="仿宋" w:hAnsi="仿宋" w:cs="仿宋" w:eastAsia="仿宋"/>
                      <w:sz w:val="21"/>
                    </w:rPr>
                    <w:t>或</w:t>
                  </w:r>
                  <w:r>
                    <w:rPr>
                      <w:rFonts w:ascii="仿宋" w:hAnsi="仿宋" w:cs="仿宋" w:eastAsia="仿宋"/>
                      <w:sz w:val="21"/>
                    </w:rPr>
                    <w:t>GB 23200.121</w:t>
                  </w:r>
                </w:p>
                <w:p>
                  <w:pPr>
                    <w:pStyle w:val="null3"/>
                    <w:jc w:val="both"/>
                  </w:pPr>
                  <w:r>
                    <w:rPr>
                      <w:rFonts w:ascii="仿宋" w:hAnsi="仿宋" w:cs="仿宋" w:eastAsia="仿宋"/>
                      <w:sz w:val="21"/>
                    </w:rPr>
                    <w:t>或</w:t>
                  </w:r>
                  <w:r>
                    <w:rPr>
                      <w:rFonts w:ascii="仿宋" w:hAnsi="仿宋" w:cs="仿宋" w:eastAsia="仿宋"/>
                      <w:sz w:val="21"/>
                    </w:rPr>
                    <w:t>NY/T 761</w:t>
                  </w:r>
                  <w:r>
                    <w:rPr>
                      <w:rFonts w:ascii="仿宋" w:hAnsi="仿宋" w:cs="仿宋" w:eastAsia="仿宋"/>
                      <w:sz w:val="21"/>
                    </w:rPr>
                    <w:t>进行检测</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限用农药（</w:t>
                  </w:r>
                  <w:r>
                    <w:rPr>
                      <w:rFonts w:ascii="仿宋" w:hAnsi="仿宋" w:cs="仿宋" w:eastAsia="仿宋"/>
                      <w:sz w:val="21"/>
                    </w:rPr>
                    <w:t>13种）</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氧乐果、克百威（包括</w:t>
                  </w:r>
                  <w:r>
                    <w:rPr>
                      <w:rFonts w:ascii="仿宋" w:hAnsi="仿宋" w:cs="仿宋" w:eastAsia="仿宋"/>
                      <w:sz w:val="21"/>
                    </w:rPr>
                    <w:t>3-羟基克百威）、</w:t>
                  </w:r>
                  <w:r>
                    <w:rPr>
                      <w:rFonts w:ascii="仿宋" w:hAnsi="仿宋" w:cs="仿宋" w:eastAsia="仿宋"/>
                      <w:sz w:val="21"/>
                    </w:rPr>
                    <w:t>丁硫克百威、</w:t>
                  </w:r>
                  <w:r>
                    <w:rPr>
                      <w:rFonts w:ascii="仿宋" w:hAnsi="仿宋" w:cs="仿宋" w:eastAsia="仿宋"/>
                      <w:sz w:val="21"/>
                    </w:rPr>
                    <w:t>涕灭威（包括涕灭威砜和涕灭威亚砜）、氟虫腈（包括氟甲腈、氟虫腈硫醚、氟虫腈砜）</w:t>
                  </w:r>
                  <w:r>
                    <w:rPr>
                      <w:rFonts w:ascii="仿宋" w:hAnsi="仿宋" w:cs="仿宋" w:eastAsia="仿宋"/>
                      <w:sz w:val="21"/>
                    </w:rPr>
                    <w:t>、</w:t>
                  </w:r>
                  <w:r>
                    <w:rPr>
                      <w:rFonts w:ascii="仿宋" w:hAnsi="仿宋" w:cs="仿宋" w:eastAsia="仿宋"/>
                      <w:sz w:val="21"/>
                    </w:rPr>
                    <w:t>毒死蜱、三唑磷、乐果、乙酰甲胺磷、灭多威</w:t>
                  </w:r>
                  <w:r>
                    <w:rPr>
                      <w:rFonts w:ascii="仿宋" w:hAnsi="仿宋" w:cs="仿宋" w:eastAsia="仿宋"/>
                      <w:sz w:val="21"/>
                    </w:rPr>
                    <w:t>、</w:t>
                  </w:r>
                  <w:r>
                    <w:rPr>
                      <w:rFonts w:ascii="仿宋" w:hAnsi="仿宋" w:cs="仿宋" w:eastAsia="仿宋"/>
                      <w:sz w:val="21"/>
                    </w:rPr>
                    <w:t>硫环磷、氯唑磷、内吸磷</w:t>
                  </w:r>
                </w:p>
              </w:tc>
              <w:tc>
                <w:tcPr>
                  <w:tcW w:type="dxa" w:w="750"/>
                  <w:vMerge/>
                  <w:tcBorders>
                    <w:top w:val="none" w:color="000000" w:sz="4"/>
                    <w:left w:val="single" w:color="000000" w:sz="4"/>
                    <w:bottom w:val="single" w:color="000000" w:sz="4"/>
                    <w:right w:val="single" w:color="000000" w:sz="4"/>
                  </w:tcBorders>
                </w:tcPr>
                <w:p/>
              </w:tc>
            </w:tr>
            <w:tr>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常规农药（</w:t>
                  </w:r>
                  <w:r>
                    <w:rPr>
                      <w:rFonts w:ascii="仿宋" w:hAnsi="仿宋" w:cs="仿宋" w:eastAsia="仿宋"/>
                      <w:sz w:val="21"/>
                    </w:rPr>
                    <w:t>48种）</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敌敌畏、丙溴磷、辛硫磷、氯氰菊酯、氰戊菊酯、甲氰菊酯、氯氟氰菊酯、氟氯氰菊酯、溴氰菊酯、联苯菊酯、三唑酮、百菌清、异菌脲、腐霉利、五氯硝基苯、多菌灵、敌百虫、吡虫啉、啶虫脒、哒螨灵、苯醚甲环唑、嘧霉胺、甲氨基阿维菌素苯甲酸盐、烯酰吗啉、虫螨腈、咪鲜胺、嘧菌酯、二甲戊灵、噻虫嗪、氟啶脲、灭幼脲、灭蝇胺、甲霜灵、霜霉威、多效唑、氯吡脲、氯虫苯甲酰胺、虫酰肼、吡唑醚菌酯、阿维菌素、除虫脲、倍硫磷、丙环唑、乙基多杀菌素、多杀霉素、噻苯隆</w:t>
                  </w:r>
                </w:p>
              </w:tc>
              <w:tc>
                <w:tcPr>
                  <w:tcW w:type="dxa" w:w="750"/>
                  <w:vMerge/>
                  <w:tcBorders>
                    <w:top w:val="none" w:color="000000" w:sz="4"/>
                    <w:left w:val="single" w:color="000000" w:sz="4"/>
                    <w:bottom w:val="single" w:color="000000" w:sz="4"/>
                    <w:right w:val="single" w:color="000000" w:sz="4"/>
                  </w:tcBorders>
                </w:tcPr>
                <w:p/>
              </w:tc>
            </w:tr>
            <w:tr>
              <w:tc>
                <w:tcPr>
                  <w:tcW w:type="dxa" w:w="366"/>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代森锰锌</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按</w:t>
                  </w:r>
                  <w:r>
                    <w:rPr>
                      <w:rFonts w:ascii="仿宋" w:hAnsi="仿宋" w:cs="仿宋" w:eastAsia="仿宋"/>
                      <w:sz w:val="21"/>
                    </w:rPr>
                    <w:t>SN</w:t>
                  </w:r>
                  <w:r>
                    <w:rPr>
                      <w:rFonts w:ascii="仿宋" w:hAnsi="仿宋" w:cs="仿宋" w:eastAsia="仿宋"/>
                      <w:sz w:val="21"/>
                    </w:rPr>
                    <w:t xml:space="preserve">/T </w:t>
                  </w:r>
                  <w:r>
                    <w:rPr>
                      <w:rFonts w:ascii="仿宋" w:hAnsi="仿宋" w:cs="仿宋" w:eastAsia="仿宋"/>
                      <w:sz w:val="21"/>
                    </w:rPr>
                    <w:t>0157进行检测</w:t>
                  </w:r>
                </w:p>
              </w:tc>
            </w:tr>
            <w:tr>
              <w:tc>
                <w:tcPr>
                  <w:tcW w:type="dxa" w:w="366"/>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草甘膦</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按</w:t>
                  </w:r>
                  <w:r>
                    <w:rPr>
                      <w:rFonts w:ascii="仿宋" w:hAnsi="仿宋" w:cs="仿宋" w:eastAsia="仿宋"/>
                      <w:sz w:val="21"/>
                    </w:rPr>
                    <w:t xml:space="preserve">GB/T </w:t>
                  </w:r>
                  <w:r>
                    <w:rPr>
                      <w:rFonts w:ascii="仿宋" w:hAnsi="仿宋" w:cs="仿宋" w:eastAsia="仿宋"/>
                      <w:sz w:val="21"/>
                    </w:rPr>
                    <w:t>23750</w:t>
                  </w:r>
                </w:p>
                <w:p>
                  <w:pPr>
                    <w:pStyle w:val="null3"/>
                    <w:jc w:val="both"/>
                  </w:pPr>
                  <w:r>
                    <w:rPr>
                      <w:rFonts w:ascii="仿宋" w:hAnsi="仿宋" w:cs="仿宋" w:eastAsia="仿宋"/>
                      <w:sz w:val="21"/>
                    </w:rPr>
                    <w:t>或</w:t>
                  </w:r>
                  <w:r>
                    <w:rPr>
                      <w:rFonts w:ascii="仿宋" w:hAnsi="仿宋" w:cs="仿宋" w:eastAsia="仿宋"/>
                      <w:sz w:val="21"/>
                    </w:rPr>
                    <w:t xml:space="preserve">NY/T </w:t>
                  </w:r>
                  <w:r>
                    <w:rPr>
                      <w:rFonts w:ascii="仿宋" w:hAnsi="仿宋" w:cs="仿宋" w:eastAsia="仿宋"/>
                      <w:sz w:val="21"/>
                    </w:rPr>
                    <w:t>1096</w:t>
                  </w:r>
                </w:p>
                <w:p>
                  <w:pPr>
                    <w:pStyle w:val="null3"/>
                    <w:jc w:val="both"/>
                  </w:pPr>
                  <w:r>
                    <w:rPr>
                      <w:rFonts w:ascii="仿宋" w:hAnsi="仿宋" w:cs="仿宋" w:eastAsia="仿宋"/>
                      <w:sz w:val="21"/>
                    </w:rPr>
                    <w:t>或</w:t>
                  </w:r>
                  <w:r>
                    <w:rPr>
                      <w:rFonts w:ascii="仿宋" w:hAnsi="仿宋" w:cs="仿宋" w:eastAsia="仿宋"/>
                      <w:sz w:val="21"/>
                    </w:rPr>
                    <w:t>SN</w:t>
                  </w:r>
                  <w:r>
                    <w:rPr>
                      <w:rFonts w:ascii="仿宋" w:hAnsi="仿宋" w:cs="仿宋" w:eastAsia="仿宋"/>
                      <w:sz w:val="21"/>
                    </w:rPr>
                    <w:t xml:space="preserve">/T </w:t>
                  </w:r>
                  <w:r>
                    <w:rPr>
                      <w:rFonts w:ascii="仿宋" w:hAnsi="仿宋" w:cs="仿宋" w:eastAsia="仿宋"/>
                      <w:sz w:val="21"/>
                    </w:rPr>
                    <w:t>1923进行检测</w:t>
                  </w:r>
                </w:p>
              </w:tc>
            </w:tr>
          </w:tbl>
          <w:p>
            <w:pPr>
              <w:pStyle w:val="null3"/>
              <w:jc w:val="both"/>
            </w:pPr>
            <w:r>
              <w:rPr>
                <w:rFonts w:ascii="仿宋" w:hAnsi="仿宋" w:cs="仿宋" w:eastAsia="仿宋"/>
                <w:sz w:val="21"/>
              </w:rPr>
              <w:t>（</w:t>
            </w:r>
            <w:r>
              <w:rPr>
                <w:rFonts w:ascii="仿宋" w:hAnsi="仿宋" w:cs="仿宋" w:eastAsia="仿宋"/>
                <w:sz w:val="21"/>
              </w:rPr>
              <w:t>四</w:t>
            </w:r>
            <w:r>
              <w:rPr>
                <w:rFonts w:ascii="仿宋" w:hAnsi="仿宋" w:cs="仿宋" w:eastAsia="仿宋"/>
                <w:sz w:val="21"/>
              </w:rPr>
              <w:t>）服务时间：</w:t>
            </w:r>
            <w:r>
              <w:rPr>
                <w:rFonts w:ascii="仿宋" w:hAnsi="仿宋" w:cs="仿宋" w:eastAsia="仿宋"/>
                <w:sz w:val="21"/>
              </w:rPr>
              <w:t>签订合同后</w:t>
            </w:r>
            <w:r>
              <w:rPr>
                <w:rFonts w:ascii="仿宋" w:hAnsi="仿宋" w:cs="仿宋" w:eastAsia="仿宋"/>
                <w:sz w:val="21"/>
              </w:rPr>
              <w:t>12个月</w:t>
            </w:r>
          </w:p>
          <w:p>
            <w:pPr>
              <w:pStyle w:val="null3"/>
              <w:jc w:val="both"/>
            </w:pPr>
            <w:r>
              <w:rPr>
                <w:rFonts w:ascii="仿宋" w:hAnsi="仿宋" w:cs="仿宋" w:eastAsia="仿宋"/>
                <w:sz w:val="21"/>
              </w:rPr>
              <w:t>二</w:t>
            </w:r>
            <w:r>
              <w:rPr>
                <w:rFonts w:ascii="仿宋" w:hAnsi="仿宋" w:cs="仿宋" w:eastAsia="仿宋"/>
                <w:sz w:val="21"/>
              </w:rPr>
              <w:t>、</w:t>
            </w:r>
            <w:r>
              <w:rPr>
                <w:rFonts w:ascii="仿宋" w:hAnsi="仿宋" w:cs="仿宋" w:eastAsia="仿宋"/>
                <w:sz w:val="21"/>
              </w:rPr>
              <w:t>结果报告</w:t>
            </w:r>
          </w:p>
          <w:p>
            <w:pPr>
              <w:pStyle w:val="null3"/>
              <w:ind w:firstLine="420"/>
              <w:jc w:val="both"/>
            </w:pPr>
            <w:r>
              <w:rPr>
                <w:rFonts w:ascii="仿宋" w:hAnsi="仿宋" w:cs="仿宋" w:eastAsia="仿宋"/>
                <w:sz w:val="21"/>
              </w:rPr>
              <w:t>所有结果均出具纸质版报告，</w:t>
            </w:r>
            <w:r>
              <w:rPr>
                <w:rFonts w:ascii="仿宋" w:hAnsi="仿宋" w:cs="仿宋" w:eastAsia="仿宋"/>
                <w:sz w:val="21"/>
              </w:rPr>
              <w:t>其中未检出的需注明检出限</w:t>
            </w:r>
            <w:r>
              <w:rPr>
                <w:rFonts w:ascii="仿宋" w:hAnsi="仿宋" w:cs="仿宋" w:eastAsia="仿宋"/>
                <w:sz w:val="21"/>
              </w:rPr>
              <w:t>/</w:t>
            </w:r>
            <w:r>
              <w:rPr>
                <w:rFonts w:ascii="仿宋" w:hAnsi="仿宋" w:cs="仿宋" w:eastAsia="仿宋"/>
                <w:sz w:val="21"/>
              </w:rPr>
              <w:t>定量限</w:t>
            </w:r>
            <w:r>
              <w:rPr>
                <w:rFonts w:ascii="仿宋" w:hAnsi="仿宋" w:cs="仿宋" w:eastAsia="仿宋"/>
                <w:sz w:val="21"/>
              </w:rPr>
              <w:t>，检出的需注明</w:t>
            </w:r>
            <w:r>
              <w:rPr>
                <w:rFonts w:ascii="仿宋" w:hAnsi="仿宋" w:cs="仿宋" w:eastAsia="仿宋"/>
                <w:sz w:val="21"/>
              </w:rPr>
              <w:t>具体</w:t>
            </w:r>
            <w:r>
              <w:rPr>
                <w:rFonts w:ascii="仿宋" w:hAnsi="仿宋" w:cs="仿宋" w:eastAsia="仿宋"/>
                <w:sz w:val="21"/>
              </w:rPr>
              <w:t>数值，</w:t>
            </w:r>
            <w:r>
              <w:rPr>
                <w:rFonts w:ascii="仿宋" w:hAnsi="仿宋" w:cs="仿宋" w:eastAsia="仿宋"/>
                <w:sz w:val="21"/>
              </w:rPr>
              <w:t>超标样品</w:t>
            </w:r>
            <w:r>
              <w:rPr>
                <w:rFonts w:ascii="仿宋" w:hAnsi="仿宋" w:cs="仿宋" w:eastAsia="仿宋"/>
                <w:sz w:val="21"/>
              </w:rPr>
              <w:t>需附</w:t>
            </w:r>
            <w:r>
              <w:rPr>
                <w:rFonts w:ascii="仿宋" w:hAnsi="仿宋" w:cs="仿宋" w:eastAsia="仿宋"/>
                <w:sz w:val="21"/>
              </w:rPr>
              <w:t>完整</w:t>
            </w:r>
            <w:r>
              <w:rPr>
                <w:rFonts w:ascii="仿宋" w:hAnsi="仿宋" w:cs="仿宋" w:eastAsia="仿宋"/>
                <w:sz w:val="21"/>
              </w:rPr>
              <w:t>复检记录。</w:t>
            </w:r>
          </w:p>
          <w:p>
            <w:pPr>
              <w:pStyle w:val="null3"/>
              <w:jc w:val="both"/>
            </w:pPr>
            <w:r>
              <w:rPr>
                <w:rFonts w:ascii="仿宋" w:hAnsi="仿宋" w:cs="仿宋" w:eastAsia="仿宋"/>
                <w:sz w:val="21"/>
              </w:rPr>
              <w:t>三</w:t>
            </w:r>
            <w:r>
              <w:rPr>
                <w:rFonts w:ascii="仿宋" w:hAnsi="仿宋" w:cs="仿宋" w:eastAsia="仿宋"/>
                <w:sz w:val="21"/>
              </w:rPr>
              <w:t>、抽样</w:t>
            </w:r>
          </w:p>
          <w:p>
            <w:pPr>
              <w:pStyle w:val="null3"/>
              <w:ind w:firstLine="420"/>
              <w:jc w:val="both"/>
            </w:pPr>
            <w:r>
              <w:rPr>
                <w:rFonts w:ascii="仿宋" w:hAnsi="仿宋" w:cs="仿宋" w:eastAsia="仿宋"/>
                <w:sz w:val="21"/>
              </w:rPr>
              <w:t>应有满足农产品抽样的专用车辆和不少于</w:t>
            </w:r>
            <w:r>
              <w:rPr>
                <w:rFonts w:ascii="仿宋" w:hAnsi="仿宋" w:cs="仿宋" w:eastAsia="仿宋"/>
                <w:sz w:val="21"/>
              </w:rPr>
              <w:t>2个的专业抽样人员，</w:t>
            </w:r>
            <w:r>
              <w:rPr>
                <w:rFonts w:ascii="仿宋" w:hAnsi="仿宋" w:cs="仿宋" w:eastAsia="仿宋"/>
                <w:sz w:val="21"/>
              </w:rPr>
              <w:t>严格按照</w:t>
            </w:r>
            <w:r>
              <w:rPr>
                <w:rFonts w:ascii="仿宋" w:hAnsi="仿宋" w:cs="仿宋" w:eastAsia="仿宋"/>
                <w:sz w:val="21"/>
              </w:rPr>
              <w:t>NY/T 789-2004</w:t>
            </w:r>
            <w:r>
              <w:rPr>
                <w:rFonts w:ascii="仿宋" w:hAnsi="仿宋" w:cs="仿宋" w:eastAsia="仿宋"/>
                <w:sz w:val="21"/>
              </w:rPr>
              <w:t>《</w:t>
            </w:r>
            <w:r>
              <w:rPr>
                <w:rFonts w:ascii="仿宋" w:hAnsi="仿宋" w:cs="仿宋" w:eastAsia="仿宋"/>
                <w:sz w:val="21"/>
              </w:rPr>
              <w:t>农药残留分析样本的采样方法</w:t>
            </w:r>
            <w:r>
              <w:rPr>
                <w:rFonts w:ascii="仿宋" w:hAnsi="仿宋" w:cs="仿宋" w:eastAsia="仿宋"/>
                <w:sz w:val="21"/>
              </w:rPr>
              <w:t>》执行，确保当天完成抽样并到达实验室，</w:t>
            </w:r>
            <w:r>
              <w:rPr>
                <w:rFonts w:ascii="仿宋" w:hAnsi="仿宋" w:cs="仿宋" w:eastAsia="仿宋"/>
                <w:sz w:val="21"/>
              </w:rPr>
              <w:t>抽样时应采集现场</w:t>
            </w:r>
            <w:r>
              <w:rPr>
                <w:rFonts w:ascii="仿宋" w:hAnsi="仿宋" w:cs="仿宋" w:eastAsia="仿宋"/>
                <w:sz w:val="21"/>
              </w:rPr>
              <w:t>影像等信息</w:t>
            </w:r>
            <w:r>
              <w:rPr>
                <w:rFonts w:ascii="仿宋" w:hAnsi="仿宋" w:cs="仿宋" w:eastAsia="仿宋"/>
                <w:sz w:val="21"/>
              </w:rPr>
              <w:t>并记录，</w:t>
            </w:r>
            <w:r>
              <w:rPr>
                <w:rFonts w:ascii="仿宋" w:hAnsi="仿宋" w:cs="仿宋" w:eastAsia="仿宋"/>
                <w:sz w:val="21"/>
              </w:rPr>
              <w:t>并</w:t>
            </w:r>
            <w:r>
              <w:rPr>
                <w:rFonts w:ascii="仿宋" w:hAnsi="仿宋" w:cs="仿宋" w:eastAsia="仿宋"/>
                <w:sz w:val="21"/>
              </w:rPr>
              <w:t>有能力保障样品在储存、运输过程有效防护，</w:t>
            </w:r>
            <w:r>
              <w:rPr>
                <w:rFonts w:ascii="仿宋" w:hAnsi="仿宋" w:cs="仿宋" w:eastAsia="仿宋"/>
                <w:sz w:val="21"/>
              </w:rPr>
              <w:t>样品确保</w:t>
            </w:r>
            <w:r>
              <w:rPr>
                <w:rFonts w:ascii="仿宋" w:hAnsi="仿宋" w:cs="仿宋" w:eastAsia="仿宋"/>
                <w:sz w:val="21"/>
              </w:rPr>
              <w:t>可追溯。</w:t>
            </w:r>
            <w:r>
              <w:rPr>
                <w:rFonts w:ascii="仿宋" w:hAnsi="仿宋" w:cs="仿宋" w:eastAsia="仿宋"/>
                <w:sz w:val="21"/>
              </w:rPr>
              <w:t>样品</w:t>
            </w:r>
            <w:r>
              <w:rPr>
                <w:rFonts w:ascii="仿宋" w:hAnsi="仿宋" w:cs="仿宋" w:eastAsia="仿宋"/>
                <w:sz w:val="21"/>
              </w:rPr>
              <w:t>制备三份</w:t>
            </w:r>
            <w:r>
              <w:rPr>
                <w:rFonts w:ascii="仿宋" w:hAnsi="仿宋" w:cs="仿宋" w:eastAsia="仿宋"/>
                <w:sz w:val="21"/>
              </w:rPr>
              <w:t>（</w:t>
            </w:r>
            <w:r>
              <w:rPr>
                <w:rFonts w:ascii="仿宋" w:hAnsi="仿宋" w:cs="仿宋" w:eastAsia="仿宋"/>
                <w:sz w:val="21"/>
              </w:rPr>
              <w:t>检测样</w:t>
            </w:r>
            <w:r>
              <w:rPr>
                <w:rFonts w:ascii="仿宋" w:hAnsi="仿宋" w:cs="仿宋" w:eastAsia="仿宋"/>
                <w:sz w:val="21"/>
              </w:rPr>
              <w:t>、</w:t>
            </w:r>
            <w:r>
              <w:rPr>
                <w:rFonts w:ascii="仿宋" w:hAnsi="仿宋" w:cs="仿宋" w:eastAsia="仿宋"/>
                <w:sz w:val="21"/>
              </w:rPr>
              <w:t>备份样、复检样）</w:t>
            </w:r>
            <w:r>
              <w:rPr>
                <w:rFonts w:ascii="仿宋" w:hAnsi="仿宋" w:cs="仿宋" w:eastAsia="仿宋"/>
                <w:sz w:val="21"/>
              </w:rPr>
              <w:t>，</w:t>
            </w:r>
            <w:r>
              <w:rPr>
                <w:rFonts w:ascii="仿宋" w:hAnsi="仿宋" w:cs="仿宋" w:eastAsia="仿宋"/>
                <w:sz w:val="21"/>
              </w:rPr>
              <w:t>每份</w:t>
            </w:r>
            <w:r>
              <w:rPr>
                <w:rFonts w:ascii="仿宋" w:hAnsi="仿宋" w:cs="仿宋" w:eastAsia="仿宋"/>
                <w:sz w:val="21"/>
              </w:rPr>
              <w:t>300-400克。</w:t>
            </w:r>
          </w:p>
          <w:p>
            <w:pPr>
              <w:pStyle w:val="null3"/>
              <w:jc w:val="both"/>
            </w:pPr>
            <w:r>
              <w:rPr>
                <w:rFonts w:ascii="仿宋" w:hAnsi="仿宋" w:cs="仿宋" w:eastAsia="仿宋"/>
                <w:sz w:val="21"/>
              </w:rPr>
              <w:t>四</w:t>
            </w:r>
            <w:r>
              <w:rPr>
                <w:rFonts w:ascii="仿宋" w:hAnsi="仿宋" w:cs="仿宋" w:eastAsia="仿宋"/>
                <w:sz w:val="21"/>
              </w:rPr>
              <w:t>、原始记录</w:t>
            </w:r>
          </w:p>
          <w:p>
            <w:pPr>
              <w:pStyle w:val="null3"/>
              <w:ind w:firstLine="420"/>
              <w:jc w:val="both"/>
            </w:pPr>
            <w:r>
              <w:rPr>
                <w:rFonts w:ascii="仿宋" w:hAnsi="仿宋" w:cs="仿宋" w:eastAsia="仿宋"/>
                <w:sz w:val="21"/>
              </w:rPr>
              <w:t>应具备</w:t>
            </w:r>
            <w:r>
              <w:rPr>
                <w:rFonts w:ascii="仿宋" w:hAnsi="仿宋" w:cs="仿宋" w:eastAsia="仿宋"/>
                <w:sz w:val="21"/>
              </w:rPr>
              <w:t>确保原始记录合理保存的环境条件和场所，所有相关记录应保存至少</w:t>
            </w:r>
            <w:r>
              <w:rPr>
                <w:rFonts w:ascii="仿宋" w:hAnsi="仿宋" w:cs="仿宋" w:eastAsia="仿宋"/>
                <w:sz w:val="21"/>
              </w:rPr>
              <w:t>6</w:t>
            </w:r>
            <w:r>
              <w:rPr>
                <w:rFonts w:ascii="仿宋" w:hAnsi="仿宋" w:cs="仿宋" w:eastAsia="仿宋"/>
                <w:sz w:val="21"/>
              </w:rPr>
              <w:t>年以</w:t>
            </w:r>
            <w:r>
              <w:rPr>
                <w:rFonts w:ascii="仿宋" w:hAnsi="仿宋" w:cs="仿宋" w:eastAsia="仿宋"/>
                <w:sz w:val="21"/>
              </w:rPr>
              <w:t>上，以备</w:t>
            </w:r>
            <w:r>
              <w:rPr>
                <w:rFonts w:ascii="仿宋" w:hAnsi="仿宋" w:cs="仿宋" w:eastAsia="仿宋"/>
                <w:sz w:val="21"/>
              </w:rPr>
              <w:t>随时</w:t>
            </w:r>
            <w:r>
              <w:rPr>
                <w:rFonts w:ascii="仿宋" w:hAnsi="仿宋" w:cs="仿宋" w:eastAsia="仿宋"/>
                <w:sz w:val="21"/>
              </w:rPr>
              <w:t>查验。</w:t>
            </w:r>
            <w:r>
              <w:rPr>
                <w:rFonts w:ascii="仿宋" w:hAnsi="仿宋" w:cs="仿宋" w:eastAsia="仿宋"/>
                <w:sz w:val="21"/>
              </w:rPr>
              <w:t>若有弄虚作假、出具</w:t>
            </w:r>
            <w:r>
              <w:rPr>
                <w:rFonts w:ascii="仿宋" w:hAnsi="仿宋" w:cs="仿宋" w:eastAsia="仿宋"/>
                <w:sz w:val="21"/>
              </w:rPr>
              <w:t>不实虚假</w:t>
            </w:r>
            <w:r>
              <w:rPr>
                <w:rFonts w:ascii="仿宋" w:hAnsi="仿宋" w:cs="仿宋" w:eastAsia="仿宋"/>
                <w:sz w:val="21"/>
              </w:rPr>
              <w:t>报告的将立即终止合同并追究法律责任。</w:t>
            </w:r>
          </w:p>
          <w:p>
            <w:pPr>
              <w:pStyle w:val="null3"/>
              <w:jc w:val="both"/>
            </w:pPr>
            <w:r>
              <w:rPr>
                <w:rFonts w:ascii="仿宋" w:hAnsi="仿宋" w:cs="仿宋" w:eastAsia="仿宋"/>
                <w:sz w:val="21"/>
              </w:rPr>
              <w:t>五、验收总结</w:t>
            </w:r>
          </w:p>
          <w:p>
            <w:pPr>
              <w:pStyle w:val="null3"/>
              <w:jc w:val="both"/>
            </w:pPr>
            <w:r>
              <w:rPr>
                <w:rFonts w:ascii="仿宋" w:hAnsi="仿宋" w:cs="仿宋" w:eastAsia="仿宋"/>
                <w:sz w:val="21"/>
              </w:rPr>
              <w:t>项目实施过程中，提供阶段性和整体的检测结果风险分析报告以及检测报告纸质版和电子版（其中包括实施方案、工作过程、产品结果汇总分析、存在问题及建议等）。</w:t>
            </w:r>
          </w:p>
        </w:tc>
      </w:tr>
    </w:tbl>
    <w:p>
      <w:pPr>
        <w:pStyle w:val="null3"/>
        <w:outlineLvl w:val="2"/>
      </w:pPr>
      <w:r>
        <w:rPr>
          <w:sz w:val="28"/>
          <w:b/>
        </w:rPr>
        <w:t>3.2.3人员配置要求</w:t>
      </w:r>
    </w:p>
    <w:p>
      <w:pPr>
        <w:pStyle w:val="null3"/>
      </w:pPr>
      <w:r>
        <w:rPr/>
        <w:t>采购包1：</w:t>
      </w:r>
    </w:p>
    <w:p>
      <w:pPr>
        <w:pStyle w:val="null3"/>
      </w:pPr>
      <w:r>
        <w:rPr/>
        <w:t>应有满足农产品抽样的专用车辆和不少于2个的专业抽样人员。</w:t>
      </w:r>
    </w:p>
    <w:p>
      <w:pPr>
        <w:pStyle w:val="null3"/>
      </w:pPr>
      <w:r>
        <w:rPr/>
        <w:t>采购包2：</w:t>
      </w:r>
    </w:p>
    <w:p>
      <w:pPr>
        <w:pStyle w:val="null3"/>
      </w:pPr>
      <w:r>
        <w:rPr/>
        <w:t>应有满足农产品抽样的专用车辆和不少于2个的专业抽样人员。</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签订合同后12个月。</w:t>
      </w:r>
    </w:p>
    <w:p>
      <w:pPr>
        <w:pStyle w:val="null3"/>
      </w:pPr>
      <w:r>
        <w:rPr/>
        <w:t>采购包2：</w:t>
      </w:r>
    </w:p>
    <w:p>
      <w:pPr>
        <w:pStyle w:val="null3"/>
      </w:pPr>
      <w:r>
        <w:rPr/>
        <w:t>签订合同后12个月。</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pPr>
      <w:r>
        <w:rPr/>
        <w:t>采购包2：</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完成工作量的50%</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完成全部工作并验收合格</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完成工作量的50%</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完成全部工作并验收合格</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同时，线下提交响应文件正本壹份、副本壹套、电子版壹套（U盘一套标明供应商名称，随正本密封）。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供应商具有检验检测机构资质认定证书“CMA”和农产品质量安全检测机构考核证书“CATL”，且证书在有效期内，证书附表满足规定的能力和方法要求，覆盖率100%。</w:t>
            </w:r>
          </w:p>
        </w:tc>
        <w:tc>
          <w:tcPr>
            <w:tcW w:type="dxa" w:w="3322"/>
          </w:tcPr>
          <w:p>
            <w:pPr>
              <w:pStyle w:val="null3"/>
            </w:pPr>
            <w:r>
              <w:rPr/>
              <w:t>供应商具有检验检测机构资质认定证书“CMA”和农产品质量安全检测机构考核证书“CATL”，且证书在有效期内，证书附表满足规定的能力和方法要求，覆盖率100%。</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供应商具有检验检测机构资质认定证书“CMA”和农产品质量安全检测机构考核证书“CATL”，且证书在有效期内，证书附表满足规定的能力和方法要求，覆盖率100%。</w:t>
            </w:r>
          </w:p>
        </w:tc>
        <w:tc>
          <w:tcPr>
            <w:tcW w:type="dxa" w:w="3322"/>
          </w:tcPr>
          <w:p>
            <w:pPr>
              <w:pStyle w:val="null3"/>
            </w:pPr>
            <w:r>
              <w:rPr/>
              <w:t>供应商具有检验检测机构资质认定证书“CMA”和农产品质量安全检测机构考核证书“CATL”，且证书在有效期内，证书附表满足规定的能力和方法要求，覆盖率100%。</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商务及服务要求偏离表 标的清单 报价表 磋商报价表及分项报价表</w:t>
            </w:r>
          </w:p>
        </w:tc>
      </w:tr>
      <w:tr>
        <w:tc>
          <w:tcPr>
            <w:tcW w:type="dxa" w:w="831"/>
          </w:tcPr>
          <w:p>
            <w:pPr>
              <w:pStyle w:val="null3"/>
            </w:pPr>
            <w:r>
              <w:rPr/>
              <w:t>2</w:t>
            </w:r>
          </w:p>
        </w:tc>
        <w:tc>
          <w:tcPr>
            <w:tcW w:type="dxa" w:w="2492"/>
          </w:tcPr>
          <w:p>
            <w:pPr>
              <w:pStyle w:val="null3"/>
            </w:pPr>
            <w:r>
              <w:rPr/>
              <w:t>（1）付款方式、服务期限是否完全响应；（2）响应文件有效期是否合格。</w:t>
            </w:r>
          </w:p>
        </w:tc>
        <w:tc>
          <w:tcPr>
            <w:tcW w:type="dxa" w:w="3322"/>
          </w:tcPr>
          <w:p>
            <w:pPr>
              <w:pStyle w:val="null3"/>
            </w:pPr>
            <w:r>
              <w:rPr/>
              <w:t>（1）付款方式、服务期限是否完全响应；（2）响应文件有效期是否合格。</w:t>
            </w:r>
          </w:p>
        </w:tc>
        <w:tc>
          <w:tcPr>
            <w:tcW w:type="dxa" w:w="1661"/>
          </w:tcPr>
          <w:p>
            <w:pPr>
              <w:pStyle w:val="null3"/>
            </w:pPr>
            <w:r>
              <w:rPr/>
              <w:t>商务及服务要求偏离表 磋商报价表及分项报价表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商务及服务要求偏离表 标的清单 报价表 磋商报价表及分项报价表</w:t>
            </w:r>
          </w:p>
        </w:tc>
      </w:tr>
      <w:tr>
        <w:tc>
          <w:tcPr>
            <w:tcW w:type="dxa" w:w="831"/>
          </w:tcPr>
          <w:p>
            <w:pPr>
              <w:pStyle w:val="null3"/>
            </w:pPr>
            <w:r>
              <w:rPr/>
              <w:t>2</w:t>
            </w:r>
          </w:p>
        </w:tc>
        <w:tc>
          <w:tcPr>
            <w:tcW w:type="dxa" w:w="2492"/>
          </w:tcPr>
          <w:p>
            <w:pPr>
              <w:pStyle w:val="null3"/>
            </w:pPr>
            <w:r>
              <w:rPr/>
              <w:t>（1）付款方式、服务期限是否完全响应；（2）响应文件有效期是否合格。</w:t>
            </w:r>
          </w:p>
        </w:tc>
        <w:tc>
          <w:tcPr>
            <w:tcW w:type="dxa" w:w="3322"/>
          </w:tcPr>
          <w:p>
            <w:pPr>
              <w:pStyle w:val="null3"/>
            </w:pPr>
            <w:r>
              <w:rPr/>
              <w:t>（1）付款方式、服务期限是否完全响应；（2）响应文件有效期是否合格。</w:t>
            </w:r>
          </w:p>
        </w:tc>
        <w:tc>
          <w:tcPr>
            <w:tcW w:type="dxa" w:w="1661"/>
          </w:tcPr>
          <w:p>
            <w:pPr>
              <w:pStyle w:val="null3"/>
            </w:pPr>
            <w:r>
              <w:rPr/>
              <w:t>商务及服务要求偏离表 磋商报价表及分项报价表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商务及服务要求偏离表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服务方案-3.根据整体服务计划 进行赋分。</w:t>
            </w:r>
          </w:p>
        </w:tc>
        <w:tc>
          <w:tcPr>
            <w:tcW w:type="dxa" w:w="2492"/>
          </w:tcPr>
          <w:p>
            <w:pPr>
              <w:pStyle w:val="null3"/>
            </w:pPr>
            <w:r>
              <w:rPr/>
              <w:t>①服务计划详尽全面，内容合理得当得8分；② 服务计划比较全面，内容比较合理得5分；③服务计划不充分，内容有欠妥当得2分；④未提供得0分。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商务及服务要求偏离表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服务方案-4.根据检测方法进行赋分。</w:t>
            </w:r>
          </w:p>
        </w:tc>
        <w:tc>
          <w:tcPr>
            <w:tcW w:type="dxa" w:w="2492"/>
          </w:tcPr>
          <w:p>
            <w:pPr>
              <w:pStyle w:val="null3"/>
            </w:pPr>
            <w:r>
              <w:rPr/>
              <w:t>①检测方法准确可靠，可信度高得8分；②检测方法全面，比较合理得5分；③检测方法不完备，有欠妥当得2分；④未提供得0分。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服务方案-5.根据检测场地及检测工具进行赋分。</w:t>
            </w:r>
          </w:p>
        </w:tc>
        <w:tc>
          <w:tcPr>
            <w:tcW w:type="dxa" w:w="2492"/>
          </w:tcPr>
          <w:p>
            <w:pPr>
              <w:pStyle w:val="null3"/>
            </w:pPr>
            <w:r>
              <w:rPr/>
              <w:t>①检测场地及检测工具配置合理、全面得8分；②检测场地及检测工具比较合理、全面得5分；③检测场地及工具不充分，相关内容有欠妥当得2分；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服务方案-6.根据样品的运输及保存方案进行赋分。</w:t>
            </w:r>
          </w:p>
        </w:tc>
        <w:tc>
          <w:tcPr>
            <w:tcW w:type="dxa" w:w="2492"/>
          </w:tcPr>
          <w:p>
            <w:pPr>
              <w:pStyle w:val="null3"/>
            </w:pPr>
            <w:r>
              <w:rPr/>
              <w:t>①方案详尽全面，合理得当得8分；②方案比较全面，比较合理得5分；③方案不充分，有欠妥当得2分；④未提供得0分。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服务方案-7.根据检测数据的分析与记录的实施方案进行赋分。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①供应商服务机构健全，能提供本地化服务，并出具相关证明，提供得3分；②未提供不得分。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服务方案-3.根据整体服务计划 进行赋分。</w:t>
            </w:r>
          </w:p>
        </w:tc>
        <w:tc>
          <w:tcPr>
            <w:tcW w:type="dxa" w:w="2492"/>
          </w:tcPr>
          <w:p>
            <w:pPr>
              <w:pStyle w:val="null3"/>
            </w:pPr>
            <w:r>
              <w:rPr/>
              <w:t>①服务计划详尽全面，内容合理得当得8分；② 服务计划比较全面，内容比较合理得5分；③服务计划不充分，内容有欠妥当得2分；④未提供得0分。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服务方案-4.根据检测方法进行赋分。</w:t>
            </w:r>
          </w:p>
        </w:tc>
        <w:tc>
          <w:tcPr>
            <w:tcW w:type="dxa" w:w="2492"/>
          </w:tcPr>
          <w:p>
            <w:pPr>
              <w:pStyle w:val="null3"/>
            </w:pPr>
            <w:r>
              <w:rPr/>
              <w:t>①检测方法准确可靠，可信度高得8分；②检测方法全面，比较合理得5分；③检测方法不完备，有欠妥当得2分；④未提供得0分。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服务方案-5.根据检测场地及检测工具进行赋分。</w:t>
            </w:r>
          </w:p>
        </w:tc>
        <w:tc>
          <w:tcPr>
            <w:tcW w:type="dxa" w:w="2492"/>
          </w:tcPr>
          <w:p>
            <w:pPr>
              <w:pStyle w:val="null3"/>
            </w:pPr>
            <w:r>
              <w:rPr/>
              <w:t>①检测场地及检测工具配置合理、全面得8分；②检测场地及检测工具比较合理、全面得5分；③检测场地及工具不充分，相关内容有欠妥当得2分；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资格响应表</w:t>
            </w:r>
          </w:p>
        </w:tc>
      </w:tr>
      <w:tr>
        <w:tc>
          <w:tcPr>
            <w:tcW w:type="dxa" w:w="831"/>
            <w:vMerge/>
          </w:tcPr>
          <w:p/>
        </w:tc>
        <w:tc>
          <w:tcPr>
            <w:tcW w:type="dxa" w:w="1661"/>
          </w:tcPr>
          <w:p>
            <w:pPr>
              <w:pStyle w:val="null3"/>
            </w:pPr>
            <w:r>
              <w:rPr/>
              <w:t>服务方案-6.根据样品的运输及保存方案进行赋分。</w:t>
            </w:r>
          </w:p>
        </w:tc>
        <w:tc>
          <w:tcPr>
            <w:tcW w:type="dxa" w:w="2492"/>
          </w:tcPr>
          <w:p>
            <w:pPr>
              <w:pStyle w:val="null3"/>
            </w:pPr>
            <w:r>
              <w:rPr/>
              <w:t>①方案详尽全面，合理得当得8分；②方案比较全面，比较合理得5分；③方案不充分，有欠妥当得2分；④未提供得0分。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服务方案-7.根据检测数据的分析与记录的实施方案进行赋分。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①供应商服务机构健全，能提供本地化服务，并出具相关证明，提供得3分；②未提供不得分。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ind w:firstLine="960"/>
      </w:pPr>
      <w:r>
        <w:rPr/>
        <w:t>详见附件：商务及服务要求偏离表</w:t>
      </w:r>
    </w:p>
    <w:p>
      <w:pPr>
        <w:pStyle w:val="null3"/>
        <w:ind w:firstLine="960"/>
      </w:pPr>
      <w:r>
        <w:rPr/>
        <w:t>详见附件：业绩一览表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详见附件：商务及服务要求偏离表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