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4"/>
        <w:rPr>
          <w:rFonts w:hint="eastAsia"/>
          <w:highlight w:val="none"/>
        </w:rPr>
      </w:pPr>
    </w:p>
    <w:tbl>
      <w:tblPr>
        <w:tblStyle w:val="6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napToGrid w:val="0"/>
        <w:spacing w:line="360" w:lineRule="auto"/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</w:pPr>
    </w:p>
    <w:p>
      <w:pPr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1、本表只填写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中产品响应与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资格，并按有关规定进处罚。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技术</w:t>
      </w:r>
      <w:r>
        <w:rPr>
          <w:rFonts w:hint="eastAsia" w:ascii="仿宋" w:hAnsi="仿宋" w:eastAsia="仿宋" w:cs="仿宋"/>
          <w:kern w:val="1"/>
          <w:szCs w:val="22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6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8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中产品响应与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eastAsia="仿宋" w:cs="仿宋"/>
          <w:color w:val="auto"/>
          <w:sz w:val="24"/>
        </w:rPr>
        <w:t>2、</w:t>
      </w:r>
      <w:r>
        <w:rPr>
          <w:rFonts w:hint="eastAsia" w:ascii="仿宋" w:eastAsia="仿宋" w:cs="仿宋"/>
          <w:color w:val="auto"/>
          <w:sz w:val="24"/>
          <w:lang w:eastAsia="zh-CN"/>
        </w:rPr>
        <w:t>供应商</w:t>
      </w:r>
      <w:r>
        <w:rPr>
          <w:rFonts w:hint="eastAsia" w:ascii="仿宋" w:eastAsia="仿宋" w:cs="仿宋"/>
          <w:color w:val="auto"/>
          <w:sz w:val="24"/>
        </w:rPr>
        <w:t>必须据实填写，不得虚假响应，否则将取消其</w:t>
      </w:r>
      <w:r>
        <w:rPr>
          <w:rFonts w:hint="eastAsia" w:ascii="仿宋" w:eastAsia="仿宋" w:cs="仿宋"/>
          <w:color w:val="auto"/>
          <w:sz w:val="24"/>
          <w:lang w:eastAsia="zh-CN"/>
        </w:rPr>
        <w:t>谈判</w:t>
      </w:r>
      <w:r>
        <w:rPr>
          <w:rFonts w:hint="eastAsia" w:ascii="仿宋" w:eastAsia="仿宋" w:cs="仿宋"/>
          <w:color w:val="auto"/>
          <w:sz w:val="24"/>
        </w:rPr>
        <w:t>或</w:t>
      </w:r>
      <w:r>
        <w:rPr>
          <w:rFonts w:hint="eastAsia" w:ascii="仿宋" w:eastAsia="仿宋" w:cs="仿宋"/>
          <w:color w:val="auto"/>
          <w:sz w:val="24"/>
          <w:lang w:eastAsia="zh-CN"/>
        </w:rPr>
        <w:t>成交</w:t>
      </w:r>
      <w:r>
        <w:rPr>
          <w:rFonts w:hint="eastAsia" w:ascii="仿宋" w:eastAsia="仿宋" w:cs="仿宋"/>
          <w:color w:val="auto"/>
          <w:sz w:val="24"/>
        </w:rPr>
        <w:t>资格，并按有关规定进处罚。</w:t>
      </w:r>
    </w:p>
    <w:p>
      <w:pPr>
        <w:pStyle w:val="5"/>
        <w:widowControl w:val="0"/>
        <w:numPr>
          <w:ilvl w:val="0"/>
          <w:numId w:val="0"/>
        </w:numPr>
        <w:adjustRightInd w:val="0"/>
        <w:spacing w:after="0" w:afterLines="0"/>
        <w:jc w:val="left"/>
        <w:textAlignment w:val="baseline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5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iYzM0ZWJiMWQ0ZjA5ZGEwODM1YzE1MGZkNDNhNDYifQ=="/>
  </w:docVars>
  <w:rsids>
    <w:rsidRoot w:val="00000000"/>
    <w:rsid w:val="00E961F4"/>
    <w:rsid w:val="0C98236C"/>
    <w:rsid w:val="16F2296A"/>
    <w:rsid w:val="18D3325C"/>
    <w:rsid w:val="25443CAC"/>
    <w:rsid w:val="26EE32A9"/>
    <w:rsid w:val="30134335"/>
    <w:rsid w:val="3307027A"/>
    <w:rsid w:val="391F0631"/>
    <w:rsid w:val="3CE06DE9"/>
    <w:rsid w:val="3E7E4A0D"/>
    <w:rsid w:val="43274660"/>
    <w:rsid w:val="462E0F25"/>
    <w:rsid w:val="47CA15A4"/>
    <w:rsid w:val="4A5233F9"/>
    <w:rsid w:val="4C79129D"/>
    <w:rsid w:val="513C513E"/>
    <w:rsid w:val="551C4980"/>
    <w:rsid w:val="61882A2C"/>
    <w:rsid w:val="6210774E"/>
    <w:rsid w:val="627B31CA"/>
    <w:rsid w:val="679A38DF"/>
    <w:rsid w:val="67BA309A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Body Text First Indent"/>
    <w:basedOn w:val="4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8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437</Words>
  <Characters>441</Characters>
  <Lines>0</Lines>
  <Paragraphs>0</Paragraphs>
  <TotalTime>0</TotalTime>
  <ScaleCrop>false</ScaleCrop>
  <LinksUpToDate>false</LinksUpToDate>
  <CharactersWithSpaces>687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连杰</cp:lastModifiedBy>
  <cp:lastPrinted>2023-07-21T08:22:00Z</cp:lastPrinted>
  <dcterms:modified xsi:type="dcterms:W3CDTF">2024-06-03T04:18:05Z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