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国家卫生监督“双随机”第三方监测委托业务</w:t>
      </w:r>
    </w:p>
    <w:p>
      <w:pPr>
        <w:pStyle w:val="null3"/>
        <w:jc w:val="center"/>
        <w:outlineLvl w:val="2"/>
      </w:pPr>
      <w:r>
        <w:rPr>
          <w:sz w:val="28"/>
          <w:b/>
        </w:rPr>
        <w:t>采购项目编号：</w:t>
      </w:r>
      <w:r>
        <w:rPr>
          <w:sz w:val="28"/>
          <w:b/>
        </w:rPr>
        <w:t>SZT2024-SN-QC-ZC-FW-0558.</w:t>
      </w:r>
      <w:r>
        <w:br/>
      </w:r>
      <w:r>
        <w:br/>
      </w:r>
      <w:r>
        <w:br/>
      </w:r>
    </w:p>
    <w:p>
      <w:pPr>
        <w:pStyle w:val="null3"/>
        <w:jc w:val="center"/>
        <w:outlineLvl w:val="2"/>
      </w:pPr>
      <w:r>
        <w:rPr>
          <w:sz w:val="28"/>
          <w:b/>
        </w:rPr>
        <w:t>西安市未央区卫生计生综合监督所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2024年06月07日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西安市未央区卫生计生综合监督所</w:t>
      </w:r>
      <w:r>
        <w:rPr/>
        <w:t>委托，拟对</w:t>
      </w:r>
      <w:r>
        <w:rPr/>
        <w:t>国家卫生监督“双随机”第三方监测委托业务</w:t>
      </w:r>
      <w:r>
        <w:rPr/>
        <w:t>采用竞争性磋商采购方式进行采购，兹邀请供应商参加本项目的竞争性磋商。</w:t>
      </w:r>
    </w:p>
    <w:p>
      <w:pPr>
        <w:pStyle w:val="null3"/>
        <w:outlineLvl w:val="2"/>
      </w:pPr>
      <w:r>
        <w:rPr>
          <w:sz w:val="28"/>
          <w:b/>
        </w:rPr>
        <w:t>一、项目编号：</w:t>
      </w:r>
      <w:r>
        <w:rPr>
          <w:sz w:val="28"/>
          <w:b/>
        </w:rPr>
        <w:t>SZT2024-SN-QC-ZC-FW-0558.</w:t>
      </w:r>
    </w:p>
    <w:p>
      <w:pPr>
        <w:pStyle w:val="null3"/>
        <w:outlineLvl w:val="2"/>
      </w:pPr>
      <w:r>
        <w:rPr>
          <w:sz w:val="28"/>
          <w:b/>
        </w:rPr>
        <w:t>二、项目名称：</w:t>
      </w:r>
      <w:r>
        <w:rPr>
          <w:sz w:val="28"/>
          <w:b/>
        </w:rPr>
        <w:t>国家卫生监督“双随机”第三方监测委托业务</w:t>
      </w:r>
    </w:p>
    <w:p>
      <w:pPr>
        <w:pStyle w:val="null3"/>
        <w:outlineLvl w:val="2"/>
      </w:pPr>
      <w:r>
        <w:rPr>
          <w:sz w:val="28"/>
          <w:b/>
        </w:rPr>
        <w:t>三、磋商项目简介</w:t>
      </w:r>
    </w:p>
    <w:p>
      <w:pPr>
        <w:pStyle w:val="null3"/>
        <w:ind w:firstLine="480"/>
      </w:pPr>
      <w:r>
        <w:rPr/>
        <w:t>西安市未央区卫生计生综合监督所国家卫生监督“双随机”第三方监测委托业务。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采购包1（公共场所检测）：属于专门面向中小企业采购。</w:t>
      </w:r>
    </w:p>
    <w:p>
      <w:pPr>
        <w:pStyle w:val="null3"/>
      </w:pPr>
      <w:r>
        <w:rPr/>
        <w:t>采购包2（二次供水检测）：属于专门面向中小企业采购。</w:t>
      </w:r>
    </w:p>
    <w:p>
      <w:pPr>
        <w:pStyle w:val="null3"/>
      </w:pPr>
      <w:r>
        <w:rPr/>
        <w:t>采购包3（餐饮具消毒）：属于专门面向中小企业采购。</w:t>
      </w:r>
    </w:p>
    <w:p>
      <w:pPr>
        <w:pStyle w:val="null3"/>
      </w:pPr>
      <w:r>
        <w:rPr/>
        <w:t>采购包4（学校综合评价（中小 学校及高校））：属于专门面向中小企业采购。</w:t>
      </w:r>
    </w:p>
    <w:p>
      <w:pPr>
        <w:pStyle w:val="null3"/>
      </w:pPr>
      <w:r>
        <w:rPr/>
        <w:t>采购包5（现制现售水）：属于专门面向中小企业采购。</w:t>
      </w:r>
    </w:p>
    <w:p>
      <w:pPr>
        <w:pStyle w:val="null3"/>
      </w:pPr>
      <w:r>
        <w:rPr/>
        <w:t>采购包6（医疗机构传染病防治）：属于专门面向中小企业采购。</w:t>
      </w:r>
    </w:p>
    <w:p>
      <w:pPr>
        <w:pStyle w:val="null3"/>
        <w:ind w:firstLine="480"/>
      </w:pPr>
      <w:r>
        <w:rPr/>
        <w:t>（三）本项目的特定资格要求：</w:t>
      </w:r>
    </w:p>
    <w:p>
      <w:pPr>
        <w:pStyle w:val="null3"/>
      </w:pPr>
      <w:r>
        <w:rPr/>
        <w:t>采购包1：</w:t>
      </w:r>
    </w:p>
    <w:p>
      <w:pPr>
        <w:pStyle w:val="null3"/>
      </w:pPr>
      <w:r>
        <w:rPr/>
        <w:t>1、法定代表人授权委托：法定代表人直接参加的，须出示身份证；法定代表人授权他人参加的，须提供法定代表人授权委托书。 供应商需在项目电子化交易系统中按要求上传相应证明文件并进行电子签章。</w:t>
      </w:r>
    </w:p>
    <w:p>
      <w:pPr>
        <w:pStyle w:val="null3"/>
      </w:pPr>
      <w:r>
        <w:rPr/>
        <w:t>2、供应商CMA：提供中国计量认证（CMA）认证证书及其完整项目列表。</w:t>
      </w:r>
    </w:p>
    <w:p>
      <w:pPr>
        <w:pStyle w:val="null3"/>
      </w:pPr>
      <w:r>
        <w:rPr/>
        <w:t>3、本项目专门面向中小企业采购：仅限符合《政府采购促进中小企业发展办法》（财库〔2020〕46 号）条件的中小企业参与，投标人应填写中小企业声明函并对真实性负责。</w:t>
      </w:r>
    </w:p>
    <w:p>
      <w:pPr>
        <w:pStyle w:val="null3"/>
      </w:pPr>
      <w:r>
        <w:rPr/>
        <w:t>4、联合体相关要求：本项目不接受联合体投标，不得分包、转包。供应商需在项目电子化交易系统中按要求上传相应证明文件并进行电子签章。</w:t>
      </w:r>
    </w:p>
    <w:p>
      <w:pPr>
        <w:pStyle w:val="null3"/>
      </w:pPr>
      <w:r>
        <w:rPr/>
        <w:t>采购包2：</w:t>
      </w:r>
    </w:p>
    <w:p>
      <w:pPr>
        <w:pStyle w:val="null3"/>
      </w:pPr>
      <w:r>
        <w:rPr/>
        <w:t>1、法定代表人授权委托：法定代表人直接参加的，须出示身份证；法定代表人授权他人参加的，须提供法定代表人授权委托书。 供应商需在项目电子化交易系统中按要求上传相应证明文件并进行电子签章。</w:t>
      </w:r>
    </w:p>
    <w:p>
      <w:pPr>
        <w:pStyle w:val="null3"/>
      </w:pPr>
      <w:r>
        <w:rPr/>
        <w:t>2、供应商CMA：提供中国计量认证（CMA）认证证书及其完整项目列表。</w:t>
      </w:r>
    </w:p>
    <w:p>
      <w:pPr>
        <w:pStyle w:val="null3"/>
      </w:pPr>
      <w:r>
        <w:rPr/>
        <w:t>3、本项目专门面向中小企业采购：仅限符合《政府采购促进中小企业发展办法》（财库〔2020〕46 号）条件的中小企业参与，投标人应填写中小企业声明函并对真实性负责。</w:t>
      </w:r>
    </w:p>
    <w:p>
      <w:pPr>
        <w:pStyle w:val="null3"/>
      </w:pPr>
      <w:r>
        <w:rPr/>
        <w:t>4、联合体相关要求：本项目不接受联合体投标，不得分包、转包。 供应商需在项目电子化交易系统中按要求上传相应证明文件并进行电子签章。</w:t>
      </w:r>
    </w:p>
    <w:p>
      <w:pPr>
        <w:pStyle w:val="null3"/>
      </w:pPr>
      <w:r>
        <w:rPr/>
        <w:t>采购包3：</w:t>
      </w:r>
    </w:p>
    <w:p>
      <w:pPr>
        <w:pStyle w:val="null3"/>
      </w:pPr>
      <w:r>
        <w:rPr/>
        <w:t>1、法定代表人授权委托：法定代表人直接参加的，须出示身份证；法定代表人授权他人参加的，须提供法定代表人授权委托书。 供应商需在项目电子化交易系统中按要求上传相应证明文件并进行电子签章。</w:t>
      </w:r>
    </w:p>
    <w:p>
      <w:pPr>
        <w:pStyle w:val="null3"/>
      </w:pPr>
      <w:r>
        <w:rPr/>
        <w:t>2、供应商CMA：提供中国计量认证（CMA）认证证书及其完整项目列表。</w:t>
      </w:r>
    </w:p>
    <w:p>
      <w:pPr>
        <w:pStyle w:val="null3"/>
      </w:pPr>
      <w:r>
        <w:rPr/>
        <w:t>3、本项目专门面向中小企业采购：仅限符合《政府采购促进中小企业发展办法》（财库〔2020〕46 号）条件的中小企业参与，投标人应填写中小企业声明函并对真实性负责。</w:t>
      </w:r>
    </w:p>
    <w:p>
      <w:pPr>
        <w:pStyle w:val="null3"/>
      </w:pPr>
      <w:r>
        <w:rPr/>
        <w:t>4、联合体相关要求：本项目不接受联合体投标，不得分包、转包。 供应商需在项目电子化交易系统中按要求上传相应证明文件并进行电子签章。</w:t>
      </w:r>
    </w:p>
    <w:p>
      <w:pPr>
        <w:pStyle w:val="null3"/>
      </w:pPr>
      <w:r>
        <w:rPr/>
        <w:t>采购包4：</w:t>
      </w:r>
    </w:p>
    <w:p>
      <w:pPr>
        <w:pStyle w:val="null3"/>
      </w:pPr>
      <w:r>
        <w:rPr/>
        <w:t>1、法定代表人授权委托：法定代表人直接参加的，须出示身份证；法定代表人授权他人参加的，须提供法定代表人授权委托书。 供应商需在项目电子化交易系统中按要求上传相应证明文件并进行电子签章。</w:t>
      </w:r>
    </w:p>
    <w:p>
      <w:pPr>
        <w:pStyle w:val="null3"/>
      </w:pPr>
      <w:r>
        <w:rPr/>
        <w:t>2、供应商CMA：提供中国计量认证（CMA）认证证书及其完整项目列表。</w:t>
      </w:r>
    </w:p>
    <w:p>
      <w:pPr>
        <w:pStyle w:val="null3"/>
      </w:pPr>
      <w:r>
        <w:rPr/>
        <w:t>3、本项目专门面向中小企业采购：仅限符合《政府采购促进中小企业发展办法》（财库〔2020〕46 号）条件的中小企业参与，投标人应填写中小企业声明函并对真实性负责。</w:t>
      </w:r>
    </w:p>
    <w:p>
      <w:pPr>
        <w:pStyle w:val="null3"/>
      </w:pPr>
      <w:r>
        <w:rPr/>
        <w:t>4、联合体相关要求：本项目不接受联合体投标，不得分包、转包。 供应商需在项目电子化交易系统中按要求上传相应证明文件并进行电子签章。</w:t>
      </w:r>
    </w:p>
    <w:p>
      <w:pPr>
        <w:pStyle w:val="null3"/>
      </w:pPr>
      <w:r>
        <w:rPr/>
        <w:t>采购包5：</w:t>
      </w:r>
    </w:p>
    <w:p>
      <w:pPr>
        <w:pStyle w:val="null3"/>
      </w:pPr>
      <w:r>
        <w:rPr/>
        <w:t>1、法定代表人授权委托：法定代表人直接参加的，须出示身份证；法定代表人授权他人参加的，须提供法定代表人授权委托书。 供应商需在项目电子化交易系统中按要求上传相应证明文件并进行电子签章。</w:t>
      </w:r>
    </w:p>
    <w:p>
      <w:pPr>
        <w:pStyle w:val="null3"/>
      </w:pPr>
      <w:r>
        <w:rPr/>
        <w:t>2、供应商CMA：提供中国计量认证（CMA）认证证书及其完整项目列表。</w:t>
      </w:r>
    </w:p>
    <w:p>
      <w:pPr>
        <w:pStyle w:val="null3"/>
      </w:pPr>
      <w:r>
        <w:rPr/>
        <w:t>3、本项目专门面向中小企业采购：仅限符合《政府采购促进中小企业发展办法》（财库〔2020〕46 号）条件的中小企业参与，投标人应填写中小企业声明函并对真实性负责。</w:t>
      </w:r>
    </w:p>
    <w:p>
      <w:pPr>
        <w:pStyle w:val="null3"/>
      </w:pPr>
      <w:r>
        <w:rPr/>
        <w:t>4、联合体相关要求：本项目不接受联合体投标，不得分包、转包。 供应商需在项目电子化交易系统中按要求上传相应证明文件并进行电子签章。</w:t>
      </w:r>
    </w:p>
    <w:p>
      <w:pPr>
        <w:pStyle w:val="null3"/>
      </w:pPr>
      <w:r>
        <w:rPr/>
        <w:t>采购包6：</w:t>
      </w:r>
    </w:p>
    <w:p>
      <w:pPr>
        <w:pStyle w:val="null3"/>
      </w:pPr>
      <w:r>
        <w:rPr/>
        <w:t>1、法定代表人授权委托：法定代表人直接参加的，须出示身份证；法定代表人授权他人参加的，须提供法定代表人授权委托书。 供应商需在项目电子化交易系统中按要求上传相应证明文件并进行电子签章。</w:t>
      </w:r>
    </w:p>
    <w:p>
      <w:pPr>
        <w:pStyle w:val="null3"/>
      </w:pPr>
      <w:r>
        <w:rPr/>
        <w:t>2、供应商CMA：提供中国计量认证（CMA）认证证书及其完整项目列表。</w:t>
      </w:r>
    </w:p>
    <w:p>
      <w:pPr>
        <w:pStyle w:val="null3"/>
      </w:pPr>
      <w:r>
        <w:rPr/>
        <w:t>3、本项目专门面向中小企业采购：仅限符合《政府采购促进中小企业发展办法》（财库〔2020〕46 号）条件的中小企业参与，投标人应填写中小企业声明函并对真实性负责。</w:t>
      </w:r>
    </w:p>
    <w:p>
      <w:pPr>
        <w:pStyle w:val="null3"/>
      </w:pPr>
      <w:r>
        <w:rPr/>
        <w:t>4、联合体相关要求：本项目不接受联合体投标，不得分包、转包。 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西安市未央区卫生计生综合监督所</w:t>
      </w:r>
    </w:p>
    <w:p>
      <w:pPr>
        <w:pStyle w:val="null3"/>
      </w:pPr>
      <w:r>
        <w:rPr/>
        <w:t xml:space="preserve"> 地址： </w:t>
      </w:r>
      <w:r>
        <w:rPr/>
        <w:t>西安市未央区凤城一路仪凤巷路口西办公楼三楼</w:t>
      </w:r>
    </w:p>
    <w:p>
      <w:pPr>
        <w:pStyle w:val="null3"/>
      </w:pPr>
      <w:r>
        <w:rPr/>
        <w:t xml:space="preserve"> 邮编： </w:t>
      </w:r>
      <w:r>
        <w:rPr/>
        <w:t>710016</w:t>
      </w:r>
    </w:p>
    <w:p>
      <w:pPr>
        <w:pStyle w:val="null3"/>
      </w:pPr>
      <w:r>
        <w:rPr/>
        <w:t xml:space="preserve"> 联系人： </w:t>
      </w:r>
      <w:r>
        <w:rPr/>
        <w:t>李姝瑶、刘茹、张慧</w:t>
      </w:r>
    </w:p>
    <w:p>
      <w:pPr>
        <w:pStyle w:val="null3"/>
      </w:pPr>
      <w:r>
        <w:rPr/>
        <w:t xml:space="preserve"> 联系电话： </w:t>
      </w:r>
      <w:r>
        <w:rPr/>
        <w:t>029-86278763</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3"/>
      </w:pPr>
      <w:r>
        <w:rPr>
          <w:sz w:val="24"/>
          <w:b/>
        </w:rPr>
        <w:t>采购监督机构：</w:t>
      </w:r>
      <w:r>
        <w:rPr>
          <w:sz w:val="24"/>
          <w:b/>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采购包1：150,982.00元</w:t>
            </w:r>
          </w:p>
          <w:p>
            <w:pPr>
              <w:pStyle w:val="null3"/>
            </w:pPr>
            <w:r>
              <w:rPr/>
              <w:t>采购包2：100,500.00元</w:t>
            </w:r>
          </w:p>
          <w:p>
            <w:pPr>
              <w:pStyle w:val="null3"/>
            </w:pPr>
            <w:r>
              <w:rPr/>
              <w:t>采购包3：4,118.00元</w:t>
            </w:r>
          </w:p>
          <w:p>
            <w:pPr>
              <w:pStyle w:val="null3"/>
            </w:pPr>
            <w:r>
              <w:rPr/>
              <w:t>采购包4：112,761.00元</w:t>
            </w:r>
          </w:p>
          <w:p>
            <w:pPr>
              <w:pStyle w:val="null3"/>
            </w:pPr>
            <w:r>
              <w:rPr/>
              <w:t>采购包5：31,658.00元</w:t>
            </w:r>
          </w:p>
          <w:p>
            <w:pPr>
              <w:pStyle w:val="null3"/>
            </w:pPr>
            <w:r>
              <w:rPr/>
              <w:t>采购包6：24,981.00元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中标供应商承担，中标供应商在领取中标通知书时向采购代理机构支付招标代理服务费。招标代理服务费的收取按照国家计委颁布的《招标代理服务收费管理暂行办法》（计价格[2002]1980号）和（发改办价格[2003]857号）中服务类收费标准按包收取。 开户名称：陕西中技招标有限公司 开户行名称：招商银行西安分行营业部 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西安市未央区卫生计生综合监督所</w:t>
      </w:r>
      <w:r>
        <w:rPr/>
        <w:t>和</w:t>
      </w:r>
      <w:r>
        <w:rPr/>
        <w:t>陕西中技招标有限公司</w:t>
      </w:r>
      <w:r>
        <w:rPr/>
        <w:t>享有。对磋商文件中供应商参加本次政府采购活动应当具备的条件，磋商项目技术、服务、商务及其他要求，评审细则及标准由</w:t>
      </w:r>
      <w:r>
        <w:rPr/>
        <w:t>西安市未央区卫生计生综合监督所</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西安市未央区卫生计生综合监督所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按照政府采购合同约定的技术、服务、安全标准组织对供应商每一项技术、服务、安全标准的履约情况进行验收，并出具验收书。</w:t>
      </w:r>
    </w:p>
    <w:p>
      <w:pPr>
        <w:pStyle w:val="null3"/>
      </w:pPr>
      <w:r>
        <w:rPr/>
        <w:t>采购包2：</w:t>
      </w:r>
    </w:p>
    <w:p>
      <w:pPr>
        <w:pStyle w:val="null3"/>
      </w:pPr>
      <w:r>
        <w:rPr/>
        <w:t>按照政府采购合同约定的技术、服务、安全标准组织对供应商每一项技术、服务、安全标准的履约情况进行验收，并出具验收书。</w:t>
      </w:r>
    </w:p>
    <w:p>
      <w:pPr>
        <w:pStyle w:val="null3"/>
      </w:pPr>
      <w:r>
        <w:rPr/>
        <w:t>采购包3：</w:t>
      </w:r>
    </w:p>
    <w:p>
      <w:pPr>
        <w:pStyle w:val="null3"/>
      </w:pPr>
      <w:r>
        <w:rPr/>
        <w:t>按照政府采购合同约定的技术、服务、安全标准组织对供应商每一项技术、服务、安全标准的履约情况进行验收，并出具验收书。</w:t>
      </w:r>
    </w:p>
    <w:p>
      <w:pPr>
        <w:pStyle w:val="null3"/>
      </w:pPr>
      <w:r>
        <w:rPr/>
        <w:t>采购包4：</w:t>
      </w:r>
    </w:p>
    <w:p>
      <w:pPr>
        <w:pStyle w:val="null3"/>
      </w:pPr>
      <w:r>
        <w:rPr/>
        <w:t>按照政府采购合同约定的技术、服务、安全标准组织对供应商每一项技术、服务、安全标准的履约情况进行验收，并出具验收书。</w:t>
      </w:r>
    </w:p>
    <w:p>
      <w:pPr>
        <w:pStyle w:val="null3"/>
      </w:pPr>
      <w:r>
        <w:rPr/>
        <w:t>采购包5：</w:t>
      </w:r>
    </w:p>
    <w:p>
      <w:pPr>
        <w:pStyle w:val="null3"/>
      </w:pPr>
      <w:r>
        <w:rPr/>
        <w:t>按照政府采购合同约定的技术、服务、安全标准组织对供应商每一项技术、服务、安全标准的履约情况进行验收，并出具验收书。</w:t>
      </w:r>
    </w:p>
    <w:p>
      <w:pPr>
        <w:pStyle w:val="null3"/>
      </w:pPr>
      <w:r>
        <w:rPr/>
        <w:t>采购包6：</w:t>
      </w:r>
    </w:p>
    <w:p>
      <w:pPr>
        <w:pStyle w:val="null3"/>
      </w:pPr>
      <w:r>
        <w:rPr/>
        <w:t>按照政府采购合同约定的技术、服务、安全标准组织对供应商每一项技术、服务、安全标准的履约情况进行验收，并出具验收书。</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西安市未央区卫生计生综合监督所国家卫生监督“双随机”第三方监测委托业务。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150,982.00</w:t>
      </w:r>
    </w:p>
    <w:p>
      <w:pPr>
        <w:pStyle w:val="null3"/>
      </w:pPr>
      <w:r>
        <w:rPr/>
        <w:t>采购包最高限价（元）: 150,982.00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公共场所检测</w:t>
            </w:r>
          </w:p>
        </w:tc>
        <w:tc>
          <w:tcPr>
            <w:tcW w:type="dxa" w:w="831"/>
          </w:tcPr>
          <w:p>
            <w:pPr>
              <w:pStyle w:val="null3"/>
              <w:jc w:val="right"/>
            </w:pPr>
            <w:r>
              <w:rPr/>
              <w:t>1.00</w:t>
            </w:r>
          </w:p>
        </w:tc>
        <w:tc>
          <w:tcPr>
            <w:tcW w:type="dxa" w:w="831"/>
          </w:tcPr>
          <w:p>
            <w:pPr>
              <w:pStyle w:val="null3"/>
              <w:jc w:val="right"/>
            </w:pPr>
            <w:r>
              <w:rPr/>
              <w:t>150,982.00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100,500.00</w:t>
      </w:r>
    </w:p>
    <w:p>
      <w:pPr>
        <w:pStyle w:val="null3"/>
      </w:pPr>
      <w:r>
        <w:rPr/>
        <w:t>采购包最高限价（元）: 100,500.00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二次供水检测</w:t>
            </w:r>
          </w:p>
        </w:tc>
        <w:tc>
          <w:tcPr>
            <w:tcW w:type="dxa" w:w="831"/>
          </w:tcPr>
          <w:p>
            <w:pPr>
              <w:pStyle w:val="null3"/>
              <w:jc w:val="right"/>
            </w:pPr>
            <w:r>
              <w:rPr/>
              <w:t>1.00</w:t>
            </w:r>
          </w:p>
        </w:tc>
        <w:tc>
          <w:tcPr>
            <w:tcW w:type="dxa" w:w="831"/>
          </w:tcPr>
          <w:p>
            <w:pPr>
              <w:pStyle w:val="null3"/>
              <w:jc w:val="right"/>
            </w:pPr>
            <w:r>
              <w:rPr/>
              <w:t>100,500.00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4,118.00</w:t>
      </w:r>
    </w:p>
    <w:p>
      <w:pPr>
        <w:pStyle w:val="null3"/>
      </w:pPr>
      <w:r>
        <w:rPr/>
        <w:t>采购包最高限价（元）: 4,118.00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餐饮具消毒</w:t>
            </w:r>
          </w:p>
        </w:tc>
        <w:tc>
          <w:tcPr>
            <w:tcW w:type="dxa" w:w="831"/>
          </w:tcPr>
          <w:p>
            <w:pPr>
              <w:pStyle w:val="null3"/>
              <w:jc w:val="right"/>
            </w:pPr>
            <w:r>
              <w:rPr/>
              <w:t>1.00</w:t>
            </w:r>
          </w:p>
        </w:tc>
        <w:tc>
          <w:tcPr>
            <w:tcW w:type="dxa" w:w="831"/>
          </w:tcPr>
          <w:p>
            <w:pPr>
              <w:pStyle w:val="null3"/>
              <w:jc w:val="right"/>
            </w:pPr>
            <w:r>
              <w:rPr/>
              <w:t>4,118.00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112,761.00</w:t>
      </w:r>
    </w:p>
    <w:p>
      <w:pPr>
        <w:pStyle w:val="null3"/>
      </w:pPr>
      <w:r>
        <w:rPr/>
        <w:t>采购包最高限价（元）: 112,761.00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学校综合评价（中小学校及高校）</w:t>
            </w:r>
          </w:p>
        </w:tc>
        <w:tc>
          <w:tcPr>
            <w:tcW w:type="dxa" w:w="831"/>
          </w:tcPr>
          <w:p>
            <w:pPr>
              <w:pStyle w:val="null3"/>
              <w:jc w:val="right"/>
            </w:pPr>
            <w:r>
              <w:rPr/>
              <w:t>1.00</w:t>
            </w:r>
          </w:p>
        </w:tc>
        <w:tc>
          <w:tcPr>
            <w:tcW w:type="dxa" w:w="831"/>
          </w:tcPr>
          <w:p>
            <w:pPr>
              <w:pStyle w:val="null3"/>
              <w:jc w:val="right"/>
            </w:pPr>
            <w:r>
              <w:rPr/>
              <w:t>112,761.00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31,658.00</w:t>
      </w:r>
    </w:p>
    <w:p>
      <w:pPr>
        <w:pStyle w:val="null3"/>
      </w:pPr>
      <w:r>
        <w:rPr/>
        <w:t>采购包最高限价（元）: 31,658.00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现制现售水</w:t>
            </w:r>
          </w:p>
        </w:tc>
        <w:tc>
          <w:tcPr>
            <w:tcW w:type="dxa" w:w="831"/>
          </w:tcPr>
          <w:p>
            <w:pPr>
              <w:pStyle w:val="null3"/>
              <w:jc w:val="right"/>
            </w:pPr>
            <w:r>
              <w:rPr/>
              <w:t>1.00</w:t>
            </w:r>
          </w:p>
        </w:tc>
        <w:tc>
          <w:tcPr>
            <w:tcW w:type="dxa" w:w="831"/>
          </w:tcPr>
          <w:p>
            <w:pPr>
              <w:pStyle w:val="null3"/>
              <w:jc w:val="right"/>
            </w:pPr>
            <w:r>
              <w:rPr/>
              <w:t>31,658.00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24,981.00</w:t>
      </w:r>
    </w:p>
    <w:p>
      <w:pPr>
        <w:pStyle w:val="null3"/>
      </w:pPr>
      <w:r>
        <w:rPr/>
        <w:t>采购包最高限价（元）: 24,981.00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医疗机构传染病防治</w:t>
            </w:r>
          </w:p>
        </w:tc>
        <w:tc>
          <w:tcPr>
            <w:tcW w:type="dxa" w:w="831"/>
          </w:tcPr>
          <w:p>
            <w:pPr>
              <w:pStyle w:val="null3"/>
              <w:jc w:val="right"/>
            </w:pPr>
            <w:r>
              <w:rPr/>
              <w:t>1.00</w:t>
            </w:r>
          </w:p>
        </w:tc>
        <w:tc>
          <w:tcPr>
            <w:tcW w:type="dxa" w:w="831"/>
          </w:tcPr>
          <w:p>
            <w:pPr>
              <w:pStyle w:val="null3"/>
              <w:jc w:val="right"/>
            </w:pPr>
            <w:r>
              <w:rPr/>
              <w:t>24,981.00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标的名称：公共场所检测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、每家检测机构</w:t>
            </w:r>
            <w:r>
              <w:rPr>
                <w:rFonts w:ascii="宋体" w:hAnsi="宋体" w:cs="宋体" w:eastAsia="宋体"/>
                <w:sz w:val="21"/>
              </w:rPr>
              <w:t>按以下要求</w:t>
            </w:r>
            <w:r>
              <w:rPr>
                <w:rFonts w:ascii="宋体" w:hAnsi="宋体" w:cs="宋体" w:eastAsia="宋体"/>
                <w:sz w:val="21"/>
              </w:rPr>
              <w:t>完成辖区内安全监督抽检工作。</w:t>
            </w:r>
          </w:p>
          <w:p>
            <w:pPr>
              <w:pStyle w:val="null3"/>
              <w:jc w:val="both"/>
            </w:pPr>
            <w:r>
              <w:rPr>
                <w:rFonts w:ascii="calibri" w:hAnsi="calibri" w:cs="calibri" w:eastAsia="calibri"/>
                <w:sz w:val="21"/>
              </w:rPr>
              <w:t>2</w:t>
            </w:r>
            <w:r>
              <w:rPr>
                <w:rFonts w:ascii="宋体" w:hAnsi="宋体" w:cs="宋体" w:eastAsia="宋体"/>
                <w:sz w:val="21"/>
              </w:rPr>
              <w:t>、期限：本次检测工作，</w:t>
            </w:r>
            <w:r>
              <w:rPr>
                <w:rFonts w:ascii="宋体" w:hAnsi="宋体" w:cs="宋体" w:eastAsia="宋体"/>
                <w:sz w:val="21"/>
              </w:rPr>
              <w:t>第</w:t>
            </w:r>
            <w:r>
              <w:rPr>
                <w:rFonts w:ascii="calibri" w:hAnsi="calibri" w:cs="calibri" w:eastAsia="calibri"/>
                <w:sz w:val="21"/>
              </w:rPr>
              <w:t>1</w:t>
            </w:r>
            <w:r>
              <w:rPr>
                <w:rFonts w:ascii="宋体" w:hAnsi="宋体" w:cs="宋体" w:eastAsia="宋体"/>
                <w:sz w:val="21"/>
              </w:rPr>
              <w:t>标段中包含的游泳池均于</w:t>
            </w:r>
            <w:r>
              <w:rPr>
                <w:rFonts w:ascii="宋体" w:hAnsi="宋体" w:cs="宋体" w:eastAsia="宋体"/>
                <w:sz w:val="21"/>
              </w:rPr>
              <w:t>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7</w:t>
            </w:r>
            <w:r>
              <w:rPr>
                <w:rFonts w:ascii="宋体" w:hAnsi="宋体" w:cs="宋体" w:eastAsia="宋体"/>
                <w:sz w:val="21"/>
              </w:rPr>
              <w:t>月</w:t>
            </w:r>
            <w:r>
              <w:rPr>
                <w:rFonts w:ascii="calibri" w:hAnsi="calibri" w:cs="calibri" w:eastAsia="calibri"/>
                <w:sz w:val="21"/>
              </w:rPr>
              <w:t>30</w:t>
            </w:r>
            <w:r>
              <w:rPr>
                <w:rFonts w:ascii="宋体" w:hAnsi="宋体" w:cs="宋体" w:eastAsia="宋体"/>
                <w:sz w:val="21"/>
              </w:rPr>
              <w:t>日前结束，</w:t>
            </w:r>
            <w:r>
              <w:rPr>
                <w:rFonts w:ascii="宋体" w:hAnsi="宋体" w:cs="宋体" w:eastAsia="宋体"/>
                <w:sz w:val="21"/>
              </w:rPr>
              <w:t>其他各部分均于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10</w:t>
            </w:r>
            <w:r>
              <w:rPr>
                <w:rFonts w:ascii="宋体" w:hAnsi="宋体" w:cs="宋体" w:eastAsia="宋体"/>
                <w:sz w:val="21"/>
              </w:rPr>
              <w:t>月</w:t>
            </w:r>
            <w:r>
              <w:rPr>
                <w:rFonts w:ascii="calibri" w:hAnsi="calibri" w:cs="calibri" w:eastAsia="calibri"/>
                <w:sz w:val="21"/>
              </w:rPr>
              <w:t>15</w:t>
            </w:r>
            <w:r>
              <w:rPr>
                <w:rFonts w:ascii="宋体" w:hAnsi="宋体" w:cs="宋体" w:eastAsia="宋体"/>
                <w:sz w:val="21"/>
              </w:rPr>
              <w:t>日前结束，乙方在签收样品当日起</w:t>
            </w:r>
            <w:r>
              <w:rPr>
                <w:rFonts w:ascii="calibri" w:hAnsi="calibri" w:cs="calibri" w:eastAsia="calibri"/>
                <w:sz w:val="21"/>
              </w:rPr>
              <w:t>20</w:t>
            </w:r>
            <w:r>
              <w:rPr>
                <w:rFonts w:ascii="宋体" w:hAnsi="宋体" w:cs="宋体" w:eastAsia="宋体"/>
                <w:sz w:val="21"/>
              </w:rPr>
              <w:t>个工作日内，须向甲方提交该批次样品检测报告。对特殊、涉案样品的检验，</w:t>
            </w:r>
            <w:r>
              <w:rPr>
                <w:rFonts w:ascii="calibri" w:hAnsi="calibri" w:cs="calibri" w:eastAsia="calibri"/>
                <w:sz w:val="21"/>
              </w:rPr>
              <w:t>3</w:t>
            </w:r>
            <w:r>
              <w:rPr>
                <w:rFonts w:ascii="宋体" w:hAnsi="宋体" w:cs="宋体" w:eastAsia="宋体"/>
                <w:sz w:val="21"/>
              </w:rPr>
              <w:t>天出结果，</w:t>
            </w:r>
            <w:r>
              <w:rPr>
                <w:rFonts w:ascii="calibri" w:hAnsi="calibri" w:cs="calibri" w:eastAsia="calibri"/>
                <w:sz w:val="21"/>
              </w:rPr>
              <w:t>7</w:t>
            </w:r>
            <w:r>
              <w:rPr>
                <w:rFonts w:ascii="宋体" w:hAnsi="宋体" w:cs="宋体" w:eastAsia="宋体"/>
                <w:sz w:val="21"/>
              </w:rPr>
              <w:t>天出报告。</w:t>
            </w:r>
          </w:p>
          <w:p>
            <w:pPr>
              <w:pStyle w:val="null3"/>
              <w:jc w:val="both"/>
            </w:pPr>
            <w:r>
              <w:rPr>
                <w:rFonts w:ascii="calibri" w:hAnsi="calibri" w:cs="calibri" w:eastAsia="calibri"/>
                <w:sz w:val="21"/>
              </w:rPr>
              <w:t>3</w:t>
            </w:r>
            <w:r>
              <w:rPr>
                <w:rFonts w:ascii="宋体" w:hAnsi="宋体" w:cs="宋体" w:eastAsia="宋体"/>
                <w:sz w:val="21"/>
              </w:rPr>
              <w:t>、负责检测机构不得将检验任务外包或分包给其他检测机构或其他实验室进行检验；</w:t>
            </w:r>
          </w:p>
          <w:p>
            <w:pPr>
              <w:pStyle w:val="null3"/>
              <w:jc w:val="both"/>
            </w:pPr>
            <w:r>
              <w:rPr>
                <w:rFonts w:ascii="calibri" w:hAnsi="calibri" w:cs="calibri" w:eastAsia="calibri"/>
                <w:sz w:val="21"/>
              </w:rPr>
              <w:t>4</w:t>
            </w:r>
            <w:r>
              <w:rPr>
                <w:rFonts w:ascii="宋体" w:hAnsi="宋体" w:cs="宋体" w:eastAsia="宋体"/>
                <w:sz w:val="21"/>
              </w:rPr>
              <w:t>、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tbl>
            <w:tblPr>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类别</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备注</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监测项目</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监测指标</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检测标准（依据）</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检测点位</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住宿场所</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38</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98</w:t>
                  </w: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1、棉织品外观、细菌总数、大肠菌群、金黄色葡萄球菌、</w:t>
                  </w:r>
                  <w:r>
                    <w:rPr>
                      <w:rFonts w:ascii="calibri" w:hAnsi="calibri" w:cs="calibri" w:eastAsia="calibri"/>
                      <w:sz w:val="21"/>
                    </w:rPr>
                    <w:t>pH</w:t>
                  </w:r>
                </w:p>
                <w:p>
                  <w:pPr>
                    <w:pStyle w:val="null3"/>
                    <w:jc w:val="both"/>
                  </w:pPr>
                  <w:r>
                    <w:rPr>
                      <w:rFonts w:ascii="calibri" w:hAnsi="calibri" w:cs="calibri" w:eastAsia="calibri"/>
                      <w:sz w:val="21"/>
                    </w:rPr>
                    <w:t>2</w:t>
                  </w:r>
                  <w:r>
                    <w:rPr>
                      <w:rFonts w:ascii="宋体" w:hAnsi="宋体" w:cs="宋体" w:eastAsia="宋体"/>
                      <w:sz w:val="21"/>
                    </w:rPr>
                    <w:t>、杯具外观、细菌总数、大肠菌群</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候车（机、船）室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p>
              </w:tc>
              <w:tc>
                <w:tcPr>
                  <w:tcW w:type="dxa" w:w="365"/>
                  <w:vMerge/>
                  <w:tcBorders>
                    <w:top w:val="none" w:color="000000" w:sz="4"/>
                    <w:left w:val="none" w:color="000000" w:sz="4"/>
                    <w:bottom w:val="single" w:color="000000" w:sz="4"/>
                    <w:right w:val="single" w:color="000000" w:sz="4"/>
                  </w:tcBorders>
                </w:tcP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室内空气中</w:t>
                  </w:r>
                  <w:r>
                    <w:rPr>
                      <w:rFonts w:ascii="calibri" w:hAnsi="calibri" w:cs="calibri" w:eastAsia="calibri"/>
                      <w:sz w:val="21"/>
                    </w:rPr>
                    <w:t>C02</w:t>
                  </w:r>
                  <w:r>
                    <w:rPr>
                      <w:rFonts w:ascii="宋体" w:hAnsi="宋体" w:cs="宋体" w:eastAsia="宋体"/>
                      <w:sz w:val="21"/>
                    </w:rPr>
                    <w:t>、甲醛、苯、甲苯、二甲苯</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美容美发场所</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13</w:t>
                  </w:r>
                </w:p>
              </w:tc>
              <w:tc>
                <w:tcPr>
                  <w:tcW w:type="dxa" w:w="365"/>
                  <w:vMerge/>
                  <w:tcBorders>
                    <w:top w:val="none" w:color="000000" w:sz="4"/>
                    <w:left w:val="none" w:color="000000" w:sz="4"/>
                    <w:bottom w:val="single" w:color="000000" w:sz="4"/>
                    <w:right w:val="single" w:color="000000" w:sz="4"/>
                  </w:tcBorders>
                </w:tcP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美容美发工具细菌总数、大肠菌群、金黄色葡萄球菌</w:t>
                  </w:r>
                </w:p>
                <w:p>
                  <w:pPr>
                    <w:pStyle w:val="null3"/>
                    <w:jc w:val="both"/>
                  </w:pPr>
                  <w:r>
                    <w:rPr>
                      <w:rFonts w:ascii="calibri" w:hAnsi="calibri" w:cs="calibri" w:eastAsia="calibri"/>
                      <w:sz w:val="21"/>
                    </w:rPr>
                    <w:t>2、</w:t>
                  </w:r>
                  <w:r>
                    <w:rPr>
                      <w:rFonts w:ascii="宋体" w:hAnsi="宋体" w:cs="宋体" w:eastAsia="宋体"/>
                      <w:sz w:val="21"/>
                    </w:rPr>
                    <w:t>棉织品外观、细菌总数、大肠菌群、金黄色葡萄球菌、</w:t>
                  </w:r>
                  <w:r>
                    <w:rPr>
                      <w:rFonts w:ascii="calibri" w:hAnsi="calibri" w:cs="calibri" w:eastAsia="calibri"/>
                      <w:sz w:val="21"/>
                    </w:rPr>
                    <w:t>pH</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游泳场所</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32</w:t>
                  </w:r>
                </w:p>
              </w:tc>
              <w:tc>
                <w:tcPr>
                  <w:tcW w:type="dxa" w:w="365"/>
                  <w:vMerge/>
                  <w:tcBorders>
                    <w:top w:val="none" w:color="000000" w:sz="4"/>
                    <w:left w:val="none" w:color="000000" w:sz="4"/>
                    <w:bottom w:val="single" w:color="000000" w:sz="4"/>
                    <w:right w:val="single" w:color="000000" w:sz="4"/>
                  </w:tcBorders>
                </w:tcP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泳池水质</w:t>
                  </w:r>
                  <w:r>
                    <w:rPr>
                      <w:rFonts w:ascii="calibri" w:hAnsi="calibri" w:cs="calibri" w:eastAsia="calibri"/>
                      <w:sz w:val="21"/>
                    </w:rPr>
                    <w:t>:</w:t>
                  </w:r>
                  <w:r>
                    <w:rPr>
                      <w:rFonts w:ascii="宋体" w:hAnsi="宋体" w:cs="宋体" w:eastAsia="宋体"/>
                      <w:sz w:val="21"/>
                    </w:rPr>
                    <w:t>池水温度、</w:t>
                  </w:r>
                  <w:r>
                    <w:rPr>
                      <w:rFonts w:ascii="calibri" w:hAnsi="calibri" w:cs="calibri" w:eastAsia="calibri"/>
                      <w:sz w:val="21"/>
                    </w:rPr>
                    <w:t>H</w:t>
                  </w:r>
                  <w:r>
                    <w:rPr>
                      <w:rFonts w:ascii="宋体" w:hAnsi="宋体" w:cs="宋体" w:eastAsia="宋体"/>
                      <w:sz w:val="21"/>
                    </w:rPr>
                    <w:t>值、浑浊度、尿素、菌落总数、大肠菌群、消毒剂</w:t>
                  </w:r>
                  <w:r>
                    <w:rPr>
                      <w:rFonts w:ascii="calibri" w:hAnsi="calibri" w:cs="calibri" w:eastAsia="calibri"/>
                      <w:sz w:val="21"/>
                    </w:rPr>
                    <w:t>(</w:t>
                  </w:r>
                  <w:r>
                    <w:rPr>
                      <w:rFonts w:ascii="宋体" w:hAnsi="宋体" w:cs="宋体" w:eastAsia="宋体"/>
                      <w:sz w:val="21"/>
                    </w:rPr>
                    <w:t>游离性余氯、化合性余氯、臭氧等，现场根据实际情况进行确认采样</w:t>
                  </w:r>
                  <w:r>
                    <w:rPr>
                      <w:rFonts w:ascii="calibri" w:hAnsi="calibri" w:cs="calibri" w:eastAsia="calibri"/>
                      <w:sz w:val="21"/>
                    </w:rPr>
                    <w:t>);</w:t>
                  </w:r>
                  <w:r>
                    <w:rPr>
                      <w:rFonts w:ascii="宋体" w:hAnsi="宋体" w:cs="宋体" w:eastAsia="宋体"/>
                      <w:sz w:val="21"/>
                    </w:rPr>
                    <w:t>过脚池</w:t>
                  </w:r>
                  <w:r>
                    <w:rPr>
                      <w:rFonts w:ascii="calibri" w:hAnsi="calibri" w:cs="calibri" w:eastAsia="calibri"/>
                      <w:sz w:val="21"/>
                    </w:rPr>
                    <w:t>:</w:t>
                  </w:r>
                  <w:r>
                    <w:rPr>
                      <w:rFonts w:ascii="宋体" w:hAnsi="宋体" w:cs="宋体" w:eastAsia="宋体"/>
                      <w:sz w:val="21"/>
                    </w:rPr>
                    <w:t>游离性余氯</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商场</w:t>
                  </w:r>
                  <w:r>
                    <w:rPr>
                      <w:rFonts w:ascii="calibri" w:hAnsi="calibri" w:cs="calibri" w:eastAsia="calibri"/>
                      <w:sz w:val="21"/>
                    </w:rPr>
                    <w:t>(</w:t>
                  </w:r>
                  <w:r>
                    <w:rPr>
                      <w:rFonts w:ascii="宋体" w:hAnsi="宋体" w:cs="宋体" w:eastAsia="宋体"/>
                      <w:sz w:val="21"/>
                    </w:rPr>
                    <w:t>含超市</w:t>
                  </w:r>
                  <w:r>
                    <w:rPr>
                      <w:rFonts w:ascii="calibri" w:hAnsi="calibri" w:cs="calibri" w:eastAsia="calibri"/>
                      <w:sz w:val="21"/>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p>
              </w:tc>
              <w:tc>
                <w:tcPr>
                  <w:tcW w:type="dxa" w:w="365"/>
                  <w:vMerge/>
                  <w:tcBorders>
                    <w:top w:val="none" w:color="000000" w:sz="4"/>
                    <w:left w:val="none" w:color="000000" w:sz="4"/>
                    <w:bottom w:val="single" w:color="000000" w:sz="4"/>
                    <w:right w:val="single" w:color="000000" w:sz="4"/>
                  </w:tcBorders>
                </w:tcP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室内空气中</w:t>
                  </w:r>
                  <w:r>
                    <w:rPr>
                      <w:rFonts w:ascii="calibri" w:hAnsi="calibri" w:cs="calibri" w:eastAsia="calibri"/>
                      <w:sz w:val="21"/>
                    </w:rPr>
                    <w:t>C02</w:t>
                  </w:r>
                  <w:r>
                    <w:rPr>
                      <w:rFonts w:ascii="宋体" w:hAnsi="宋体" w:cs="宋体" w:eastAsia="宋体"/>
                      <w:sz w:val="21"/>
                    </w:rPr>
                    <w:t>、甲醛、苯、甲苯、二甲苯</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影剧院、游艺厅、歌舞厅、音乐厅、博物馆、展览馆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w:t>
                  </w:r>
                </w:p>
              </w:tc>
              <w:tc>
                <w:tcPr>
                  <w:tcW w:type="dxa" w:w="365"/>
                  <w:vMerge/>
                  <w:tcBorders>
                    <w:top w:val="none" w:color="000000" w:sz="4"/>
                    <w:left w:val="none" w:color="000000" w:sz="4"/>
                    <w:bottom w:val="single" w:color="000000" w:sz="4"/>
                    <w:right w:val="single" w:color="000000" w:sz="4"/>
                  </w:tcBorders>
                </w:tcP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室内空气中</w:t>
                  </w:r>
                  <w:r>
                    <w:rPr>
                      <w:rFonts w:ascii="calibri" w:hAnsi="calibri" w:cs="calibri" w:eastAsia="calibri"/>
                      <w:sz w:val="21"/>
                    </w:rPr>
                    <w:t>C02</w:t>
                  </w:r>
                  <w:r>
                    <w:rPr>
                      <w:rFonts w:ascii="宋体" w:hAnsi="宋体" w:cs="宋体" w:eastAsia="宋体"/>
                      <w:sz w:val="21"/>
                    </w:rPr>
                    <w:t>、甲醛、苯、甲苯、二甲苯</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沐浴场所</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10</w:t>
                  </w:r>
                </w:p>
              </w:tc>
              <w:tc>
                <w:tcPr>
                  <w:tcW w:type="dxa" w:w="365"/>
                  <w:vMerge/>
                  <w:tcBorders>
                    <w:top w:val="none" w:color="000000" w:sz="4"/>
                    <w:left w:val="none" w:color="000000" w:sz="4"/>
                    <w:bottom w:val="single" w:color="000000" w:sz="4"/>
                    <w:right w:val="single" w:color="000000" w:sz="4"/>
                  </w:tcBorders>
                </w:tcP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1、棉织品外观、细菌总数、大肠菌群、金黄色葡萄球菌、</w:t>
                  </w:r>
                  <w:r>
                    <w:rPr>
                      <w:rFonts w:ascii="calibri" w:hAnsi="calibri" w:cs="calibri" w:eastAsia="calibri"/>
                      <w:sz w:val="21"/>
                    </w:rPr>
                    <w:t>pH</w:t>
                  </w:r>
                </w:p>
                <w:p>
                  <w:pPr>
                    <w:pStyle w:val="null3"/>
                    <w:jc w:val="both"/>
                  </w:pPr>
                  <w:r>
                    <w:rPr>
                      <w:rFonts w:ascii="宋体" w:hAnsi="宋体" w:cs="宋体" w:eastAsia="宋体"/>
                      <w:sz w:val="21"/>
                    </w:rPr>
                    <w:t>2、沐浴用水嗜肺军团菌、池水浊度</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标的名称：二次供水检测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、每家检测机构</w:t>
            </w:r>
            <w:r>
              <w:rPr>
                <w:rFonts w:ascii="宋体" w:hAnsi="宋体" w:cs="宋体" w:eastAsia="宋体"/>
                <w:sz w:val="21"/>
              </w:rPr>
              <w:t>按以下要求</w:t>
            </w:r>
            <w:r>
              <w:rPr>
                <w:rFonts w:ascii="宋体" w:hAnsi="宋体" w:cs="宋体" w:eastAsia="宋体"/>
                <w:sz w:val="21"/>
              </w:rPr>
              <w:t>完成辖区内安全监督抽检工作。</w:t>
            </w:r>
          </w:p>
          <w:p>
            <w:pPr>
              <w:pStyle w:val="null3"/>
              <w:jc w:val="both"/>
            </w:pPr>
            <w:r>
              <w:rPr>
                <w:rFonts w:ascii="calibri" w:hAnsi="calibri" w:cs="calibri" w:eastAsia="calibri"/>
                <w:sz w:val="21"/>
              </w:rPr>
              <w:t>2</w:t>
            </w:r>
            <w:r>
              <w:rPr>
                <w:rFonts w:ascii="宋体" w:hAnsi="宋体" w:cs="宋体" w:eastAsia="宋体"/>
                <w:sz w:val="21"/>
              </w:rPr>
              <w:t>、期限：本次检测工作，第</w:t>
            </w:r>
            <w:r>
              <w:rPr>
                <w:rFonts w:ascii="calibri" w:hAnsi="calibri" w:cs="calibri" w:eastAsia="calibri"/>
                <w:sz w:val="21"/>
              </w:rPr>
              <w:t>1</w:t>
            </w:r>
            <w:r>
              <w:rPr>
                <w:rFonts w:ascii="宋体" w:hAnsi="宋体" w:cs="宋体" w:eastAsia="宋体"/>
                <w:sz w:val="21"/>
              </w:rPr>
              <w:t>标段中包含的游泳池均于于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7</w:t>
            </w:r>
            <w:r>
              <w:rPr>
                <w:rFonts w:ascii="宋体" w:hAnsi="宋体" w:cs="宋体" w:eastAsia="宋体"/>
                <w:sz w:val="21"/>
              </w:rPr>
              <w:t>月</w:t>
            </w:r>
            <w:r>
              <w:rPr>
                <w:rFonts w:ascii="calibri" w:hAnsi="calibri" w:cs="calibri" w:eastAsia="calibri"/>
                <w:sz w:val="21"/>
              </w:rPr>
              <w:t>30</w:t>
            </w:r>
            <w:r>
              <w:rPr>
                <w:rFonts w:ascii="宋体" w:hAnsi="宋体" w:cs="宋体" w:eastAsia="宋体"/>
                <w:sz w:val="21"/>
              </w:rPr>
              <w:t>日前结束，其他各部分均于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10</w:t>
            </w:r>
            <w:r>
              <w:rPr>
                <w:rFonts w:ascii="宋体" w:hAnsi="宋体" w:cs="宋体" w:eastAsia="宋体"/>
                <w:sz w:val="21"/>
              </w:rPr>
              <w:t>月</w:t>
            </w:r>
            <w:r>
              <w:rPr>
                <w:rFonts w:ascii="calibri" w:hAnsi="calibri" w:cs="calibri" w:eastAsia="calibri"/>
                <w:sz w:val="21"/>
              </w:rPr>
              <w:t>15</w:t>
            </w:r>
            <w:r>
              <w:rPr>
                <w:rFonts w:ascii="宋体" w:hAnsi="宋体" w:cs="宋体" w:eastAsia="宋体"/>
                <w:sz w:val="21"/>
              </w:rPr>
              <w:t>日前结束，乙方在签收样品当日起</w:t>
            </w:r>
            <w:r>
              <w:rPr>
                <w:rFonts w:ascii="calibri" w:hAnsi="calibri" w:cs="calibri" w:eastAsia="calibri"/>
                <w:sz w:val="21"/>
              </w:rPr>
              <w:t>20</w:t>
            </w:r>
            <w:r>
              <w:rPr>
                <w:rFonts w:ascii="宋体" w:hAnsi="宋体" w:cs="宋体" w:eastAsia="宋体"/>
                <w:sz w:val="21"/>
              </w:rPr>
              <w:t>个工作日内，须向甲方提交该批次样品检测报告。对特殊、涉案样品的检验，</w:t>
            </w:r>
            <w:r>
              <w:rPr>
                <w:rFonts w:ascii="calibri" w:hAnsi="calibri" w:cs="calibri" w:eastAsia="calibri"/>
                <w:sz w:val="21"/>
              </w:rPr>
              <w:t>3</w:t>
            </w:r>
            <w:r>
              <w:rPr>
                <w:rFonts w:ascii="宋体" w:hAnsi="宋体" w:cs="宋体" w:eastAsia="宋体"/>
                <w:sz w:val="21"/>
              </w:rPr>
              <w:t>天出结果，</w:t>
            </w:r>
            <w:r>
              <w:rPr>
                <w:rFonts w:ascii="calibri" w:hAnsi="calibri" w:cs="calibri" w:eastAsia="calibri"/>
                <w:sz w:val="21"/>
              </w:rPr>
              <w:t>7</w:t>
            </w:r>
            <w:r>
              <w:rPr>
                <w:rFonts w:ascii="宋体" w:hAnsi="宋体" w:cs="宋体" w:eastAsia="宋体"/>
                <w:sz w:val="21"/>
              </w:rPr>
              <w:t>天出报告。</w:t>
            </w:r>
          </w:p>
          <w:p>
            <w:pPr>
              <w:pStyle w:val="null3"/>
              <w:jc w:val="both"/>
            </w:pPr>
            <w:r>
              <w:rPr>
                <w:rFonts w:ascii="calibri" w:hAnsi="calibri" w:cs="calibri" w:eastAsia="calibri"/>
                <w:sz w:val="21"/>
              </w:rPr>
              <w:t>3</w:t>
            </w:r>
            <w:r>
              <w:rPr>
                <w:rFonts w:ascii="宋体" w:hAnsi="宋体" w:cs="宋体" w:eastAsia="宋体"/>
                <w:sz w:val="21"/>
              </w:rPr>
              <w:t>、负责检测机构不得将检验任务外包或分包给其他检测机构或其他实验室进行检验；</w:t>
            </w:r>
          </w:p>
          <w:p>
            <w:pPr>
              <w:pStyle w:val="null3"/>
              <w:jc w:val="both"/>
            </w:pPr>
            <w:r>
              <w:rPr>
                <w:rFonts w:ascii="calibri" w:hAnsi="calibri" w:cs="calibri" w:eastAsia="calibri"/>
                <w:sz w:val="21"/>
              </w:rPr>
              <w:t>4</w:t>
            </w:r>
            <w:r>
              <w:rPr>
                <w:rFonts w:ascii="宋体" w:hAnsi="宋体" w:cs="宋体" w:eastAsia="宋体"/>
                <w:sz w:val="21"/>
              </w:rPr>
              <w:t>、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tbl>
            <w:tblPr>
              <w:tblBorders>
                <w:top w:val="none" w:color="000000" w:sz="4"/>
                <w:left w:val="none" w:color="000000" w:sz="4"/>
                <w:bottom w:val="none" w:color="000000" w:sz="4"/>
                <w:right w:val="none" w:color="000000" w:sz="4"/>
                <w:insideH w:val="none"/>
                <w:insideV w:val="none"/>
              </w:tblBorders>
            </w:tblPr>
            <w:tblGrid>
              <w:gridCol w:w="199"/>
              <w:gridCol w:w="174"/>
              <w:gridCol w:w="174"/>
              <w:gridCol w:w="1242"/>
              <w:gridCol w:w="496"/>
              <w:gridCol w:w="267"/>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二次供水检测</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40</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每季度</w:t>
                  </w:r>
                  <w:r>
                    <w:rPr>
                      <w:rFonts w:ascii="calibri" w:hAnsi="calibri" w:cs="calibri" w:eastAsia="calibri"/>
                      <w:sz w:val="21"/>
                    </w:rPr>
                    <w:t>10</w:t>
                  </w:r>
                  <w:r>
                    <w:rPr>
                      <w:rFonts w:ascii="宋体" w:hAnsi="宋体" w:cs="宋体" w:eastAsia="宋体"/>
                      <w:sz w:val="21"/>
                    </w:rPr>
                    <w:t>家</w:t>
                  </w:r>
                </w:p>
              </w:tc>
              <w:tc>
                <w:tcPr>
                  <w:tcW w:type="dxa" w:w="1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色度、浑浊度、臭和味、肉眼可见物、</w:t>
                  </w:r>
                  <w:r>
                    <w:rPr>
                      <w:rFonts w:ascii="calibri" w:hAnsi="calibri" w:cs="calibri" w:eastAsia="calibri"/>
                      <w:sz w:val="21"/>
                    </w:rPr>
                    <w:t>pH</w:t>
                  </w:r>
                  <w:r>
                    <w:rPr>
                      <w:rFonts w:ascii="宋体" w:hAnsi="宋体" w:cs="宋体" w:eastAsia="宋体"/>
                      <w:sz w:val="21"/>
                    </w:rPr>
                    <w:t>、铝、铁、锰、铜、锌、氯化物、硫酸盐、溶解性总固体、总硬度</w:t>
                  </w:r>
                  <w:r>
                    <w:rPr>
                      <w:rFonts w:ascii="calibri" w:hAnsi="calibri" w:cs="calibri" w:eastAsia="calibri"/>
                      <w:sz w:val="21"/>
                    </w:rPr>
                    <w:t>(</w:t>
                  </w:r>
                  <w:r>
                    <w:rPr>
                      <w:rFonts w:ascii="宋体" w:hAnsi="宋体" w:cs="宋体" w:eastAsia="宋体"/>
                      <w:sz w:val="21"/>
                    </w:rPr>
                    <w:t>以</w:t>
                  </w:r>
                  <w:r>
                    <w:rPr>
                      <w:rFonts w:ascii="calibri" w:hAnsi="calibri" w:cs="calibri" w:eastAsia="calibri"/>
                      <w:sz w:val="21"/>
                    </w:rPr>
                    <w:t>CaCO3</w:t>
                  </w:r>
                  <w:r>
                    <w:rPr>
                      <w:rFonts w:ascii="宋体" w:hAnsi="宋体" w:cs="宋体" w:eastAsia="宋体"/>
                      <w:sz w:val="21"/>
                    </w:rPr>
                    <w:t>计）、耗氧量</w:t>
                  </w:r>
                  <w:r>
                    <w:rPr>
                      <w:rFonts w:ascii="calibri" w:hAnsi="calibri" w:cs="calibri" w:eastAsia="calibri"/>
                      <w:sz w:val="21"/>
                    </w:rPr>
                    <w:t>(CODMn</w:t>
                  </w:r>
                  <w:r>
                    <w:rPr>
                      <w:rFonts w:ascii="宋体" w:hAnsi="宋体" w:cs="宋体" w:eastAsia="宋体"/>
                      <w:sz w:val="21"/>
                    </w:rPr>
                    <w:t>法，以</w:t>
                  </w:r>
                  <w:r>
                    <w:rPr>
                      <w:rFonts w:ascii="calibri" w:hAnsi="calibri" w:cs="calibri" w:eastAsia="calibri"/>
                      <w:sz w:val="21"/>
                    </w:rPr>
                    <w:t>O2</w:t>
                  </w:r>
                  <w:r>
                    <w:rPr>
                      <w:rFonts w:ascii="宋体" w:hAnsi="宋体" w:cs="宋体" w:eastAsia="宋体"/>
                      <w:sz w:val="21"/>
                    </w:rPr>
                    <w:t>计）、挥发酚类</w:t>
                  </w:r>
                  <w:r>
                    <w:rPr>
                      <w:rFonts w:ascii="calibri" w:hAnsi="calibri" w:cs="calibri" w:eastAsia="calibri"/>
                      <w:sz w:val="21"/>
                    </w:rPr>
                    <w:t>(</w:t>
                  </w:r>
                  <w:r>
                    <w:rPr>
                      <w:rFonts w:ascii="宋体" w:hAnsi="宋体" w:cs="宋体" w:eastAsia="宋体"/>
                      <w:sz w:val="21"/>
                    </w:rPr>
                    <w:t>以苯酚计）、阴离子合成洗涤剂、砷、镉、铬</w:t>
                  </w:r>
                  <w:r>
                    <w:rPr>
                      <w:rFonts w:ascii="calibri" w:hAnsi="calibri" w:cs="calibri" w:eastAsia="calibri"/>
                      <w:sz w:val="21"/>
                    </w:rPr>
                    <w:t>(</w:t>
                  </w:r>
                  <w:r>
                    <w:rPr>
                      <w:rFonts w:ascii="宋体" w:hAnsi="宋体" w:cs="宋体" w:eastAsia="宋体"/>
                      <w:sz w:val="21"/>
                    </w:rPr>
                    <w:t>六价）、铅、汞、硒、氰化物、氟化物、三氯甲烷、四氯化碳、硝酸盐（以</w:t>
                  </w:r>
                  <w:r>
                    <w:rPr>
                      <w:rFonts w:ascii="calibri" w:hAnsi="calibri" w:cs="calibri" w:eastAsia="calibri"/>
                      <w:sz w:val="21"/>
                    </w:rPr>
                    <w:t>N</w:t>
                  </w:r>
                  <w:r>
                    <w:rPr>
                      <w:rFonts w:ascii="宋体" w:hAnsi="宋体" w:cs="宋体" w:eastAsia="宋体"/>
                      <w:sz w:val="21"/>
                    </w:rPr>
                    <w:t>计）、氯气及游离余氯制剂（游离氯）、菌落总数、总大肠菌群、耐热大肠菌群、大肠埃希氏菌</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GB 5749-2022</w:t>
                  </w:r>
                  <w:r>
                    <w:rPr>
                      <w:rFonts w:ascii="宋体" w:hAnsi="宋体" w:cs="宋体" w:eastAsia="宋体"/>
                      <w:sz w:val="21"/>
                    </w:rPr>
                    <w:t>《生活饮用水卫生标准》</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一共</w:t>
                  </w:r>
                  <w:r>
                    <w:rPr>
                      <w:rFonts w:ascii="calibri" w:hAnsi="calibri" w:cs="calibri" w:eastAsia="calibri"/>
                      <w:sz w:val="21"/>
                    </w:rPr>
                    <w:t>40</w:t>
                  </w:r>
                </w:p>
                <w:p>
                  <w:pPr>
                    <w:pStyle w:val="null3"/>
                    <w:jc w:val="both"/>
                  </w:pPr>
                  <w:r>
                    <w:rPr>
                      <w:rFonts w:ascii="宋体" w:hAnsi="宋体" w:cs="宋体" w:eastAsia="宋体"/>
                      <w:sz w:val="21"/>
                    </w:rPr>
                    <w:t>家，</w:t>
                  </w:r>
                  <w:r>
                    <w:rPr>
                      <w:rFonts w:ascii="calibri" w:hAnsi="calibri" w:cs="calibri" w:eastAsia="calibri"/>
                      <w:sz w:val="21"/>
                    </w:rPr>
                    <w:t>40</w:t>
                  </w:r>
                  <w:r>
                    <w:rPr>
                      <w:rFonts w:ascii="宋体" w:hAnsi="宋体" w:cs="宋体" w:eastAsia="宋体"/>
                      <w:sz w:val="21"/>
                    </w:rPr>
                    <w:t>个点位</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标的名称：餐饮具消毒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、每家检测机构</w:t>
            </w:r>
            <w:r>
              <w:rPr>
                <w:rFonts w:ascii="宋体" w:hAnsi="宋体" w:cs="宋体" w:eastAsia="宋体"/>
                <w:sz w:val="21"/>
              </w:rPr>
              <w:t>按以下要求</w:t>
            </w:r>
            <w:r>
              <w:rPr>
                <w:rFonts w:ascii="宋体" w:hAnsi="宋体" w:cs="宋体" w:eastAsia="宋体"/>
                <w:sz w:val="21"/>
              </w:rPr>
              <w:t>完成辖区内安全监督抽检工作。</w:t>
            </w:r>
          </w:p>
          <w:p>
            <w:pPr>
              <w:pStyle w:val="null3"/>
              <w:jc w:val="both"/>
            </w:pPr>
            <w:r>
              <w:rPr>
                <w:rFonts w:ascii="calibri" w:hAnsi="calibri" w:cs="calibri" w:eastAsia="calibri"/>
                <w:sz w:val="21"/>
              </w:rPr>
              <w:t>2</w:t>
            </w:r>
            <w:r>
              <w:rPr>
                <w:rFonts w:ascii="宋体" w:hAnsi="宋体" w:cs="宋体" w:eastAsia="宋体"/>
                <w:sz w:val="21"/>
              </w:rPr>
              <w:t>、期限：本次检测工作，第</w:t>
            </w:r>
            <w:r>
              <w:rPr>
                <w:rFonts w:ascii="calibri" w:hAnsi="calibri" w:cs="calibri" w:eastAsia="calibri"/>
                <w:sz w:val="21"/>
              </w:rPr>
              <w:t>1</w:t>
            </w:r>
            <w:r>
              <w:rPr>
                <w:rFonts w:ascii="宋体" w:hAnsi="宋体" w:cs="宋体" w:eastAsia="宋体"/>
                <w:sz w:val="21"/>
              </w:rPr>
              <w:t>标段中包含的游泳池均于于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7</w:t>
            </w:r>
            <w:r>
              <w:rPr>
                <w:rFonts w:ascii="宋体" w:hAnsi="宋体" w:cs="宋体" w:eastAsia="宋体"/>
                <w:sz w:val="21"/>
              </w:rPr>
              <w:t>月</w:t>
            </w:r>
            <w:r>
              <w:rPr>
                <w:rFonts w:ascii="calibri" w:hAnsi="calibri" w:cs="calibri" w:eastAsia="calibri"/>
                <w:sz w:val="21"/>
              </w:rPr>
              <w:t>30</w:t>
            </w:r>
            <w:r>
              <w:rPr>
                <w:rFonts w:ascii="宋体" w:hAnsi="宋体" w:cs="宋体" w:eastAsia="宋体"/>
                <w:sz w:val="21"/>
              </w:rPr>
              <w:t>日前结束，其他各部分均于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10</w:t>
            </w:r>
            <w:r>
              <w:rPr>
                <w:rFonts w:ascii="宋体" w:hAnsi="宋体" w:cs="宋体" w:eastAsia="宋体"/>
                <w:sz w:val="21"/>
              </w:rPr>
              <w:t>月</w:t>
            </w:r>
            <w:r>
              <w:rPr>
                <w:rFonts w:ascii="calibri" w:hAnsi="calibri" w:cs="calibri" w:eastAsia="calibri"/>
                <w:sz w:val="21"/>
              </w:rPr>
              <w:t>15</w:t>
            </w:r>
            <w:r>
              <w:rPr>
                <w:rFonts w:ascii="宋体" w:hAnsi="宋体" w:cs="宋体" w:eastAsia="宋体"/>
                <w:sz w:val="21"/>
              </w:rPr>
              <w:t>日前结束，乙方在签收样品当日起</w:t>
            </w:r>
            <w:r>
              <w:rPr>
                <w:rFonts w:ascii="calibri" w:hAnsi="calibri" w:cs="calibri" w:eastAsia="calibri"/>
                <w:sz w:val="21"/>
              </w:rPr>
              <w:t>20</w:t>
            </w:r>
            <w:r>
              <w:rPr>
                <w:rFonts w:ascii="宋体" w:hAnsi="宋体" w:cs="宋体" w:eastAsia="宋体"/>
                <w:sz w:val="21"/>
              </w:rPr>
              <w:t>个工作日内，须向甲方提交该批次样品检测报告。对特殊、涉案样品的检验，</w:t>
            </w:r>
            <w:r>
              <w:rPr>
                <w:rFonts w:ascii="calibri" w:hAnsi="calibri" w:cs="calibri" w:eastAsia="calibri"/>
                <w:sz w:val="21"/>
              </w:rPr>
              <w:t>3</w:t>
            </w:r>
            <w:r>
              <w:rPr>
                <w:rFonts w:ascii="宋体" w:hAnsi="宋体" w:cs="宋体" w:eastAsia="宋体"/>
                <w:sz w:val="21"/>
              </w:rPr>
              <w:t>天出结果，</w:t>
            </w:r>
            <w:r>
              <w:rPr>
                <w:rFonts w:ascii="calibri" w:hAnsi="calibri" w:cs="calibri" w:eastAsia="calibri"/>
                <w:sz w:val="21"/>
              </w:rPr>
              <w:t>7</w:t>
            </w:r>
            <w:r>
              <w:rPr>
                <w:rFonts w:ascii="宋体" w:hAnsi="宋体" w:cs="宋体" w:eastAsia="宋体"/>
                <w:sz w:val="21"/>
              </w:rPr>
              <w:t>天出报告。</w:t>
            </w:r>
          </w:p>
          <w:p>
            <w:pPr>
              <w:pStyle w:val="null3"/>
              <w:jc w:val="both"/>
            </w:pPr>
            <w:r>
              <w:rPr>
                <w:rFonts w:ascii="calibri" w:hAnsi="calibri" w:cs="calibri" w:eastAsia="calibri"/>
                <w:sz w:val="21"/>
              </w:rPr>
              <w:t>3</w:t>
            </w:r>
            <w:r>
              <w:rPr>
                <w:rFonts w:ascii="宋体" w:hAnsi="宋体" w:cs="宋体" w:eastAsia="宋体"/>
                <w:sz w:val="21"/>
              </w:rPr>
              <w:t>、负责检测机构不得将检验任务外包或分包给其他检测机构或其他实验室进行检验；</w:t>
            </w:r>
          </w:p>
          <w:p>
            <w:pPr>
              <w:pStyle w:val="null3"/>
              <w:jc w:val="both"/>
            </w:pPr>
            <w:r>
              <w:rPr>
                <w:rFonts w:ascii="calibri" w:hAnsi="calibri" w:cs="calibri" w:eastAsia="calibri"/>
                <w:sz w:val="21"/>
              </w:rPr>
              <w:t>4</w:t>
            </w:r>
            <w:r>
              <w:rPr>
                <w:rFonts w:ascii="宋体" w:hAnsi="宋体" w:cs="宋体" w:eastAsia="宋体"/>
                <w:sz w:val="21"/>
              </w:rPr>
              <w:t>、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tbl>
            <w:tblPr>
              <w:tblBorders>
                <w:top w:val="none" w:color="000000" w:sz="4"/>
                <w:left w:val="none" w:color="000000" w:sz="4"/>
                <w:bottom w:val="none" w:color="000000" w:sz="4"/>
                <w:right w:val="none" w:color="000000" w:sz="4"/>
                <w:insideH w:val="none"/>
                <w:insideV w:val="none"/>
              </w:tblBorders>
            </w:tblPr>
            <w:tblGrid>
              <w:gridCol w:w="257"/>
              <w:gridCol w:w="107"/>
              <w:gridCol w:w="179"/>
              <w:gridCol w:w="1354"/>
              <w:gridCol w:w="446"/>
              <w:gridCol w:w="208"/>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餐饮具消毒</w:t>
                  </w:r>
                </w:p>
              </w:tc>
              <w:tc>
                <w:tcPr>
                  <w:tcW w:type="dxa" w:w="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下半年</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游离性余氯、大肠菌群、沙门氏菌、阴离子表面活性剂</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GB14934-2016</w:t>
                  </w:r>
                  <w:r>
                    <w:rPr>
                      <w:rFonts w:ascii="宋体" w:hAnsi="宋体" w:cs="宋体" w:eastAsia="宋体"/>
                      <w:sz w:val="21"/>
                    </w:rPr>
                    <w:t>《食品安全国家标准消毒餐</w:t>
                  </w:r>
                  <w:r>
                    <w:rPr>
                      <w:rFonts w:ascii="calibri" w:hAnsi="calibri" w:cs="calibri" w:eastAsia="calibri"/>
                      <w:sz w:val="21"/>
                    </w:rPr>
                    <w:t>(</w:t>
                  </w:r>
                  <w:r>
                    <w:rPr>
                      <w:rFonts w:ascii="宋体" w:hAnsi="宋体" w:cs="宋体" w:eastAsia="宋体"/>
                      <w:sz w:val="21"/>
                    </w:rPr>
                    <w:t>饮</w:t>
                  </w:r>
                  <w:r>
                    <w:rPr>
                      <w:rFonts w:ascii="calibri" w:hAnsi="calibri" w:cs="calibri" w:eastAsia="calibri"/>
                      <w:sz w:val="21"/>
                    </w:rPr>
                    <w:t>)</w:t>
                  </w:r>
                  <w:r>
                    <w:rPr>
                      <w:rFonts w:ascii="宋体" w:hAnsi="宋体" w:cs="宋体" w:eastAsia="宋体"/>
                      <w:sz w:val="21"/>
                    </w:rPr>
                    <w:t>具</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一个批次</w:t>
                  </w:r>
                  <w:r>
                    <w:rPr>
                      <w:rFonts w:ascii="calibri" w:hAnsi="calibri" w:cs="calibri" w:eastAsia="calibri"/>
                      <w:sz w:val="21"/>
                    </w:rPr>
                    <w:t>10</w:t>
                  </w:r>
                  <w:r>
                    <w:rPr>
                      <w:rFonts w:ascii="宋体" w:hAnsi="宋体" w:cs="宋体" w:eastAsia="宋体"/>
                      <w:sz w:val="21"/>
                    </w:rPr>
                    <w:t>套</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标的名称：学校综合评价（中小学校及高校）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、每家检测机构</w:t>
            </w:r>
            <w:r>
              <w:rPr>
                <w:rFonts w:ascii="宋体" w:hAnsi="宋体" w:cs="宋体" w:eastAsia="宋体"/>
                <w:sz w:val="21"/>
              </w:rPr>
              <w:t>按以下要求</w:t>
            </w:r>
            <w:r>
              <w:rPr>
                <w:rFonts w:ascii="宋体" w:hAnsi="宋体" w:cs="宋体" w:eastAsia="宋体"/>
                <w:sz w:val="21"/>
              </w:rPr>
              <w:t>完成辖区内安全监督抽检工作。</w:t>
            </w:r>
          </w:p>
          <w:p>
            <w:pPr>
              <w:pStyle w:val="null3"/>
              <w:jc w:val="both"/>
            </w:pPr>
            <w:r>
              <w:rPr>
                <w:rFonts w:ascii="calibri" w:hAnsi="calibri" w:cs="calibri" w:eastAsia="calibri"/>
                <w:sz w:val="21"/>
              </w:rPr>
              <w:t>2</w:t>
            </w:r>
            <w:r>
              <w:rPr>
                <w:rFonts w:ascii="宋体" w:hAnsi="宋体" w:cs="宋体" w:eastAsia="宋体"/>
                <w:sz w:val="21"/>
              </w:rPr>
              <w:t>、期限：本次检测工作，第</w:t>
            </w:r>
            <w:r>
              <w:rPr>
                <w:rFonts w:ascii="calibri" w:hAnsi="calibri" w:cs="calibri" w:eastAsia="calibri"/>
                <w:sz w:val="21"/>
              </w:rPr>
              <w:t>1</w:t>
            </w:r>
            <w:r>
              <w:rPr>
                <w:rFonts w:ascii="宋体" w:hAnsi="宋体" w:cs="宋体" w:eastAsia="宋体"/>
                <w:sz w:val="21"/>
              </w:rPr>
              <w:t>标段中包含的游泳池均于于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7</w:t>
            </w:r>
            <w:r>
              <w:rPr>
                <w:rFonts w:ascii="宋体" w:hAnsi="宋体" w:cs="宋体" w:eastAsia="宋体"/>
                <w:sz w:val="21"/>
              </w:rPr>
              <w:t>月</w:t>
            </w:r>
            <w:r>
              <w:rPr>
                <w:rFonts w:ascii="calibri" w:hAnsi="calibri" w:cs="calibri" w:eastAsia="calibri"/>
                <w:sz w:val="21"/>
              </w:rPr>
              <w:t>30</w:t>
            </w:r>
            <w:r>
              <w:rPr>
                <w:rFonts w:ascii="宋体" w:hAnsi="宋体" w:cs="宋体" w:eastAsia="宋体"/>
                <w:sz w:val="21"/>
              </w:rPr>
              <w:t>日前结束，其他各部分均于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10</w:t>
            </w:r>
            <w:r>
              <w:rPr>
                <w:rFonts w:ascii="宋体" w:hAnsi="宋体" w:cs="宋体" w:eastAsia="宋体"/>
                <w:sz w:val="21"/>
              </w:rPr>
              <w:t>月</w:t>
            </w:r>
            <w:r>
              <w:rPr>
                <w:rFonts w:ascii="calibri" w:hAnsi="calibri" w:cs="calibri" w:eastAsia="calibri"/>
                <w:sz w:val="21"/>
              </w:rPr>
              <w:t>15</w:t>
            </w:r>
            <w:r>
              <w:rPr>
                <w:rFonts w:ascii="宋体" w:hAnsi="宋体" w:cs="宋体" w:eastAsia="宋体"/>
                <w:sz w:val="21"/>
              </w:rPr>
              <w:t>日前结束，乙方在签收样品当日起</w:t>
            </w:r>
            <w:r>
              <w:rPr>
                <w:rFonts w:ascii="calibri" w:hAnsi="calibri" w:cs="calibri" w:eastAsia="calibri"/>
                <w:sz w:val="21"/>
              </w:rPr>
              <w:t>20</w:t>
            </w:r>
            <w:r>
              <w:rPr>
                <w:rFonts w:ascii="宋体" w:hAnsi="宋体" w:cs="宋体" w:eastAsia="宋体"/>
                <w:sz w:val="21"/>
              </w:rPr>
              <w:t>个工作日内，须向甲方提交该批次样品检测报告。对特殊、涉案样品的检验，</w:t>
            </w:r>
            <w:r>
              <w:rPr>
                <w:rFonts w:ascii="calibri" w:hAnsi="calibri" w:cs="calibri" w:eastAsia="calibri"/>
                <w:sz w:val="21"/>
              </w:rPr>
              <w:t>3</w:t>
            </w:r>
            <w:r>
              <w:rPr>
                <w:rFonts w:ascii="宋体" w:hAnsi="宋体" w:cs="宋体" w:eastAsia="宋体"/>
                <w:sz w:val="21"/>
              </w:rPr>
              <w:t>天出结果，</w:t>
            </w:r>
            <w:r>
              <w:rPr>
                <w:rFonts w:ascii="calibri" w:hAnsi="calibri" w:cs="calibri" w:eastAsia="calibri"/>
                <w:sz w:val="21"/>
              </w:rPr>
              <w:t>7</w:t>
            </w:r>
            <w:r>
              <w:rPr>
                <w:rFonts w:ascii="宋体" w:hAnsi="宋体" w:cs="宋体" w:eastAsia="宋体"/>
                <w:sz w:val="21"/>
              </w:rPr>
              <w:t>天出报告。</w:t>
            </w:r>
          </w:p>
          <w:p>
            <w:pPr>
              <w:pStyle w:val="null3"/>
              <w:jc w:val="both"/>
            </w:pPr>
            <w:r>
              <w:rPr>
                <w:rFonts w:ascii="calibri" w:hAnsi="calibri" w:cs="calibri" w:eastAsia="calibri"/>
                <w:sz w:val="21"/>
              </w:rPr>
              <w:t>3</w:t>
            </w:r>
            <w:r>
              <w:rPr>
                <w:rFonts w:ascii="宋体" w:hAnsi="宋体" w:cs="宋体" w:eastAsia="宋体"/>
                <w:sz w:val="21"/>
              </w:rPr>
              <w:t>、负责检测机构不得将检验任务外包或分包给其他检测机构或其他实验室进行检验；</w:t>
            </w:r>
          </w:p>
          <w:p>
            <w:pPr>
              <w:pStyle w:val="null3"/>
              <w:jc w:val="both"/>
            </w:pPr>
            <w:r>
              <w:rPr>
                <w:rFonts w:ascii="calibri" w:hAnsi="calibri" w:cs="calibri" w:eastAsia="calibri"/>
                <w:sz w:val="21"/>
              </w:rPr>
              <w:t>4</w:t>
            </w:r>
            <w:r>
              <w:rPr>
                <w:rFonts w:ascii="宋体" w:hAnsi="宋体" w:cs="宋体" w:eastAsia="宋体"/>
                <w:sz w:val="21"/>
              </w:rPr>
              <w:t>、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tbl>
            <w:tblPr>
              <w:tblInd w:type="dxa" w:w="135"/>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学校综合评价（中小学校及高校）</w:t>
                  </w:r>
                </w:p>
              </w:tc>
              <w:tc>
                <w:tcPr>
                  <w:tcW w:type="dxa" w:w="3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35</w:t>
                  </w:r>
                </w:p>
              </w:tc>
              <w:tc>
                <w:tcPr>
                  <w:tcW w:type="dxa" w:w="3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包含国抽双随机中小学校及高校</w:t>
                  </w:r>
                  <w:r>
                    <w:rPr>
                      <w:rFonts w:ascii="calibri" w:hAnsi="calibri" w:cs="calibri" w:eastAsia="calibri"/>
                      <w:sz w:val="21"/>
                    </w:rPr>
                    <w:t>17</w:t>
                  </w:r>
                  <w:r>
                    <w:rPr>
                      <w:rFonts w:ascii="宋体" w:hAnsi="宋体" w:cs="宋体" w:eastAsia="宋体"/>
                      <w:sz w:val="21"/>
                    </w:rPr>
                    <w:t>家</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生活饮用</w:t>
                  </w:r>
                  <w:r>
                    <w:br/>
                  </w:r>
                  <w:r>
                    <w:rPr>
                      <w:rFonts w:ascii="宋体" w:hAnsi="宋体" w:cs="宋体" w:eastAsia="宋体"/>
                      <w:sz w:val="21"/>
                    </w:rPr>
                    <w:t>水监测</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色度、浑浊度、嗅和味、肉眼可见物、</w:t>
                  </w:r>
                  <w:r>
                    <w:rPr>
                      <w:rFonts w:ascii="calibri" w:hAnsi="calibri" w:cs="calibri" w:eastAsia="calibri"/>
                      <w:sz w:val="21"/>
                    </w:rPr>
                    <w:t>pH</w:t>
                  </w:r>
                  <w:r>
                    <w:rPr>
                      <w:rFonts w:ascii="宋体" w:hAnsi="宋体" w:cs="宋体" w:eastAsia="宋体"/>
                      <w:sz w:val="21"/>
                    </w:rPr>
                    <w:t>、细菌总数、大肠菌群</w:t>
                  </w:r>
                </w:p>
              </w:tc>
              <w:tc>
                <w:tcPr>
                  <w:tcW w:type="dxa" w:w="3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GB/T18205-2012</w:t>
                  </w:r>
                  <w:r>
                    <w:rPr>
                      <w:rFonts w:ascii="宋体" w:hAnsi="宋体" w:cs="宋体" w:eastAsia="宋体"/>
                      <w:sz w:val="21"/>
                    </w:rPr>
                    <w:t>《学校卫生综合评价》</w:t>
                  </w:r>
                </w:p>
              </w:tc>
              <w:tc>
                <w:tcPr>
                  <w:tcW w:type="dxa" w:w="3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每所学校抽测</w:t>
                  </w:r>
                  <w:r>
                    <w:rPr>
                      <w:rFonts w:ascii="calibri" w:hAnsi="calibri" w:cs="calibri" w:eastAsia="calibri"/>
                      <w:sz w:val="21"/>
                    </w:rPr>
                    <w:t>3</w:t>
                  </w:r>
                  <w:r>
                    <w:rPr>
                      <w:rFonts w:ascii="宋体" w:hAnsi="宋体" w:cs="宋体" w:eastAsia="宋体"/>
                      <w:sz w:val="21"/>
                    </w:rPr>
                    <w:t>间教室</w:t>
                  </w:r>
                </w:p>
              </w:tc>
            </w:tr>
            <w:tr>
              <w:tc>
                <w:tcPr>
                  <w:tcW w:type="dxa" w:w="365"/>
                  <w:vMerge/>
                  <w:tcBorders>
                    <w:top w:val="single" w:color="000000" w:sz="4"/>
                    <w:left w:val="singl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教室环境卫生监测（采光、照明</w:t>
                  </w:r>
                  <w:r>
                    <w:br/>
                  </w:r>
                  <w:r>
                    <w:rPr>
                      <w:rFonts w:ascii="宋体" w:hAnsi="宋体" w:cs="宋体" w:eastAsia="宋体"/>
                      <w:sz w:val="21"/>
                    </w:rPr>
                    <w:t>和教室环境卫生）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教室人均面积、窗地面积比、采光方向、防眩光措施、装设人工照明、黑板照明灯设置、课桌椅配备、课桌表面平均照度、课桌面照度均匀度、黑板面照度、黑板照度均匀度、微小气候、噪音</w:t>
                  </w:r>
                </w:p>
              </w:tc>
              <w:tc>
                <w:tcPr>
                  <w:tcW w:type="dxa" w:w="365"/>
                  <w:vMerge/>
                  <w:tcBorders>
                    <w:top w:val="single" w:color="000000" w:sz="4"/>
                    <w:left w:val="non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r>
            <w:tr>
              <w:tc>
                <w:tcPr>
                  <w:tcW w:type="dxa" w:w="365"/>
                  <w:vMerge/>
                  <w:tcBorders>
                    <w:top w:val="single" w:color="000000" w:sz="4"/>
                    <w:left w:val="singl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生活环境</w:t>
                  </w:r>
                  <w:r>
                    <w:br/>
                  </w:r>
                  <w:r>
                    <w:rPr>
                      <w:rFonts w:ascii="宋体" w:hAnsi="宋体" w:cs="宋体" w:eastAsia="宋体"/>
                      <w:sz w:val="21"/>
                    </w:rPr>
                    <w:t>卫生监测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男厕所每蹲位人数、女厕所每蹲位人数</w:t>
                  </w:r>
                  <w:r>
                    <w:br/>
                  </w:r>
                  <w:r>
                    <w:rPr>
                      <w:rFonts w:ascii="宋体" w:hAnsi="宋体" w:cs="宋体" w:eastAsia="宋体"/>
                      <w:sz w:val="21"/>
                    </w:rPr>
                    <w:t>男厕所每单位小便槽（斗）人数、小学厕所蹲位宽度</w:t>
                  </w:r>
                </w:p>
              </w:tc>
              <w:tc>
                <w:tcPr>
                  <w:tcW w:type="dxa" w:w="365"/>
                  <w:vMerge/>
                  <w:tcBorders>
                    <w:top w:val="single" w:color="000000" w:sz="4"/>
                    <w:left w:val="non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r>
          </w:tbl>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标的名称：现制现售水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、每家检测机构</w:t>
            </w:r>
            <w:r>
              <w:rPr>
                <w:rFonts w:ascii="宋体" w:hAnsi="宋体" w:cs="宋体" w:eastAsia="宋体"/>
                <w:sz w:val="21"/>
              </w:rPr>
              <w:t>按以下要求</w:t>
            </w:r>
            <w:r>
              <w:rPr>
                <w:rFonts w:ascii="宋体" w:hAnsi="宋体" w:cs="宋体" w:eastAsia="宋体"/>
                <w:sz w:val="21"/>
              </w:rPr>
              <w:t>完成辖区内安全监督抽检工作。</w:t>
            </w:r>
          </w:p>
          <w:p>
            <w:pPr>
              <w:pStyle w:val="null3"/>
              <w:jc w:val="both"/>
            </w:pPr>
            <w:r>
              <w:rPr>
                <w:rFonts w:ascii="calibri" w:hAnsi="calibri" w:cs="calibri" w:eastAsia="calibri"/>
                <w:sz w:val="21"/>
              </w:rPr>
              <w:t>2</w:t>
            </w:r>
            <w:r>
              <w:rPr>
                <w:rFonts w:ascii="宋体" w:hAnsi="宋体" w:cs="宋体" w:eastAsia="宋体"/>
                <w:sz w:val="21"/>
              </w:rPr>
              <w:t>、期限：本次检测工作，第</w:t>
            </w:r>
            <w:r>
              <w:rPr>
                <w:rFonts w:ascii="calibri" w:hAnsi="calibri" w:cs="calibri" w:eastAsia="calibri"/>
                <w:sz w:val="21"/>
              </w:rPr>
              <w:t>1</w:t>
            </w:r>
            <w:r>
              <w:rPr>
                <w:rFonts w:ascii="宋体" w:hAnsi="宋体" w:cs="宋体" w:eastAsia="宋体"/>
                <w:sz w:val="21"/>
              </w:rPr>
              <w:t>标段中包含的游泳池均于于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7</w:t>
            </w:r>
            <w:r>
              <w:rPr>
                <w:rFonts w:ascii="宋体" w:hAnsi="宋体" w:cs="宋体" w:eastAsia="宋体"/>
                <w:sz w:val="21"/>
              </w:rPr>
              <w:t>月</w:t>
            </w:r>
            <w:r>
              <w:rPr>
                <w:rFonts w:ascii="calibri" w:hAnsi="calibri" w:cs="calibri" w:eastAsia="calibri"/>
                <w:sz w:val="21"/>
              </w:rPr>
              <w:t>30</w:t>
            </w:r>
            <w:r>
              <w:rPr>
                <w:rFonts w:ascii="宋体" w:hAnsi="宋体" w:cs="宋体" w:eastAsia="宋体"/>
                <w:sz w:val="21"/>
              </w:rPr>
              <w:t>日前结束，其他各部分均于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10</w:t>
            </w:r>
            <w:r>
              <w:rPr>
                <w:rFonts w:ascii="宋体" w:hAnsi="宋体" w:cs="宋体" w:eastAsia="宋体"/>
                <w:sz w:val="21"/>
              </w:rPr>
              <w:t>月</w:t>
            </w:r>
            <w:r>
              <w:rPr>
                <w:rFonts w:ascii="calibri" w:hAnsi="calibri" w:cs="calibri" w:eastAsia="calibri"/>
                <w:sz w:val="21"/>
              </w:rPr>
              <w:t>15</w:t>
            </w:r>
            <w:r>
              <w:rPr>
                <w:rFonts w:ascii="宋体" w:hAnsi="宋体" w:cs="宋体" w:eastAsia="宋体"/>
                <w:sz w:val="21"/>
              </w:rPr>
              <w:t>日前结束，乙方在签收样品当日起</w:t>
            </w:r>
            <w:r>
              <w:rPr>
                <w:rFonts w:ascii="calibri" w:hAnsi="calibri" w:cs="calibri" w:eastAsia="calibri"/>
                <w:sz w:val="21"/>
              </w:rPr>
              <w:t>20</w:t>
            </w:r>
            <w:r>
              <w:rPr>
                <w:rFonts w:ascii="宋体" w:hAnsi="宋体" w:cs="宋体" w:eastAsia="宋体"/>
                <w:sz w:val="21"/>
              </w:rPr>
              <w:t>个工作日内，须向甲方提交该批次样品检测报告。对特殊、涉案样品的检验，</w:t>
            </w:r>
            <w:r>
              <w:rPr>
                <w:rFonts w:ascii="calibri" w:hAnsi="calibri" w:cs="calibri" w:eastAsia="calibri"/>
                <w:sz w:val="21"/>
              </w:rPr>
              <w:t>3</w:t>
            </w:r>
            <w:r>
              <w:rPr>
                <w:rFonts w:ascii="宋体" w:hAnsi="宋体" w:cs="宋体" w:eastAsia="宋体"/>
                <w:sz w:val="21"/>
              </w:rPr>
              <w:t>天出结果，</w:t>
            </w:r>
            <w:r>
              <w:rPr>
                <w:rFonts w:ascii="calibri" w:hAnsi="calibri" w:cs="calibri" w:eastAsia="calibri"/>
                <w:sz w:val="21"/>
              </w:rPr>
              <w:t>7</w:t>
            </w:r>
            <w:r>
              <w:rPr>
                <w:rFonts w:ascii="宋体" w:hAnsi="宋体" w:cs="宋体" w:eastAsia="宋体"/>
                <w:sz w:val="21"/>
              </w:rPr>
              <w:t>天出报告。</w:t>
            </w:r>
          </w:p>
          <w:p>
            <w:pPr>
              <w:pStyle w:val="null3"/>
              <w:jc w:val="both"/>
            </w:pPr>
            <w:r>
              <w:rPr>
                <w:rFonts w:ascii="calibri" w:hAnsi="calibri" w:cs="calibri" w:eastAsia="calibri"/>
                <w:sz w:val="21"/>
              </w:rPr>
              <w:t>3</w:t>
            </w:r>
            <w:r>
              <w:rPr>
                <w:rFonts w:ascii="宋体" w:hAnsi="宋体" w:cs="宋体" w:eastAsia="宋体"/>
                <w:sz w:val="21"/>
              </w:rPr>
              <w:t>、负责检测机构不得将检验任务外包或分包给其他检测机构或其他实验室进行检验；</w:t>
            </w:r>
          </w:p>
          <w:p>
            <w:pPr>
              <w:pStyle w:val="null3"/>
              <w:jc w:val="both"/>
            </w:pPr>
            <w:r>
              <w:rPr>
                <w:rFonts w:ascii="calibri" w:hAnsi="calibri" w:cs="calibri" w:eastAsia="calibri"/>
                <w:sz w:val="21"/>
              </w:rPr>
              <w:t>4</w:t>
            </w:r>
            <w:r>
              <w:rPr>
                <w:rFonts w:ascii="宋体" w:hAnsi="宋体" w:cs="宋体" w:eastAsia="宋体"/>
                <w:sz w:val="21"/>
              </w:rPr>
              <w:t>、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tbl>
            <w:tblPr>
              <w:tblBorders>
                <w:top w:val="none" w:color="000000" w:sz="4"/>
                <w:left w:val="none" w:color="000000" w:sz="4"/>
                <w:bottom w:val="none" w:color="000000" w:sz="4"/>
                <w:right w:val="none" w:color="000000" w:sz="4"/>
                <w:insideH w:val="none"/>
                <w:insideV w:val="none"/>
              </w:tblBorders>
            </w:tblPr>
            <w:tblGrid>
              <w:gridCol w:w="257"/>
              <w:gridCol w:w="107"/>
              <w:gridCol w:w="179"/>
              <w:gridCol w:w="1354"/>
              <w:gridCol w:w="446"/>
              <w:gridCol w:w="208"/>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现制现售水</w:t>
                  </w:r>
                </w:p>
              </w:tc>
              <w:tc>
                <w:tcPr>
                  <w:tcW w:type="dxa" w:w="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45</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色度、浑浊度、臭和味、肉眼可见物、</w:t>
                  </w:r>
                  <w:r>
                    <w:rPr>
                      <w:rFonts w:ascii="calibri" w:hAnsi="calibri" w:cs="calibri" w:eastAsia="calibri"/>
                      <w:sz w:val="21"/>
                    </w:rPr>
                    <w:t>PH</w:t>
                  </w:r>
                  <w:r>
                    <w:rPr>
                      <w:rFonts w:ascii="宋体" w:hAnsi="宋体" w:cs="宋体" w:eastAsia="宋体"/>
                      <w:sz w:val="21"/>
                    </w:rPr>
                    <w:t>值、铅、砷、挥发酚类、耗氧量</w:t>
                  </w:r>
                  <w:r>
                    <w:rPr>
                      <w:rFonts w:ascii="calibri" w:hAnsi="calibri" w:cs="calibri" w:eastAsia="calibri"/>
                      <w:sz w:val="21"/>
                    </w:rPr>
                    <w:t>(</w:t>
                  </w:r>
                  <w:r>
                    <w:rPr>
                      <w:rFonts w:ascii="宋体" w:hAnsi="宋体" w:cs="宋体" w:eastAsia="宋体"/>
                      <w:sz w:val="21"/>
                    </w:rPr>
                    <w:t>高锰酸盐指数</w:t>
                  </w:r>
                  <w:r>
                    <w:rPr>
                      <w:rFonts w:ascii="calibri" w:hAnsi="calibri" w:cs="calibri" w:eastAsia="calibri"/>
                      <w:sz w:val="21"/>
                    </w:rPr>
                    <w:t>)</w:t>
                  </w:r>
                  <w:r>
                    <w:rPr>
                      <w:rFonts w:ascii="宋体" w:hAnsi="宋体" w:cs="宋体" w:eastAsia="宋体"/>
                      <w:sz w:val="21"/>
                    </w:rPr>
                    <w:t>、三氯甲烷、四氯化碳、细菌总数、总大肠菌群和粪大肠菌群</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检测标准：《生活饮用水水质处理器卫生安全与功能评价规范</w:t>
                  </w:r>
                  <w:r>
                    <w:rPr>
                      <w:rFonts w:ascii="calibri" w:hAnsi="calibri" w:cs="calibri" w:eastAsia="calibri"/>
                      <w:sz w:val="21"/>
                    </w:rPr>
                    <w:t>-</w:t>
                  </w:r>
                  <w:r>
                    <w:rPr>
                      <w:rFonts w:ascii="宋体" w:hAnsi="宋体" w:cs="宋体" w:eastAsia="宋体"/>
                      <w:sz w:val="21"/>
                    </w:rPr>
                    <w:t>反渗透处理装置》</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标的名称：医疗机构传染病防治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、每家检测机构</w:t>
            </w:r>
            <w:r>
              <w:rPr>
                <w:rFonts w:ascii="宋体" w:hAnsi="宋体" w:cs="宋体" w:eastAsia="宋体"/>
                <w:sz w:val="21"/>
              </w:rPr>
              <w:t>按以下要求</w:t>
            </w:r>
            <w:r>
              <w:rPr>
                <w:rFonts w:ascii="宋体" w:hAnsi="宋体" w:cs="宋体" w:eastAsia="宋体"/>
                <w:sz w:val="21"/>
              </w:rPr>
              <w:t>完成辖区内安全监督抽检工作。</w:t>
            </w:r>
          </w:p>
          <w:p>
            <w:pPr>
              <w:pStyle w:val="null3"/>
              <w:jc w:val="both"/>
            </w:pPr>
            <w:r>
              <w:rPr>
                <w:rFonts w:ascii="calibri" w:hAnsi="calibri" w:cs="calibri" w:eastAsia="calibri"/>
                <w:sz w:val="21"/>
              </w:rPr>
              <w:t>2</w:t>
            </w:r>
            <w:r>
              <w:rPr>
                <w:rFonts w:ascii="宋体" w:hAnsi="宋体" w:cs="宋体" w:eastAsia="宋体"/>
                <w:sz w:val="21"/>
              </w:rPr>
              <w:t>、期限：本次检测工作，第</w:t>
            </w:r>
            <w:r>
              <w:rPr>
                <w:rFonts w:ascii="calibri" w:hAnsi="calibri" w:cs="calibri" w:eastAsia="calibri"/>
                <w:sz w:val="21"/>
              </w:rPr>
              <w:t>1</w:t>
            </w:r>
            <w:r>
              <w:rPr>
                <w:rFonts w:ascii="宋体" w:hAnsi="宋体" w:cs="宋体" w:eastAsia="宋体"/>
                <w:sz w:val="21"/>
              </w:rPr>
              <w:t>标段中包含的游泳池均于于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7</w:t>
            </w:r>
            <w:r>
              <w:rPr>
                <w:rFonts w:ascii="宋体" w:hAnsi="宋体" w:cs="宋体" w:eastAsia="宋体"/>
                <w:sz w:val="21"/>
              </w:rPr>
              <w:t>月</w:t>
            </w:r>
            <w:r>
              <w:rPr>
                <w:rFonts w:ascii="calibri" w:hAnsi="calibri" w:cs="calibri" w:eastAsia="calibri"/>
                <w:sz w:val="21"/>
              </w:rPr>
              <w:t>30</w:t>
            </w:r>
            <w:r>
              <w:rPr>
                <w:rFonts w:ascii="宋体" w:hAnsi="宋体" w:cs="宋体" w:eastAsia="宋体"/>
                <w:sz w:val="21"/>
              </w:rPr>
              <w:t>日前结束，其他各部分均于</w:t>
            </w:r>
            <w:r>
              <w:rPr>
                <w:rFonts w:ascii="calibri" w:hAnsi="calibri" w:cs="calibri" w:eastAsia="calibri"/>
                <w:sz w:val="21"/>
              </w:rPr>
              <w:t>2024</w:t>
            </w:r>
            <w:r>
              <w:rPr>
                <w:rFonts w:ascii="宋体" w:hAnsi="宋体" w:cs="宋体" w:eastAsia="宋体"/>
                <w:sz w:val="21"/>
              </w:rPr>
              <w:t>年</w:t>
            </w:r>
            <w:r>
              <w:rPr>
                <w:rFonts w:ascii="calibri" w:hAnsi="calibri" w:cs="calibri" w:eastAsia="calibri"/>
                <w:sz w:val="21"/>
              </w:rPr>
              <w:t>10</w:t>
            </w:r>
            <w:r>
              <w:rPr>
                <w:rFonts w:ascii="宋体" w:hAnsi="宋体" w:cs="宋体" w:eastAsia="宋体"/>
                <w:sz w:val="21"/>
              </w:rPr>
              <w:t>月</w:t>
            </w:r>
            <w:r>
              <w:rPr>
                <w:rFonts w:ascii="calibri" w:hAnsi="calibri" w:cs="calibri" w:eastAsia="calibri"/>
                <w:sz w:val="21"/>
              </w:rPr>
              <w:t>15</w:t>
            </w:r>
            <w:r>
              <w:rPr>
                <w:rFonts w:ascii="宋体" w:hAnsi="宋体" w:cs="宋体" w:eastAsia="宋体"/>
                <w:sz w:val="21"/>
              </w:rPr>
              <w:t>日前结束，乙方在签收样品当日起</w:t>
            </w:r>
            <w:r>
              <w:rPr>
                <w:rFonts w:ascii="calibri" w:hAnsi="calibri" w:cs="calibri" w:eastAsia="calibri"/>
                <w:sz w:val="21"/>
              </w:rPr>
              <w:t>20</w:t>
            </w:r>
            <w:r>
              <w:rPr>
                <w:rFonts w:ascii="宋体" w:hAnsi="宋体" w:cs="宋体" w:eastAsia="宋体"/>
                <w:sz w:val="21"/>
              </w:rPr>
              <w:t>个工作日内，须向甲方提交该批次样品检测报告。对特殊、涉案样品的检验，</w:t>
            </w:r>
            <w:r>
              <w:rPr>
                <w:rFonts w:ascii="calibri" w:hAnsi="calibri" w:cs="calibri" w:eastAsia="calibri"/>
                <w:sz w:val="21"/>
              </w:rPr>
              <w:t>3</w:t>
            </w:r>
            <w:r>
              <w:rPr>
                <w:rFonts w:ascii="宋体" w:hAnsi="宋体" w:cs="宋体" w:eastAsia="宋体"/>
                <w:sz w:val="21"/>
              </w:rPr>
              <w:t>天出结果，</w:t>
            </w:r>
            <w:r>
              <w:rPr>
                <w:rFonts w:ascii="calibri" w:hAnsi="calibri" w:cs="calibri" w:eastAsia="calibri"/>
                <w:sz w:val="21"/>
              </w:rPr>
              <w:t>7</w:t>
            </w:r>
            <w:r>
              <w:rPr>
                <w:rFonts w:ascii="宋体" w:hAnsi="宋体" w:cs="宋体" w:eastAsia="宋体"/>
                <w:sz w:val="21"/>
              </w:rPr>
              <w:t>天出报告。</w:t>
            </w:r>
          </w:p>
          <w:p>
            <w:pPr>
              <w:pStyle w:val="null3"/>
              <w:jc w:val="both"/>
            </w:pPr>
            <w:r>
              <w:rPr>
                <w:rFonts w:ascii="calibri" w:hAnsi="calibri" w:cs="calibri" w:eastAsia="calibri"/>
                <w:sz w:val="21"/>
              </w:rPr>
              <w:t>3</w:t>
            </w:r>
            <w:r>
              <w:rPr>
                <w:rFonts w:ascii="宋体" w:hAnsi="宋体" w:cs="宋体" w:eastAsia="宋体"/>
                <w:sz w:val="21"/>
              </w:rPr>
              <w:t>、负责检测机构不得将检验任务外包或分包给其他检测机构或其他实验室进行检验；</w:t>
            </w:r>
          </w:p>
          <w:p>
            <w:pPr>
              <w:pStyle w:val="null3"/>
              <w:jc w:val="both"/>
            </w:pPr>
            <w:r>
              <w:rPr>
                <w:rFonts w:ascii="calibri" w:hAnsi="calibri" w:cs="calibri" w:eastAsia="calibri"/>
                <w:sz w:val="21"/>
              </w:rPr>
              <w:t>4</w:t>
            </w:r>
            <w:r>
              <w:rPr>
                <w:rFonts w:ascii="宋体" w:hAnsi="宋体" w:cs="宋体" w:eastAsia="宋体"/>
                <w:sz w:val="21"/>
              </w:rPr>
              <w:t>、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tbl>
            <w:tblPr>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医疗机构传染病防治</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70</w:t>
                  </w:r>
                </w:p>
              </w:tc>
              <w:tc>
                <w:tcPr>
                  <w:tcW w:type="dxa" w:w="3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12</w:t>
                  </w:r>
                  <w:r>
                    <w:rPr>
                      <w:rFonts w:ascii="宋体" w:hAnsi="宋体" w:cs="宋体" w:eastAsia="宋体"/>
                      <w:sz w:val="21"/>
                    </w:rPr>
                    <w:t>家医疗机构（一级医院</w:t>
                  </w:r>
                  <w:r>
                    <w:rPr>
                      <w:rFonts w:ascii="calibri" w:hAnsi="calibri" w:cs="calibri" w:eastAsia="calibri"/>
                      <w:sz w:val="21"/>
                    </w:rPr>
                    <w:t>1</w:t>
                  </w:r>
                  <w:r>
                    <w:rPr>
                      <w:rFonts w:ascii="宋体" w:hAnsi="宋体" w:cs="宋体" w:eastAsia="宋体"/>
                      <w:sz w:val="21"/>
                    </w:rPr>
                    <w:t>家；二级医院</w:t>
                  </w:r>
                  <w:r>
                    <w:rPr>
                      <w:rFonts w:ascii="calibri" w:hAnsi="calibri" w:cs="calibri" w:eastAsia="calibri"/>
                      <w:sz w:val="21"/>
                    </w:rPr>
                    <w:t>2</w:t>
                  </w:r>
                  <w:r>
                    <w:rPr>
                      <w:rFonts w:ascii="宋体" w:hAnsi="宋体" w:cs="宋体" w:eastAsia="宋体"/>
                      <w:sz w:val="21"/>
                    </w:rPr>
                    <w:t>家；三级医院</w:t>
                  </w:r>
                  <w:r>
                    <w:rPr>
                      <w:rFonts w:ascii="calibri" w:hAnsi="calibri" w:cs="calibri" w:eastAsia="calibri"/>
                      <w:sz w:val="21"/>
                    </w:rPr>
                    <w:t>1</w:t>
                  </w:r>
                  <w:r>
                    <w:rPr>
                      <w:rFonts w:ascii="宋体" w:hAnsi="宋体" w:cs="宋体" w:eastAsia="宋体"/>
                      <w:sz w:val="21"/>
                    </w:rPr>
                    <w:t>家；</w:t>
                  </w:r>
                  <w:r>
                    <w:rPr>
                      <w:rFonts w:ascii="calibri" w:hAnsi="calibri" w:cs="calibri" w:eastAsia="calibri"/>
                      <w:sz w:val="21"/>
                    </w:rPr>
                    <w:t>8</w:t>
                  </w:r>
                  <w:r>
                    <w:rPr>
                      <w:rFonts w:ascii="宋体" w:hAnsi="宋体" w:cs="宋体" w:eastAsia="宋体"/>
                      <w:sz w:val="21"/>
                    </w:rPr>
                    <w:t>家基层医疗机构）</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环境空气（细菌菌落总数）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抽检</w:t>
                  </w:r>
                  <w:r>
                    <w:rPr>
                      <w:rFonts w:ascii="宋体" w:hAnsi="宋体" w:cs="宋体" w:eastAsia="宋体"/>
                      <w:sz w:val="21"/>
                    </w:rPr>
                    <w:t>Ⅰ类环境、</w:t>
                  </w:r>
                  <w:r>
                    <w:rPr>
                      <w:rFonts w:ascii="calibri" w:hAnsi="calibri" w:cs="calibri" w:eastAsia="calibri"/>
                      <w:sz w:val="21"/>
                    </w:rPr>
                    <w:t>I1</w:t>
                  </w:r>
                  <w:r>
                    <w:rPr>
                      <w:rFonts w:ascii="宋体" w:hAnsi="宋体" w:cs="宋体" w:eastAsia="宋体"/>
                      <w:sz w:val="21"/>
                    </w:rPr>
                    <w:t>类环境、</w:t>
                  </w:r>
                  <w:r>
                    <w:rPr>
                      <w:rFonts w:ascii="calibri" w:hAnsi="calibri" w:cs="calibri" w:eastAsia="calibri"/>
                      <w:sz w:val="21"/>
                    </w:rPr>
                    <w:t>1II</w:t>
                  </w:r>
                  <w:r>
                    <w:rPr>
                      <w:rFonts w:ascii="宋体" w:hAnsi="宋体" w:cs="宋体" w:eastAsia="宋体"/>
                      <w:sz w:val="21"/>
                    </w:rPr>
                    <w:t>类环境、</w:t>
                  </w:r>
                  <w:r>
                    <w:rPr>
                      <w:rFonts w:ascii="calibri" w:hAnsi="calibri" w:cs="calibri" w:eastAsia="calibri"/>
                      <w:sz w:val="21"/>
                    </w:rPr>
                    <w:t>IV</w:t>
                  </w:r>
                  <w:r>
                    <w:rPr>
                      <w:rFonts w:ascii="宋体" w:hAnsi="宋体" w:cs="宋体" w:eastAsia="宋体"/>
                      <w:sz w:val="21"/>
                    </w:rPr>
                    <w:t>类环境样品</w:t>
                  </w:r>
                </w:p>
              </w:tc>
              <w:tc>
                <w:tcPr>
                  <w:tcW w:type="dxa" w:w="3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《医院消毒卫生标准》</w:t>
                  </w:r>
                  <w:r>
                    <w:rPr>
                      <w:rFonts w:ascii="calibri" w:hAnsi="calibri" w:cs="calibri" w:eastAsia="calibri"/>
                      <w:sz w:val="21"/>
                    </w:rPr>
                    <w:t>(GB15982-2012)</w:t>
                  </w:r>
                </w:p>
              </w:tc>
              <w:tc>
                <w:tcPr>
                  <w:tcW w:type="dxa" w:w="3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5"/>
                  <w:vMerge/>
                  <w:tcBorders>
                    <w:top w:val="singl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28</w:t>
                  </w:r>
                </w:p>
              </w:tc>
              <w:tc>
                <w:tcPr>
                  <w:tcW w:type="dxa" w:w="365"/>
                  <w:vMerge/>
                  <w:tcBorders>
                    <w:top w:val="singl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消毒剂（细菌菌落总数、致病菌</w:t>
                  </w:r>
                  <w:r>
                    <w:rPr>
                      <w:rFonts w:ascii="宋体" w:hAnsi="宋体" w:cs="宋体" w:eastAsia="宋体"/>
                      <w:sz w:val="21"/>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抽检使用中消毒剂，如酒精、碘伏、戊二醛、含氯消毒</w:t>
                  </w:r>
                </w:p>
              </w:tc>
              <w:tc>
                <w:tcPr>
                  <w:tcW w:type="dxa" w:w="365"/>
                  <w:vMerge/>
                  <w:tcBorders>
                    <w:top w:val="single" w:color="000000" w:sz="4"/>
                    <w:left w:val="non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r>
            <w:tr>
              <w:tc>
                <w:tcPr>
                  <w:tcW w:type="dxa" w:w="365"/>
                  <w:vMerge/>
                  <w:tcBorders>
                    <w:top w:val="singl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70</w:t>
                  </w:r>
                </w:p>
              </w:tc>
              <w:tc>
                <w:tcPr>
                  <w:tcW w:type="dxa" w:w="365"/>
                  <w:vMerge/>
                  <w:tcBorders>
                    <w:top w:val="singl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物体表面（细菌菌落总数）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抽检</w:t>
                  </w:r>
                  <w:r>
                    <w:rPr>
                      <w:rFonts w:ascii="宋体" w:hAnsi="宋体" w:cs="宋体" w:eastAsia="宋体"/>
                      <w:sz w:val="21"/>
                    </w:rPr>
                    <w:t>Ⅰ类环境、</w:t>
                  </w:r>
                  <w:r>
                    <w:rPr>
                      <w:rFonts w:ascii="calibri" w:hAnsi="calibri" w:cs="calibri" w:eastAsia="calibri"/>
                      <w:sz w:val="21"/>
                    </w:rPr>
                    <w:t>I1</w:t>
                  </w:r>
                  <w:r>
                    <w:rPr>
                      <w:rFonts w:ascii="宋体" w:hAnsi="宋体" w:cs="宋体" w:eastAsia="宋体"/>
                      <w:sz w:val="21"/>
                    </w:rPr>
                    <w:t>类环境、</w:t>
                  </w:r>
                  <w:r>
                    <w:rPr>
                      <w:rFonts w:ascii="calibri" w:hAnsi="calibri" w:cs="calibri" w:eastAsia="calibri"/>
                      <w:sz w:val="21"/>
                    </w:rPr>
                    <w:t>1II</w:t>
                  </w:r>
                  <w:r>
                    <w:rPr>
                      <w:rFonts w:ascii="宋体" w:hAnsi="宋体" w:cs="宋体" w:eastAsia="宋体"/>
                      <w:sz w:val="21"/>
                    </w:rPr>
                    <w:t>类环境、</w:t>
                  </w:r>
                  <w:r>
                    <w:rPr>
                      <w:rFonts w:ascii="calibri" w:hAnsi="calibri" w:cs="calibri" w:eastAsia="calibri"/>
                      <w:sz w:val="21"/>
                    </w:rPr>
                    <w:t>IV</w:t>
                  </w:r>
                  <w:r>
                    <w:rPr>
                      <w:rFonts w:ascii="宋体" w:hAnsi="宋体" w:cs="宋体" w:eastAsia="宋体"/>
                      <w:sz w:val="21"/>
                    </w:rPr>
                    <w:t>类环境样品</w:t>
                  </w:r>
                </w:p>
              </w:tc>
              <w:tc>
                <w:tcPr>
                  <w:tcW w:type="dxa" w:w="365"/>
                  <w:vMerge/>
                  <w:tcBorders>
                    <w:top w:val="single" w:color="000000" w:sz="4"/>
                    <w:left w:val="non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r>
            <w:tr>
              <w:tc>
                <w:tcPr>
                  <w:tcW w:type="dxa" w:w="365"/>
                  <w:vMerge/>
                  <w:tcBorders>
                    <w:top w:val="singl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4</w:t>
                  </w:r>
                </w:p>
              </w:tc>
              <w:tc>
                <w:tcPr>
                  <w:tcW w:type="dxa" w:w="365"/>
                  <w:vMerge/>
                  <w:tcBorders>
                    <w:top w:val="singl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医疗用品（细菌菌落总数、致病菌</w:t>
                  </w:r>
                  <w:r>
                    <w:rPr>
                      <w:rFonts w:ascii="宋体" w:hAnsi="宋体" w:cs="宋体" w:eastAsia="宋体"/>
                      <w:sz w:val="21"/>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抽检内镜样品，如胃镜、肠镜，气管镜等</w:t>
                  </w:r>
                </w:p>
              </w:tc>
              <w:tc>
                <w:tcPr>
                  <w:tcW w:type="dxa" w:w="365"/>
                  <w:vMerge/>
                  <w:tcBorders>
                    <w:top w:val="single" w:color="000000" w:sz="4"/>
                    <w:left w:val="non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r>
          </w:tbl>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pPr>
      <w:r>
        <w:rPr/>
        <w:t>采购包2：</w:t>
      </w:r>
    </w:p>
    <w:p>
      <w:pPr>
        <w:pStyle w:val="null3"/>
      </w:pPr>
      <w:r>
        <w:rPr/>
        <w:t>达到服务要求所必须的人员</w:t>
      </w:r>
    </w:p>
    <w:p>
      <w:pPr>
        <w:pStyle w:val="null3"/>
      </w:pPr>
      <w:r>
        <w:rPr/>
        <w:t>采购包3：</w:t>
      </w:r>
    </w:p>
    <w:p>
      <w:pPr>
        <w:pStyle w:val="null3"/>
      </w:pPr>
      <w:r>
        <w:rPr/>
        <w:t>达到服务要求所必须的人员</w:t>
      </w:r>
    </w:p>
    <w:p>
      <w:pPr>
        <w:pStyle w:val="null3"/>
      </w:pPr>
      <w:r>
        <w:rPr/>
        <w:t>采购包4：</w:t>
      </w:r>
    </w:p>
    <w:p>
      <w:pPr>
        <w:pStyle w:val="null3"/>
      </w:pPr>
      <w:r>
        <w:rPr/>
        <w:t>达到服务要求所必须的人员</w:t>
      </w:r>
    </w:p>
    <w:p>
      <w:pPr>
        <w:pStyle w:val="null3"/>
      </w:pPr>
      <w:r>
        <w:rPr/>
        <w:t>采购包5：</w:t>
      </w:r>
    </w:p>
    <w:p>
      <w:pPr>
        <w:pStyle w:val="null3"/>
      </w:pPr>
      <w:r>
        <w:rPr/>
        <w:t>达到服务要求所必须的人员</w:t>
      </w:r>
    </w:p>
    <w:p>
      <w:pPr>
        <w:pStyle w:val="null3"/>
      </w:pPr>
      <w:r>
        <w:rPr/>
        <w:t>采购包6：</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达到服务要求所必须的设备</w:t>
      </w:r>
    </w:p>
    <w:p>
      <w:pPr>
        <w:pStyle w:val="null3"/>
      </w:pPr>
      <w:r>
        <w:rPr/>
        <w:t>采购包2：</w:t>
      </w:r>
    </w:p>
    <w:p>
      <w:pPr>
        <w:pStyle w:val="null3"/>
      </w:pPr>
      <w:r>
        <w:rPr/>
        <w:t>达到服务要求所必须的设备</w:t>
      </w:r>
    </w:p>
    <w:p>
      <w:pPr>
        <w:pStyle w:val="null3"/>
      </w:pPr>
      <w:r>
        <w:rPr/>
        <w:t>采购包3：</w:t>
      </w:r>
    </w:p>
    <w:p>
      <w:pPr>
        <w:pStyle w:val="null3"/>
      </w:pPr>
      <w:r>
        <w:rPr/>
        <w:t>达到服务要求所必须的设备</w:t>
      </w:r>
    </w:p>
    <w:p>
      <w:pPr>
        <w:pStyle w:val="null3"/>
      </w:pPr>
      <w:r>
        <w:rPr/>
        <w:t>采购包4：</w:t>
      </w:r>
    </w:p>
    <w:p>
      <w:pPr>
        <w:pStyle w:val="null3"/>
      </w:pPr>
      <w:r>
        <w:rPr/>
        <w:t>达到服务要求所必须的设备</w:t>
      </w:r>
    </w:p>
    <w:p>
      <w:pPr>
        <w:pStyle w:val="null3"/>
      </w:pPr>
      <w:r>
        <w:rPr/>
        <w:t>采购包5：</w:t>
      </w:r>
    </w:p>
    <w:p>
      <w:pPr>
        <w:pStyle w:val="null3"/>
      </w:pPr>
      <w:r>
        <w:rPr/>
        <w:t>达到服务要求所必须的设备</w:t>
      </w:r>
    </w:p>
    <w:p>
      <w:pPr>
        <w:pStyle w:val="null3"/>
      </w:pPr>
      <w:r>
        <w:rPr/>
        <w:t>采购包6：</w:t>
      </w:r>
    </w:p>
    <w:p>
      <w:pPr>
        <w:pStyle w:val="null3"/>
      </w:pPr>
      <w:r>
        <w:rPr/>
        <w:t>达到服务要求所必须的设备</w:t>
      </w:r>
    </w:p>
    <w:p>
      <w:pPr>
        <w:pStyle w:val="null3"/>
        <w:outlineLvl w:val="2"/>
      </w:pPr>
      <w:r>
        <w:rPr>
          <w:sz w:val="28"/>
          <w:b/>
        </w:rPr>
        <w:t>3.2.5其他要求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pPr>
      <w:r>
        <w:rPr/>
        <w:t>采购包4：</w:t>
      </w:r>
    </w:p>
    <w:p>
      <w:pPr>
        <w:pStyle w:val="null3"/>
      </w:pPr>
      <w:r>
        <w:rPr/>
        <w:t>详见服务要求</w:t>
      </w:r>
    </w:p>
    <w:p>
      <w:pPr>
        <w:pStyle w:val="null3"/>
      </w:pPr>
      <w:r>
        <w:rPr/>
        <w:t>采购包5：</w:t>
      </w:r>
    </w:p>
    <w:p>
      <w:pPr>
        <w:pStyle w:val="null3"/>
      </w:pPr>
      <w:r>
        <w:rPr/>
        <w:t>详见服务要求</w:t>
      </w:r>
    </w:p>
    <w:p>
      <w:pPr>
        <w:pStyle w:val="null3"/>
      </w:pPr>
      <w:r>
        <w:rPr/>
        <w:t>采购包6：</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游泳池均于于2024年7月30日前结束，其他各部分均于2024年10月15日前结束，乙方在签收样品当日起20个工作日内，须向甲方提交该批次样品检测报告。对特殊、涉案样品的检验，3天出结果，7天出报告。</w:t>
      </w:r>
    </w:p>
    <w:p>
      <w:pPr>
        <w:pStyle w:val="null3"/>
      </w:pPr>
      <w:r>
        <w:rPr/>
        <w:t>采购包2：</w:t>
      </w:r>
    </w:p>
    <w:p>
      <w:pPr>
        <w:pStyle w:val="null3"/>
      </w:pPr>
      <w:r>
        <w:rPr/>
        <w:t>于2024年10月15日前结束，乙方在签收样品当日起20个工作日内，须向甲方提交该批次样品检测报告。对特殊、涉案样品的检验，3天出结果，7天出报告。</w:t>
      </w:r>
    </w:p>
    <w:p>
      <w:pPr>
        <w:pStyle w:val="null3"/>
      </w:pPr>
      <w:r>
        <w:rPr/>
        <w:t>采购包3：</w:t>
      </w:r>
    </w:p>
    <w:p>
      <w:pPr>
        <w:pStyle w:val="null3"/>
      </w:pPr>
      <w:r>
        <w:rPr/>
        <w:t>于2024年10月15日前结束，乙方在签收样品当日起20个工作日内，须向甲方提交该批次样品检测报告。对特殊、涉案样品的检验，3天出结果，7天出报告。</w:t>
      </w:r>
    </w:p>
    <w:p>
      <w:pPr>
        <w:pStyle w:val="null3"/>
      </w:pPr>
      <w:r>
        <w:rPr/>
        <w:t>采购包4：</w:t>
      </w:r>
    </w:p>
    <w:p>
      <w:pPr>
        <w:pStyle w:val="null3"/>
      </w:pPr>
      <w:r>
        <w:rPr/>
        <w:t>于2024年10月15日前结束，乙方在签收样品当日起20个工作日内，须向甲方提交该批次样品检测报告。对特殊、涉案样品的检验，3天出结果，7天出报告。</w:t>
      </w:r>
    </w:p>
    <w:p>
      <w:pPr>
        <w:pStyle w:val="null3"/>
      </w:pPr>
      <w:r>
        <w:rPr/>
        <w:t>采购包5：</w:t>
      </w:r>
    </w:p>
    <w:p>
      <w:pPr>
        <w:pStyle w:val="null3"/>
      </w:pPr>
      <w:r>
        <w:rPr/>
        <w:t>于2024年10月15日前结束，乙方在签收样品当日起20个工作日内，须向甲方提交该批次样品检测报告。对特殊、涉案样品的检验，3天出结果，7天出报告。</w:t>
      </w:r>
    </w:p>
    <w:p>
      <w:pPr>
        <w:pStyle w:val="null3"/>
      </w:pPr>
      <w:r>
        <w:rPr/>
        <w:t>采购包6：</w:t>
      </w:r>
    </w:p>
    <w:p>
      <w:pPr>
        <w:pStyle w:val="null3"/>
      </w:pPr>
      <w:r>
        <w:rPr/>
        <w:t>于2024年10月15日前结束，乙方在签收样品当日起20个工作日内，须向甲方提交该批次样品检测报告。对特殊、涉案样品的检验，3天出结果，7天出报告。</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pPr>
      <w:r>
        <w:rPr/>
        <w:t>采购包4：</w:t>
      </w:r>
    </w:p>
    <w:p>
      <w:pPr>
        <w:pStyle w:val="null3"/>
      </w:pPr>
      <w:r>
        <w:rPr/>
        <w:t>采购人指定地点</w:t>
      </w:r>
    </w:p>
    <w:p>
      <w:pPr>
        <w:pStyle w:val="null3"/>
      </w:pPr>
      <w:r>
        <w:rPr/>
        <w:t>采购包5：</w:t>
      </w:r>
    </w:p>
    <w:p>
      <w:pPr>
        <w:pStyle w:val="null3"/>
      </w:pPr>
      <w:r>
        <w:rPr/>
        <w:t>采购人指定地点</w:t>
      </w:r>
    </w:p>
    <w:p>
      <w:pPr>
        <w:pStyle w:val="null3"/>
      </w:pPr>
      <w:r>
        <w:rPr/>
        <w:t>采购包6：</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按照政府采购合同约定的技术、服务、安全标准组织对供应商每一项技术、服务、安全标准的履约情况进行验收，并出具验收书。</w:t>
      </w:r>
    </w:p>
    <w:p>
      <w:pPr>
        <w:pStyle w:val="null3"/>
      </w:pPr>
      <w:r>
        <w:rPr/>
        <w:t>采购包2：</w:t>
      </w:r>
    </w:p>
    <w:p>
      <w:pPr>
        <w:pStyle w:val="null3"/>
      </w:pPr>
      <w:r>
        <w:rPr/>
        <w:t>按照政府采购合同约定的技术、服务、安全标准组织对供应商每一项技术、服务、安全标准的履约情况进行验收，并出具验收书。</w:t>
      </w:r>
    </w:p>
    <w:p>
      <w:pPr>
        <w:pStyle w:val="null3"/>
      </w:pPr>
      <w:r>
        <w:rPr/>
        <w:t>采购包3：</w:t>
      </w:r>
    </w:p>
    <w:p>
      <w:pPr>
        <w:pStyle w:val="null3"/>
      </w:pPr>
      <w:r>
        <w:rPr/>
        <w:t>按照政府采购合同约定的技术、服务、安全标准组织对供应商每一项技术、服务、安全标准的履约情况进行验收，并出具验收书。</w:t>
      </w:r>
    </w:p>
    <w:p>
      <w:pPr>
        <w:pStyle w:val="null3"/>
      </w:pPr>
      <w:r>
        <w:rPr/>
        <w:t>采购包4：</w:t>
      </w:r>
    </w:p>
    <w:p>
      <w:pPr>
        <w:pStyle w:val="null3"/>
      </w:pPr>
      <w:r>
        <w:rPr/>
        <w:t>按照政府采购合同约定的技术、服务、安全标准组织对供应商每一项技术、服务、安全标准的履约情况进行验收，并出具验收书。</w:t>
      </w:r>
    </w:p>
    <w:p>
      <w:pPr>
        <w:pStyle w:val="null3"/>
      </w:pPr>
      <w:r>
        <w:rPr/>
        <w:t>采购包5：</w:t>
      </w:r>
    </w:p>
    <w:p>
      <w:pPr>
        <w:pStyle w:val="null3"/>
      </w:pPr>
      <w:r>
        <w:rPr/>
        <w:t>按照政府采购合同约定的技术、服务、安全标准组织对供应商每一项技术、服务、安全标准的履约情况进行验收，并出具验收书。</w:t>
      </w:r>
    </w:p>
    <w:p>
      <w:pPr>
        <w:pStyle w:val="null3"/>
      </w:pPr>
      <w:r>
        <w:rPr/>
        <w:t>采购包6：</w:t>
      </w:r>
    </w:p>
    <w:p>
      <w:pPr>
        <w:pStyle w:val="null3"/>
      </w:pPr>
      <w:r>
        <w:rPr/>
        <w:t>按照政府采购合同约定的技术、服务、安全标准组织对供应商每一项技术、服务、安全标准的履约情况进行验收，并出具验收书。</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pPr>
      <w:r>
        <w:rPr/>
        <w:t>采购包6：</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本合同包在合同签订调研时如发生点位减少将按比例调整合同总额，按照单价结算，但最终结算金额不超过本合同包采购预算。合同签订后</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服务全部完成并经验收合格后</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采购包2：</w:t>
      </w:r>
      <w:r>
        <w:rPr/>
        <w:t xml:space="preserve"> 付款条件说明： </w:t>
      </w:r>
      <w:r>
        <w:rPr/>
        <w:t>服务全部完成并经验收合格后</w:t>
      </w:r>
      <w:r>
        <w:rPr/>
        <w:t xml:space="preserve"> ，达到付款条件起 </w:t>
      </w:r>
      <w:r>
        <w:rPr/>
        <w:t>30</w:t>
      </w:r>
      <w:r>
        <w:rPr/>
        <w:t xml:space="preserve"> 日内，支付合同总金额的 </w:t>
      </w:r>
      <w:r>
        <w:rPr/>
        <w:t>30.00</w:t>
      </w:r>
      <w:r>
        <w:rPr/>
        <w:t>%。</w:t>
      </w:r>
    </w:p>
    <w:p>
      <w:pPr>
        <w:pStyle w:val="null3"/>
      </w:pPr>
      <w:r>
        <w:rPr/>
        <w:t>采购包3：</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采购包3：</w:t>
      </w:r>
      <w:r>
        <w:rPr/>
        <w:t xml:space="preserve"> 付款条件说明： </w:t>
      </w:r>
      <w:r>
        <w:rPr/>
        <w:t>服务全部完成并经验收合格后</w:t>
      </w:r>
      <w:r>
        <w:rPr/>
        <w:t xml:space="preserve"> ，达到付款条件起 </w:t>
      </w:r>
      <w:r>
        <w:rPr/>
        <w:t>30</w:t>
      </w:r>
      <w:r>
        <w:rPr/>
        <w:t xml:space="preserve"> 日内，支付合同总金额的 </w:t>
      </w:r>
      <w:r>
        <w:rPr/>
        <w:t>30.00</w:t>
      </w:r>
      <w:r>
        <w:rPr/>
        <w:t>%。</w:t>
      </w:r>
    </w:p>
    <w:p>
      <w:pPr>
        <w:pStyle w:val="null3"/>
      </w:pPr>
      <w:r>
        <w:rPr/>
        <w:t>采购包4：</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采购包4：</w:t>
      </w:r>
      <w:r>
        <w:rPr/>
        <w:t xml:space="preserve"> 付款条件说明： </w:t>
      </w:r>
      <w:r>
        <w:rPr/>
        <w:t>服务全部完成并经验收合格后</w:t>
      </w:r>
      <w:r>
        <w:rPr/>
        <w:t xml:space="preserve"> ，达到付款条件起 </w:t>
      </w:r>
      <w:r>
        <w:rPr/>
        <w:t>30</w:t>
      </w:r>
      <w:r>
        <w:rPr/>
        <w:t xml:space="preserve"> 日内，支付合同总金额的 </w:t>
      </w:r>
      <w:r>
        <w:rPr/>
        <w:t>30.00</w:t>
      </w:r>
      <w:r>
        <w:rPr/>
        <w:t>%。</w:t>
      </w:r>
    </w:p>
    <w:p>
      <w:pPr>
        <w:pStyle w:val="null3"/>
      </w:pPr>
      <w:r>
        <w:rPr/>
        <w:t>采购包5：</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采购包5：</w:t>
      </w:r>
      <w:r>
        <w:rPr/>
        <w:t xml:space="preserve"> 付款条件说明： </w:t>
      </w:r>
      <w:r>
        <w:rPr/>
        <w:t>服务全部完成并经验收合格后</w:t>
      </w:r>
      <w:r>
        <w:rPr/>
        <w:t xml:space="preserve"> ，达到付款条件起 </w:t>
      </w:r>
      <w:r>
        <w:rPr/>
        <w:t>30</w:t>
      </w:r>
      <w:r>
        <w:rPr/>
        <w:t xml:space="preserve"> 日内，支付合同总金额的 </w:t>
      </w:r>
      <w:r>
        <w:rPr/>
        <w:t>30.00</w:t>
      </w:r>
      <w:r>
        <w:rPr/>
        <w:t>%。</w:t>
      </w:r>
    </w:p>
    <w:p>
      <w:pPr>
        <w:pStyle w:val="null3"/>
      </w:pPr>
      <w:r>
        <w:rPr/>
        <w:t>采购包6：</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采购包6：</w:t>
      </w:r>
      <w:r>
        <w:rPr/>
        <w:t xml:space="preserve"> 付款条件说明： </w:t>
      </w:r>
      <w:r>
        <w:rPr/>
        <w:t>服务全部完成并经验收合格后</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未尽事宜，协商解决;协商不成时,任何一方可向西安市仲裁委员会提出申请,由该会以现时有效的仲裁规则进行仲裁。</w:t>
      </w:r>
    </w:p>
    <w:p>
      <w:pPr>
        <w:pStyle w:val="null3"/>
      </w:pPr>
      <w:r>
        <w:rPr/>
        <w:t>采购包2：</w:t>
      </w:r>
    </w:p>
    <w:p>
      <w:pPr>
        <w:pStyle w:val="null3"/>
      </w:pPr>
      <w:r>
        <w:rPr/>
        <w:t>未尽事宜，协商解决;协商不成时,任何一方可向西安市仲裁委员会提出申请,由该会以现时有效的仲裁规则进行仲裁。</w:t>
      </w:r>
    </w:p>
    <w:p>
      <w:pPr>
        <w:pStyle w:val="null3"/>
      </w:pPr>
      <w:r>
        <w:rPr/>
        <w:t>采购包3：</w:t>
      </w:r>
    </w:p>
    <w:p>
      <w:pPr>
        <w:pStyle w:val="null3"/>
      </w:pPr>
      <w:r>
        <w:rPr/>
        <w:t>未尽事宜，协商解决;协商不成时,任何一方可向西安市仲裁委员会提出申请,由该会以现时有效的仲裁规则进行仲裁。</w:t>
      </w:r>
    </w:p>
    <w:p>
      <w:pPr>
        <w:pStyle w:val="null3"/>
      </w:pPr>
      <w:r>
        <w:rPr/>
        <w:t>采购包4：</w:t>
      </w:r>
    </w:p>
    <w:p>
      <w:pPr>
        <w:pStyle w:val="null3"/>
      </w:pPr>
      <w:r>
        <w:rPr/>
        <w:t>未尽事宜，协商解决;协商不成时,任何一方可向西安市仲裁委员会提出申请,由该会以现时有效的仲裁规则进行仲裁。</w:t>
      </w:r>
    </w:p>
    <w:p>
      <w:pPr>
        <w:pStyle w:val="null3"/>
      </w:pPr>
      <w:r>
        <w:rPr/>
        <w:t>采购包5：</w:t>
      </w:r>
    </w:p>
    <w:p>
      <w:pPr>
        <w:pStyle w:val="null3"/>
      </w:pPr>
      <w:r>
        <w:rPr/>
        <w:t>未尽事宜，协商解决;协商不成时,任何一方可向西安市仲裁委员会提出申请,由该会以现时有效的仲裁规则进行仲裁。</w:t>
      </w:r>
    </w:p>
    <w:p>
      <w:pPr>
        <w:pStyle w:val="null3"/>
      </w:pPr>
      <w:r>
        <w:rPr/>
        <w:t>采购包6：</w:t>
      </w:r>
    </w:p>
    <w:p>
      <w:pPr>
        <w:pStyle w:val="null3"/>
      </w:pPr>
      <w:r>
        <w:rPr/>
        <w:t>未尽事宜，协商解决;协商不成时,任何一方可向西安市仲裁委员会提出申请,由该会以现时有效的仲裁规则进行仲裁。</w:t>
      </w:r>
    </w:p>
    <w:p>
      <w:pPr>
        <w:pStyle w:val="null3"/>
        <w:outlineLvl w:val="2"/>
      </w:pPr>
      <w:r>
        <w:rPr>
          <w:sz w:val="28"/>
          <w:b/>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2.中标供应商在领取中标通知书时提供2套纸质投标文件（1正1副），纸质版投标文件应与线上电子投标文件保持一致并加盖公章。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 供应商需在项目电子化交易系统中按要求上传相 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 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 供应商需在项目电子化交易系统中按要求上传相 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 供应商资格证明文件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 供应商需在项目电子化交易系统中按要求上传相 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 供应商资格证明文件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 供应商需在项目电子化交易系统中按要求上传相 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 供应商资格证明文件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 供应商需在项目电子化交易系统中按要求上传相 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 供应商资格证明文件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 供应商需在项目电子化交易系统中按要求上传相 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法定代表人直接参加的，须出示身份证；法定代表人授权他人参加的，须提供法定代表人授权委托书。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供应商CMA</w:t>
            </w:r>
          </w:p>
        </w:tc>
        <w:tc>
          <w:tcPr>
            <w:tcW w:type="dxa" w:w="3322"/>
          </w:tcPr>
          <w:p>
            <w:pPr>
              <w:pStyle w:val="null3"/>
            </w:pPr>
            <w:r>
              <w:rPr/>
              <w:t>提供中国计量认证（CMA）认证证书及其完整项目列表。</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中小企业声明函 残疾人福利性单位声明函 监狱企业的证明文件 供应商资格证明文件</w:t>
            </w:r>
          </w:p>
        </w:tc>
      </w:tr>
      <w:tr>
        <w:tc>
          <w:tcPr>
            <w:tcW w:type="dxa" w:w="831"/>
          </w:tcPr>
          <w:p>
            <w:pPr>
              <w:pStyle w:val="null3"/>
            </w:pPr>
            <w:r>
              <w:rPr/>
              <w:t>4</w:t>
            </w:r>
          </w:p>
        </w:tc>
        <w:tc>
          <w:tcPr>
            <w:tcW w:type="dxa" w:w="2492"/>
          </w:tcPr>
          <w:p>
            <w:pPr>
              <w:pStyle w:val="null3"/>
            </w:pPr>
            <w:r>
              <w:rPr/>
              <w:t>联合体相关要求</w:t>
            </w:r>
          </w:p>
        </w:tc>
        <w:tc>
          <w:tcPr>
            <w:tcW w:type="dxa" w:w="3322"/>
          </w:tcPr>
          <w:p>
            <w:pPr>
              <w:pStyle w:val="null3"/>
            </w:pPr>
            <w:r>
              <w:rPr/>
              <w:t>本项目不接受联合体投标，不得分包、转包。供应商需在项目电子化交易系统中按要求上传相应证明文件并进行电子签章。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法定代表人直接参加的，须出示身份证；法定代表人授权他人参加的，须提供法定代表人授权委托书。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供应商CMA</w:t>
            </w:r>
          </w:p>
        </w:tc>
        <w:tc>
          <w:tcPr>
            <w:tcW w:type="dxa" w:w="3322"/>
          </w:tcPr>
          <w:p>
            <w:pPr>
              <w:pStyle w:val="null3"/>
            </w:pPr>
            <w:r>
              <w:rPr/>
              <w:t>提供中国计量认证（CMA）认证证书及其完整项目列表。</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残疾人福利性单位声明函 中小企业声明函 监狱企业的证明文件 供应商资格证明文件</w:t>
            </w:r>
          </w:p>
        </w:tc>
      </w:tr>
      <w:tr>
        <w:tc>
          <w:tcPr>
            <w:tcW w:type="dxa" w:w="831"/>
          </w:tcPr>
          <w:p>
            <w:pPr>
              <w:pStyle w:val="null3"/>
            </w:pPr>
            <w:r>
              <w:rPr/>
              <w:t>4</w:t>
            </w:r>
          </w:p>
        </w:tc>
        <w:tc>
          <w:tcPr>
            <w:tcW w:type="dxa" w:w="2492"/>
          </w:tcPr>
          <w:p>
            <w:pPr>
              <w:pStyle w:val="null3"/>
            </w:pPr>
            <w:r>
              <w:rPr/>
              <w:t>联合体相关要求</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法定代表人直接参加的，须出示身份证；法定代表人授权他人参加的，须提供法定代表人授权委托书。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供应商CMA</w:t>
            </w:r>
          </w:p>
        </w:tc>
        <w:tc>
          <w:tcPr>
            <w:tcW w:type="dxa" w:w="3322"/>
          </w:tcPr>
          <w:p>
            <w:pPr>
              <w:pStyle w:val="null3"/>
            </w:pPr>
            <w:r>
              <w:rPr/>
              <w:t>提供中国计量认证（CMA）认证证书及其完整项目列表。</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中小企业声明函 残疾人福利性单位声明函 供应商资格证明文件 监狱企业的证明文件</w:t>
            </w:r>
          </w:p>
        </w:tc>
      </w:tr>
      <w:tr>
        <w:tc>
          <w:tcPr>
            <w:tcW w:type="dxa" w:w="831"/>
          </w:tcPr>
          <w:p>
            <w:pPr>
              <w:pStyle w:val="null3"/>
            </w:pPr>
            <w:r>
              <w:rPr/>
              <w:t>4</w:t>
            </w:r>
          </w:p>
        </w:tc>
        <w:tc>
          <w:tcPr>
            <w:tcW w:type="dxa" w:w="2492"/>
          </w:tcPr>
          <w:p>
            <w:pPr>
              <w:pStyle w:val="null3"/>
            </w:pPr>
            <w:r>
              <w:rPr/>
              <w:t>联合体相关要求</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法定代表人直接参加的，须出示身份证；法定代表人授权他人参加的，须提供法定代表人授权委托书。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供应商CMA</w:t>
            </w:r>
          </w:p>
        </w:tc>
        <w:tc>
          <w:tcPr>
            <w:tcW w:type="dxa" w:w="3322"/>
          </w:tcPr>
          <w:p>
            <w:pPr>
              <w:pStyle w:val="null3"/>
            </w:pPr>
            <w:r>
              <w:rPr/>
              <w:t>提供中国计量认证（CMA）认证证书及其完整项目列表。</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中小企业声明函 残疾人福利性单位声明函 监狱企业的证明文件 供应商资格证明文件</w:t>
            </w:r>
          </w:p>
        </w:tc>
      </w:tr>
      <w:tr>
        <w:tc>
          <w:tcPr>
            <w:tcW w:type="dxa" w:w="831"/>
          </w:tcPr>
          <w:p>
            <w:pPr>
              <w:pStyle w:val="null3"/>
            </w:pPr>
            <w:r>
              <w:rPr/>
              <w:t>4</w:t>
            </w:r>
          </w:p>
        </w:tc>
        <w:tc>
          <w:tcPr>
            <w:tcW w:type="dxa" w:w="2492"/>
          </w:tcPr>
          <w:p>
            <w:pPr>
              <w:pStyle w:val="null3"/>
            </w:pPr>
            <w:r>
              <w:rPr/>
              <w:t>联合体相关要求</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法定代表人直接参加的，须出示身份证；法定代表人授权他人参加的，须提供法定代表人授权委托书。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供应商CMA</w:t>
            </w:r>
          </w:p>
        </w:tc>
        <w:tc>
          <w:tcPr>
            <w:tcW w:type="dxa" w:w="3322"/>
          </w:tcPr>
          <w:p>
            <w:pPr>
              <w:pStyle w:val="null3"/>
            </w:pPr>
            <w:r>
              <w:rPr/>
              <w:t>提供中国计量认证（CMA）认证证书及其完整项目列表。</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残疾人福利性单位声明函 中小企业声明函 监狱企业的证明文件 供应商资格证明文件</w:t>
            </w:r>
          </w:p>
        </w:tc>
      </w:tr>
      <w:tr>
        <w:tc>
          <w:tcPr>
            <w:tcW w:type="dxa" w:w="831"/>
          </w:tcPr>
          <w:p>
            <w:pPr>
              <w:pStyle w:val="null3"/>
            </w:pPr>
            <w:r>
              <w:rPr/>
              <w:t>4</w:t>
            </w:r>
          </w:p>
        </w:tc>
        <w:tc>
          <w:tcPr>
            <w:tcW w:type="dxa" w:w="2492"/>
          </w:tcPr>
          <w:p>
            <w:pPr>
              <w:pStyle w:val="null3"/>
            </w:pPr>
            <w:r>
              <w:rPr/>
              <w:t>联合体相关要求</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法定代表人直接参加的，须出示身份证；法定代表人授权他人参加的，须提供法定代表人授权委托书。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供应商CMA</w:t>
            </w:r>
          </w:p>
        </w:tc>
        <w:tc>
          <w:tcPr>
            <w:tcW w:type="dxa" w:w="3322"/>
          </w:tcPr>
          <w:p>
            <w:pPr>
              <w:pStyle w:val="null3"/>
            </w:pPr>
            <w:r>
              <w:rPr/>
              <w:t>提供中国计量认证（CMA）认证证书及其完整项目列表。</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中小企业声明函 残疾人福利性单位声明函 供应商资格证明文件 监狱企业的证明文件</w:t>
            </w:r>
          </w:p>
        </w:tc>
      </w:tr>
      <w:tr>
        <w:tc>
          <w:tcPr>
            <w:tcW w:type="dxa" w:w="831"/>
          </w:tcPr>
          <w:p>
            <w:pPr>
              <w:pStyle w:val="null3"/>
            </w:pPr>
            <w:r>
              <w:rPr/>
              <w:t>4</w:t>
            </w:r>
          </w:p>
        </w:tc>
        <w:tc>
          <w:tcPr>
            <w:tcW w:type="dxa" w:w="2492"/>
          </w:tcPr>
          <w:p>
            <w:pPr>
              <w:pStyle w:val="null3"/>
            </w:pPr>
            <w:r>
              <w:rPr/>
              <w:t>联合体相关要求</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开标记录表（合同包1）</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开标记录表（合同包1）</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开标记录表（合同包1） 分项报价表 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开标记录表（合同包2-6）</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开标记录表（合同包2-6）</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分项报价表 开标记录表（合同包2-6） 标的清单 报价表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开标记录表（合同包2-6）</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开标记录表（合同包2-6）</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分项报价表 开标记录表（合同包2-6） 标的清单 报价表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开标记录表（合同包2-6）</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开标记录表（合同包2-6）</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分项报价表 开标记录表（合同包2-6） 标的清单 报价表</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开标记录表（合同包2-6）</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开标记录表（合同包2-6）</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分项报价表 开标记录表（合同包2-6） 标的清单 报价表</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开标记录表（合同包2-6）</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开标记录表（合同包2-6）</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分项报价表 开标记录表（合同包2-6）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采购包5：</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采购包6：</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1.实施方案完整、工作内容描述全面、详尽、合理可行，满足项目需求计7分； 2.实施方案基本完整、工作内容基本描述全面、详尽、合理可行基本满足项目需求计5分； 3.实施方案描述未全面计3分； 4.实施方案描述内容混乱计1分；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检测报告</w:t>
            </w:r>
          </w:p>
        </w:tc>
        <w:tc>
          <w:tcPr>
            <w:tcW w:type="dxa" w:w="2492"/>
          </w:tcPr>
          <w:p>
            <w:pPr>
              <w:pStyle w:val="null3"/>
            </w:pPr>
            <w:r>
              <w:rPr/>
              <w:t>满足样品当天进入实验室，确保样品检测报告的准确性。 1.检测报告准确，证明材料完整计6分； 2.检测报告基本准确，证明材料基本完整计4分； 3.检测报告部分准确，证明材料不完整2；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检测录入</w:t>
            </w:r>
          </w:p>
        </w:tc>
        <w:tc>
          <w:tcPr>
            <w:tcW w:type="dxa" w:w="2492"/>
          </w:tcPr>
          <w:p>
            <w:pPr>
              <w:pStyle w:val="null3"/>
            </w:pPr>
            <w:r>
              <w:rPr/>
              <w:t>投标人能够熟练运用各级抽检系统，及时准确的录入抽检、检验信息，具有专门人员/部门且有录入经验。 1.抽检系统运用熟练，数据录入准确计6分； 2.抽检系统运用基本熟练，数据录入基本准确计4分； 3.抽检系统运用部分熟练，数据录入部分准确计2分；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 1.措施完整、可行计6分； 2.措施基本完整、可行计4分； 3.措施部分完整、基本可行2分；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投诉受理</w:t>
            </w:r>
          </w:p>
        </w:tc>
        <w:tc>
          <w:tcPr>
            <w:tcW w:type="dxa" w:w="2492"/>
          </w:tcPr>
          <w:p>
            <w:pPr>
              <w:pStyle w:val="null3"/>
            </w:pPr>
            <w:r>
              <w:rPr/>
              <w:t>投标人有完善的投诉受理机制，能够对被抽检人的异议做出有效回应。 1.投诉受理规范、有专门负责人/部门负责，管理制度完善计5分； 2.投诉受理基本规范、有专门负责人/部门负责，管理制度基本全面计3分； 3.投诉受理部分规范、有专门负责人/部门负责，管理制度混乱计1分；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检测设备</w:t>
            </w:r>
          </w:p>
        </w:tc>
        <w:tc>
          <w:tcPr>
            <w:tcW w:type="dxa" w:w="2492"/>
          </w:tcPr>
          <w:p>
            <w:pPr>
              <w:pStyle w:val="null3"/>
            </w:pPr>
            <w:r>
              <w:rPr/>
              <w:t>检测设备配置主要检测仪器，提供购置发票、相关图片和仪器检定或校准合格证书等证明文件。 1.设备配置齐全，证明文件完整计10分； 2.设备配置基本齐全，证明文件基本整计8分； 3.设备配置部分齐全，证明文件不够完整计6分； 4.设备配置部分齐全，证明文件缺失较多计4分； 5.仅配备了主要设备，且基本未提供证明文件计2分； 6.未提供不计分。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 1.采购计划安排合理、承诺详细有效计5分； 2.采购计划安排基本合理、承诺基本详细有效计3分； 3.采购计划安排部分合理、承诺部分详细有效计1分。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1、对项目负责人履历，职称、从业资格，类似业绩情况进行综合评审，提供证明材料完整计5分；提供证明材料基本完整计3分；提供证明材料部分完整计1分。未提供不计分 2、对拟投入人员设置及分工安排、职责划分，进行评审。人员设置合理、职责划分明确计5分；人员设置基本合理、职责划分基本明确计3分；人员设置部分合理、职责划分部分明确计1分。未提供不计分 3、项目团队其他人员在本单位从事相关检验工作的具有中、高级技术职称的人员数量：①中级职称每人计1分、满分2分；高级职称每人计1.5分，满分3分。本项共5分。 注：提供以上人员相关证明材料（身份证、职称证）</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风险分析</w:t>
            </w:r>
          </w:p>
        </w:tc>
        <w:tc>
          <w:tcPr>
            <w:tcW w:type="dxa" w:w="2492"/>
          </w:tcPr>
          <w:p>
            <w:pPr>
              <w:pStyle w:val="null3"/>
            </w:pPr>
            <w:r>
              <w:rPr/>
              <w:t>投标人具有撰写风险分析报告经验（需提交两年内撰写的食品安全监督抽检风险分析报告）。 1.分析报告合理、符合规范计7分； 2.分析报告基本合理、基本符合规范计5分； 3.分析报告内容未全面计3分； 4.分析报告内容混乱计1分；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 1.措施承诺有效详细可行计5分； 2.措施承诺有效基本详细可行计3分； 3.措施承诺有效部分详细可行计1分；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应急预案</w:t>
            </w:r>
          </w:p>
        </w:tc>
        <w:tc>
          <w:tcPr>
            <w:tcW w:type="dxa" w:w="2492"/>
          </w:tcPr>
          <w:p>
            <w:pPr>
              <w:pStyle w:val="null3"/>
            </w:pPr>
            <w:r>
              <w:rPr/>
              <w:t>采购人辖区出现案件调查等应急类事件时，投标人需提供应急预案，需1小时内响应、2小时内派遣技术专家及采样人员、车辆到达指定地点，配合进行采样、调查，并提出相关技术方案及保障措施。 1.方案详细、保障措施得当、合理可行计5分； 2.方案基本详细、保障措施基本得当、合理可行计3分； 3.方案详细、保障措施得当、合理可行计1分；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投标人提供自2021年1月1日至今具有同类项目业绩（要求不同的甲方），投标文件中附有其业绩证明材料，业绩以合同为依据，每提供一个计2分，满分10分。 （注：1、投标文件中提供复印件加盖投标人公章；2、业绩以合同签订时间为准）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实质性满足磋商文件要求且最后报价最低者为评标基准价，其价格分值为满分10分。报价得分=（评标基准价/投标报价）*价格分值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开标记录表（合同包1）</w:t>
            </w:r>
          </w:p>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1.实施方案完整、工作内容描述全面、详尽、合理可行，满足项目需求计7分； 2.实施方案基本完整、工作内容基本描述全面、详尽、合理可行基本满足项目需求计5分； 3.实施方案描述未全面计3分； 4.实施方案描述内容混乱计1分；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检测报告</w:t>
            </w:r>
          </w:p>
        </w:tc>
        <w:tc>
          <w:tcPr>
            <w:tcW w:type="dxa" w:w="2492"/>
          </w:tcPr>
          <w:p>
            <w:pPr>
              <w:pStyle w:val="null3"/>
            </w:pPr>
            <w:r>
              <w:rPr/>
              <w:t>满足样品当天进入实验室，确保样品检测报告的准确性。 1.检测报告准确，证明材料完整计6分； 2.检测报告基本准确，证明材料基本完整计4分； 3.检测报告部分准确，证明材料不完整2；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检测录入</w:t>
            </w:r>
          </w:p>
        </w:tc>
        <w:tc>
          <w:tcPr>
            <w:tcW w:type="dxa" w:w="2492"/>
          </w:tcPr>
          <w:p>
            <w:pPr>
              <w:pStyle w:val="null3"/>
            </w:pPr>
            <w:r>
              <w:rPr/>
              <w:t>投标人能够熟练运用各级抽检系统，及时准确的录入抽检、检验信息，具有专门人员/部门且有录入经验。 1.抽检系统运用熟练，数据录入准确计6分； 2.抽检系统运用基本熟练，数据录入基本准确计4分； 3.抽检系统运用部分熟练，数据录入部分准确计2分；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 1.措施完整、可行计6分； 2.措施基本完整、可行计4分； 3.措施部分完整、基本可行2分；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投诉受理</w:t>
            </w:r>
          </w:p>
        </w:tc>
        <w:tc>
          <w:tcPr>
            <w:tcW w:type="dxa" w:w="2492"/>
          </w:tcPr>
          <w:p>
            <w:pPr>
              <w:pStyle w:val="null3"/>
            </w:pPr>
            <w:r>
              <w:rPr/>
              <w:t>投标人有完善的投诉受理机制，能够对被抽检人的异议做出有效回应。 1.投诉受理规范、有专门负责人/部门负责，管理制度完善计5分； 2.投诉受理基本规范、有专门负责人/部门负责，管理制度基本全面计3分； 3.投诉受理部分规范、有专门负责人/部门负责，管理制度混乱计1分；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检测设备</w:t>
            </w:r>
          </w:p>
        </w:tc>
        <w:tc>
          <w:tcPr>
            <w:tcW w:type="dxa" w:w="2492"/>
          </w:tcPr>
          <w:p>
            <w:pPr>
              <w:pStyle w:val="null3"/>
            </w:pPr>
            <w:r>
              <w:rPr/>
              <w:t>检测设备配置主要检测仪器，提供购置发票、相关图片和仪器检定或校准合格证书等证明文件。 1.设备配置齐全，证明文件完整计10分； 2.设备配置基本齐全，证明文件基本整计8分； 3.设备配置部分齐全，证明文件不够完整计6分； 4.设备配置部分齐全，证明文件缺失较多计4分； 5.仅配备了主要设备，且基本未提供证明文件计2分； 6.未提供不计分。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 1.采购计划安排合理、承诺详细有效计5分； 2.采购计划安排基本合理、承诺基本详细有效计3分； 3.采购计划安排部分合理、承诺部分详细有效计1分；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1、对项目负责人履历，职称、从业资格，类似业绩情况进行综合评审，提供证明材料完整计5分；提供证明材料基本完整计3分；提供证明材料部分完整计1分。未提供不计分 2、对拟投入人员设置及分工安排、职责划分，进行评审。人员设置合理、职责划分明确计5分；人员设置基本合理、职责划分基本明确计3分；人员设置部分合理、职责划分部分明确计1分。未提供不计分 3、项目团队其他人员在本单位从事相关检验工作的具有中、高级技术职称的人员数量：①中级职称每人计1分、满分2分；高级职称每人计1.5分，满分3分。本项共5分。 注：提供以上人员相关证明材料（身份证、职称证）</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拟投入本项目的人员</w:t>
            </w:r>
          </w:p>
          <w:p>
            <w:pPr>
              <w:pStyle w:val="null3"/>
            </w:pPr>
            <w:r>
              <w:rPr/>
              <w:t>服务方案</w:t>
            </w:r>
          </w:p>
        </w:tc>
      </w:tr>
      <w:tr>
        <w:tc>
          <w:tcPr>
            <w:tcW w:type="dxa" w:w="831"/>
            <w:vMerge/>
          </w:tcPr>
          <w:p/>
        </w:tc>
        <w:tc>
          <w:tcPr>
            <w:tcW w:type="dxa" w:w="1661"/>
          </w:tcPr>
          <w:p>
            <w:pPr>
              <w:pStyle w:val="null3"/>
            </w:pPr>
            <w:r>
              <w:rPr/>
              <w:t>风险分析</w:t>
            </w:r>
          </w:p>
        </w:tc>
        <w:tc>
          <w:tcPr>
            <w:tcW w:type="dxa" w:w="2492"/>
          </w:tcPr>
          <w:p>
            <w:pPr>
              <w:pStyle w:val="null3"/>
            </w:pPr>
            <w:r>
              <w:rPr/>
              <w:t>投标人具有撰写风险分析报告经验（需提交两年内撰写的食品安全监督抽检风险分析报告）。 1.分析报告合理、符合规范计7分； 2.分析报告基本合理、基本符合规范计5分； 3.分析报告内容未全面计3分； 4.分析报告内容混乱计1分；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 1.措施承诺有效详细可行计5分； 2.措施承诺有效基本详细可行计3分； 3.措施承诺有效部分详细可行计1分；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采购人辖区出现案件调查等应急类事件时，投标人需提供应急预案，需1小时内响应、2小时内派遣技术专家及采样人员、车辆到达指定地点，配合进行采样、调查，并提出相关技术方案及保障措施。 1.方案详细、保障措施得当、合理可行计5分； 2.方案基本详细、保障措施基本得当、合理可行计3分； 3.方案详细、保障措施得当、合理可行计1分；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投标人提供自2021年1月1日至今具有同类项目业绩（要求不同的甲方），投标文件中附有其业绩证明材料，业绩以合同为依据，每提供一个计2分，满分10分。 （注：1、投标文件中提供复印件加盖投标人公章；2、业绩以合同签订时间为准）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实质性满足磋商文件要求且最后报价最低者为评标基准价，其价格分值为满分10分。报价得分=（评标基准价/投标报价）*价格分值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p>
            <w:pPr>
              <w:pStyle w:val="null3"/>
            </w:pPr>
            <w:r>
              <w:rPr/>
              <w:t>开标记录表（合同包2-6）</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1.实施方案完整、工作内容描述全面、详尽、合理可行，满足项目需求计7分； 2.实施方案基本完整、工作内容基本描述全面、详尽、合理可行基本满足项目需求计5分； 3.实施方案描述未全面计3分； 4.实施方案描述内容混乱计1分；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检测报告</w:t>
            </w:r>
          </w:p>
        </w:tc>
        <w:tc>
          <w:tcPr>
            <w:tcW w:type="dxa" w:w="2492"/>
          </w:tcPr>
          <w:p>
            <w:pPr>
              <w:pStyle w:val="null3"/>
            </w:pPr>
            <w:r>
              <w:rPr/>
              <w:t>满足样品当天进入实验室，确保样品检测报告的准确性。 1.检测报告准确，证明材料完整计6分； 2.检测报告基本准确，证明材料基本完整计4分； 3.检测报告部分准确，证明材料不完整2；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检测录入</w:t>
            </w:r>
          </w:p>
        </w:tc>
        <w:tc>
          <w:tcPr>
            <w:tcW w:type="dxa" w:w="2492"/>
          </w:tcPr>
          <w:p>
            <w:pPr>
              <w:pStyle w:val="null3"/>
            </w:pPr>
            <w:r>
              <w:rPr/>
              <w:t>投标人能够熟练运用各级抽检系统，及时准确的录入抽检、检验信息，具有专门人员/部门且有录入经验。 1.抽检系统运用熟练，数据录入准确计6分； 2.抽检系统运用基本熟练，数据录入基本准确计4分； 3.抽检系统运用部分熟练，数据录入部分准确计2分；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 1.措施完整、可行计6分； 2.措施基本完整、可行计4分； 3.措施部分完整、基本可行2分；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投诉受理</w:t>
            </w:r>
          </w:p>
        </w:tc>
        <w:tc>
          <w:tcPr>
            <w:tcW w:type="dxa" w:w="2492"/>
          </w:tcPr>
          <w:p>
            <w:pPr>
              <w:pStyle w:val="null3"/>
            </w:pPr>
            <w:r>
              <w:rPr/>
              <w:t>投标人有完善的投诉受理机制，能够对被抽检人的异议做出有效回应。 1.投诉受理规范、有专门负责人/部门负责，管理制度完善计5分； 2.投诉受理基本规范、有专门负责人/部门负责，管理制度基本全面计3分； 3.投诉受理部分规范、有专门负责人/部门负责，管理制度混乱计1分；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检测设备</w:t>
            </w:r>
          </w:p>
        </w:tc>
        <w:tc>
          <w:tcPr>
            <w:tcW w:type="dxa" w:w="2492"/>
          </w:tcPr>
          <w:p>
            <w:pPr>
              <w:pStyle w:val="null3"/>
            </w:pPr>
            <w:r>
              <w:rPr/>
              <w:t>检测设备配置主要检测仪器，提供购置发票、相关图片和仪器检定或校准合格证书等证明文件。 1.设备配置齐全，证明文件完整计10分； 2.设备配置基本齐全，证明文件基本整计8分； 3.设备配置部分齐全，证明文件不够完整计6分； 4.设备配置部分齐全，证明文件缺失较多计4分； 5.仅配备了主要设备，且基本未提供证明文件计2分； 6.未提供不计分。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 1.采购计划安排合理、承诺详细有效计5分； 2.采购计划安排基本合理、承诺基本详细有效计3分； 3.采购计划安排部分合理、承诺部分详细有效计1分；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1、对项目负责人履历，职称、从业资格，类似业绩情况进行综合评审，提供证明材料完整计5分；提供证明材料基本完整计3分；提供证明材料部分完整计1分。未提供不计分 2、对拟投入人员设置及分工安排、职责划分，进行评审。人员设置合理、职责划分明确计5分；人员设置基本合理、职责划分基本明确计3分；人员设置部分合理、职责划分部分明确计1分。未提供不计分 3、项目团队其他人员在本单位从事相关检验工作的具有中、高级技术职称的人员数量：①中级职称每人计1分、满分2分；高级职称每人计1.5分，满分3分。本项共5分。 注：提供以上人员相关证明材料（身份证、职称证）</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拟投入本项目的人员</w:t>
            </w:r>
          </w:p>
          <w:p>
            <w:pPr>
              <w:pStyle w:val="null3"/>
            </w:pPr>
            <w:r>
              <w:rPr/>
              <w:t>服务方案</w:t>
            </w:r>
          </w:p>
        </w:tc>
      </w:tr>
      <w:tr>
        <w:tc>
          <w:tcPr>
            <w:tcW w:type="dxa" w:w="831"/>
            <w:vMerge/>
          </w:tcPr>
          <w:p/>
        </w:tc>
        <w:tc>
          <w:tcPr>
            <w:tcW w:type="dxa" w:w="1661"/>
          </w:tcPr>
          <w:p>
            <w:pPr>
              <w:pStyle w:val="null3"/>
            </w:pPr>
            <w:r>
              <w:rPr/>
              <w:t>风险分析</w:t>
            </w:r>
          </w:p>
        </w:tc>
        <w:tc>
          <w:tcPr>
            <w:tcW w:type="dxa" w:w="2492"/>
          </w:tcPr>
          <w:p>
            <w:pPr>
              <w:pStyle w:val="null3"/>
            </w:pPr>
            <w:r>
              <w:rPr/>
              <w:t>投标人具有撰写风险分析报告经验（需提交两年内撰写的食品安全监督抽检风险分析报告）。 1.分析报告合理、符合规范计7分； 2.分析报告基本合理、基本符合规范计5分； 3.分析报告内容未全面计3分； 4.分析报告内容混乱计1分；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 1.措施承诺有效详细可行计5分； 2.措施承诺有效基本详细可行计3分； 3.措施承诺有效部分详细可行计1分；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采购人辖区出现案件调查等应急类事件时，投标人需提供应急预案，需1小时内响应、2小时内派遣技术专家及采样人员、车辆到达指定地点，配合进行采样、调查，并提出相关技术方案及保障措施。 1.方案详细、保障措施得当、合理可行计5分； 2.方案基本详细、保障措施基本得当、合理可行计3分； 3.方案详细、保障措施得当、合理可行计1分；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投标人提供自2021年1月1日至今具有同类项目业绩（要求不同的甲方），投标文件中附有其业绩证明材料，业绩以合同为依据，每提供一个计2分，满分10分。 （注：1、投标文件中提供复印件加盖投标人公章；2、业绩以合同签订时间为准）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实质性满足磋商文件要求且最后报价最低者为评标基准价，其价格分值为满分10分。报价得分=（评标基准价/投标报价）*价格分值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分项报价表</w:t>
            </w:r>
          </w:p>
          <w:p>
            <w:pPr>
              <w:pStyle w:val="null3"/>
            </w:pPr>
            <w:r>
              <w:rPr/>
              <w:t>开标记录表（合同包2-6）</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1.实施方案完整、工作内容描述全面、详尽、合理可行，满足项目需求计7分； 2.实施方案基本完整、工作内容基本描述全面、详尽、合理可行基本满足项目需求计5分； 3.实施方案描述未全面计3分； 4.实施方案描述内容混乱计1分；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检测报告</w:t>
            </w:r>
          </w:p>
        </w:tc>
        <w:tc>
          <w:tcPr>
            <w:tcW w:type="dxa" w:w="2492"/>
          </w:tcPr>
          <w:p>
            <w:pPr>
              <w:pStyle w:val="null3"/>
            </w:pPr>
            <w:r>
              <w:rPr/>
              <w:t>满足样品当天进入实验室，确保样品检测报告的准确性。 1.检测报告准确，证明材料完整计6分； 2.检测报告基本准确，证明材料基本完整计4分； 3.检测报告部分准确，证明材料不完整2；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检测录入</w:t>
            </w:r>
          </w:p>
        </w:tc>
        <w:tc>
          <w:tcPr>
            <w:tcW w:type="dxa" w:w="2492"/>
          </w:tcPr>
          <w:p>
            <w:pPr>
              <w:pStyle w:val="null3"/>
            </w:pPr>
            <w:r>
              <w:rPr/>
              <w:t>投标人能够熟练运用各级抽检系统，及时准确的录入抽检、检验信息，具有专门人员/部门且有录入经验。 1.抽检系统运用熟练，数据录入准确计6分； 2.抽检系统运用基本熟练，数据录入基本准确计4分； 3.抽检系统运用部分熟练，数据录入部分准确计2分；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 1.措施完整、可行计6分； 2.措施基本完整、可行计4分； 3.措施部分完整、基本可行2分；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投诉受理</w:t>
            </w:r>
          </w:p>
        </w:tc>
        <w:tc>
          <w:tcPr>
            <w:tcW w:type="dxa" w:w="2492"/>
          </w:tcPr>
          <w:p>
            <w:pPr>
              <w:pStyle w:val="null3"/>
            </w:pPr>
            <w:r>
              <w:rPr/>
              <w:t>投标人有完善的投诉受理机制，能够对被抽检人的异议做出有效回应。 1.投诉受理规范、有专门负责人/部门负责，管理制度完善计5分； 2.投诉受理基本规范、有专门负责人/部门负责，管理制度基本全面计3分； 3.投诉受理部分规范、有专门负责人/部门负责，管理制度混乱计1分；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检测设备</w:t>
            </w:r>
          </w:p>
        </w:tc>
        <w:tc>
          <w:tcPr>
            <w:tcW w:type="dxa" w:w="2492"/>
          </w:tcPr>
          <w:p>
            <w:pPr>
              <w:pStyle w:val="null3"/>
            </w:pPr>
            <w:r>
              <w:rPr/>
              <w:t>检测设备配置主要检测仪器，提供购置发票、相关图片和仪器检定或校准合格证书等证明文件。 1.设备配置齐全，证明文件完整计10分； 2.设备配置基本齐全，证明文件基本整计8分； 3.设备配置部分齐全，证明文件不够完整计6分； 4.设备配置部分齐全，证明文件缺失较多计4分； 5.仅配备了主要设备，且基本未提供证明文件计2分； 6.未提供不计分。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 1.采购计划安排合理、承诺详细有效计5分； 2.采购计划安排基本合理、承诺基本详细有效计3分； 3.采购计划安排部分合理、承诺部分详细有效计1分；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1、对项目负责人履历，职称、从业资格，类似业绩情况进行综合评审，提供证明材料完整计5分；提供证明材料基本完整计3分；提供证明材料部分完整计1分。未提供不计分 2、对拟投入人员设置及分工安排、职责划分，进行评审。人员设置合理、职责划分明确计5分；人员设置基本合理、职责划分基本明确计3分；人员设置部分合理、职责划分部分明确计1分。未提供不计分 3、项目团队其他人员在本单位从事相关检验工作的具有中、高级技术职称的人员数量：①中级职称每人计1分、满分2分；高级职称每人计1.5分，满分3分。本项共5分。 注：提供以上人员相关证明材料（身份证、职称证）</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拟投入本项目的人员</w:t>
            </w:r>
          </w:p>
          <w:p>
            <w:pPr>
              <w:pStyle w:val="null3"/>
            </w:pPr>
            <w:r>
              <w:rPr/>
              <w:t>服务方案</w:t>
            </w:r>
          </w:p>
        </w:tc>
      </w:tr>
      <w:tr>
        <w:tc>
          <w:tcPr>
            <w:tcW w:type="dxa" w:w="831"/>
            <w:vMerge/>
          </w:tcPr>
          <w:p/>
        </w:tc>
        <w:tc>
          <w:tcPr>
            <w:tcW w:type="dxa" w:w="1661"/>
          </w:tcPr>
          <w:p>
            <w:pPr>
              <w:pStyle w:val="null3"/>
            </w:pPr>
            <w:r>
              <w:rPr/>
              <w:t>风险分析</w:t>
            </w:r>
          </w:p>
        </w:tc>
        <w:tc>
          <w:tcPr>
            <w:tcW w:type="dxa" w:w="2492"/>
          </w:tcPr>
          <w:p>
            <w:pPr>
              <w:pStyle w:val="null3"/>
            </w:pPr>
            <w:r>
              <w:rPr/>
              <w:t>投标人具有撰写风险分析报告经验（需提交两年内撰写的食品安全监督抽检风险分析报告）。 1.分析报告合理、符合规范计7分； 2.分析报告基本合理、基本符合规范计5分； 3.分析报告内容未全面计3分； 4.分析报告内容混乱计1分；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 1.措施承诺有效详细可行计5分； 2.措施承诺有效基本详细可行计3分； 3.措施承诺有效部分详细可行计1分；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采购人辖区出现案件调查等应急类事件时，投标人需提供应急预案，需1小时内响应、2小时内派遣技术专家及采样人员、车辆到达指定地点，配合进行采样、调查，并提出相关技术方案及保障措施。 1.方案详细、保障措施得当、合理可行计5分； 2.方案基本详细、保障措施基本得当、合理可行计3分； 3.方案详细、保障措施得当、合理可行计1分；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投标人提供自2021年1月1日至今具有同类项目业绩（要求不同的甲方），投标文件中附有其业绩证明材料，业绩以合同为依据，每提供一个计2分，满分10分。 （注：1、投标文件中提供复印件加盖投标人公章；2、业绩以合同签订时间为准）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实质性满足磋商文件要求且最后报价最低者为评标基准价，其价格分值为满分10分。报价得分=（评标基准价/投标报价）*价格分值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分项报价表</w:t>
            </w:r>
          </w:p>
          <w:p>
            <w:pPr>
              <w:pStyle w:val="null3"/>
            </w:pPr>
            <w:r>
              <w:rPr/>
              <w:t>开标记录表（合同包2-6）</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1.实施方案完整、工作内容描述全面、详尽、合理可行，满足项目需求计7分； 2.实施方案基本完整、工作内容基本描述全面、详尽、合理可行基本满足项目需求计5分； 3.实施方案描述未全面计3分； 4.实施方案描述内容混乱计1分；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检测报告</w:t>
            </w:r>
          </w:p>
        </w:tc>
        <w:tc>
          <w:tcPr>
            <w:tcW w:type="dxa" w:w="2492"/>
          </w:tcPr>
          <w:p>
            <w:pPr>
              <w:pStyle w:val="null3"/>
            </w:pPr>
            <w:r>
              <w:rPr/>
              <w:t>满足样品当天进入实验室，确保样品检测报告的准确性。 1.检测报告准确，证明材料完整计6分； 2.检测报告基本准确，证明材料基本完整计4分； 3.检测报告部分准确，证明材料不完整2；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检测录入</w:t>
            </w:r>
          </w:p>
        </w:tc>
        <w:tc>
          <w:tcPr>
            <w:tcW w:type="dxa" w:w="2492"/>
          </w:tcPr>
          <w:p>
            <w:pPr>
              <w:pStyle w:val="null3"/>
            </w:pPr>
            <w:r>
              <w:rPr/>
              <w:t>投标人能够熟练运用各级抽检系统，及时准确的录入抽检、检验信息，具有专门人员/部门且有录入经验。 1.抽检系统运用熟练，数据录入准确计6分； 2.抽检系统运用基本熟练，数据录入基本准确计4分； 3.抽检系统运用部分熟练，数据录入部分准确计2分；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 1.措施完整、可行计6分； 2.措施基本完整、可行计4分； 3.措施部分完整、基本可行2分；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投诉受理</w:t>
            </w:r>
          </w:p>
        </w:tc>
        <w:tc>
          <w:tcPr>
            <w:tcW w:type="dxa" w:w="2492"/>
          </w:tcPr>
          <w:p>
            <w:pPr>
              <w:pStyle w:val="null3"/>
            </w:pPr>
            <w:r>
              <w:rPr/>
              <w:t>投标人有完善的投诉受理机制，能够对被抽检人的异议做出有效回应。 1.投诉受理规范、有专门负责人/部门负责，管理制度完善计5分； 2.投诉受理基本规范、有专门负责人/部门负责，管理制度基本全面计3分； 3.投诉受理部分规范、有专门负责人/部门负责，管理制度混乱计1分；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检测设备</w:t>
            </w:r>
          </w:p>
        </w:tc>
        <w:tc>
          <w:tcPr>
            <w:tcW w:type="dxa" w:w="2492"/>
          </w:tcPr>
          <w:p>
            <w:pPr>
              <w:pStyle w:val="null3"/>
            </w:pPr>
            <w:r>
              <w:rPr/>
              <w:t>检测设备配置主要检测仪器，提供购置发票、相关图片和仪器检定或校准合格证书等证明文件。 1.设备配置齐全，证明文件完整计10分； 2.设备配置基本齐全，证明文件基本整计8分； 3.设备配置部分齐全，证明文件不够完整计6分； 4.设备配置部分齐全，证明文件缺失较多计4分； 5.仅配备了主要设备，且基本未提供证明文件计2分； 6.未提供不计分。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 1.采购计划安排合理、承诺详细有效计5分； 2.采购计划安排基本合理、承诺基本详细有效计3分； 3.采购计划安排部分合理、承诺部分详细有效计1分；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1、对项目负责人履历，职称、从业资格，类似业绩情况进行综合评审，提供证明材料完整计5分；提供证明材料基本完整计3分；提供证明材料部分完整计1分。未提供不计分 2、对拟投入人员设置及分工安排、职责划分，进行评审。人员设置合理、职责划分明确计5分；人员设置基本合理、职责划分基本明确计3分；人员设置部分合理、职责划分部分明确计1分。未提供不计分 3、项目团队其他人员在本单位从事相关检验工作的具有中、高级技术职称的人员数量：①中级职称每人计1分、满分2分；高级职称每人计1.5分，满分3分。本项共5分。 注：提供以上人员相关证明材料（身份证、职称证）</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风险分析</w:t>
            </w:r>
          </w:p>
        </w:tc>
        <w:tc>
          <w:tcPr>
            <w:tcW w:type="dxa" w:w="2492"/>
          </w:tcPr>
          <w:p>
            <w:pPr>
              <w:pStyle w:val="null3"/>
            </w:pPr>
            <w:r>
              <w:rPr/>
              <w:t>投标人具有撰写风险分析报告经验（需提交两年内撰写的食品安全监督抽检风险分析报告）。 1.分析报告合理、符合规范计7分； 2.分析报告基本合理、基本符合规范计5分； 3.分析报告内容未全面计3分； 4.分析报告内容混乱计1分；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 1.措施承诺有效详细可行计5分； 2.措施承诺有效基本详细可行计3分； 3.措施承诺有效部分详细可行计1分；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应急预案</w:t>
            </w:r>
          </w:p>
        </w:tc>
        <w:tc>
          <w:tcPr>
            <w:tcW w:type="dxa" w:w="2492"/>
          </w:tcPr>
          <w:p>
            <w:pPr>
              <w:pStyle w:val="null3"/>
            </w:pPr>
            <w:r>
              <w:rPr/>
              <w:t>采购人辖区出现案件调查等应急类事件时，投标人需提供应急预案，需1小时内响应、2小时内派遣技术专家及采样人员、车辆到达指定地点，配合进行采样、调查，并提出相关技术方案及保障措施。 1.方案详细、保障措施得当、合理可行计5分； 2.方案基本详细、保障措施基本得当、合理可行计3分； 3.方案详细、保障措施得当、合理可行计1分；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投标人提供自2021年1月1日至今具有同类项目业绩（要求不同的甲方），投标文件中附有其业绩证明材料，业绩以合同为依据，每提供一个计2分，满分10分。 （注：1、投标文件中提供复印件加盖投标人公章；2、业绩以合同签订时间为准）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实质性满足磋商文件要求且最后报价最低者为评标基准价，其价格分值为满分10分。报价得分=（评标基准价/投标报价）*价格分值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开标记录表（合同包2-6）</w:t>
            </w:r>
          </w:p>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1.实施方案完整、工作内容描述全面、详尽、合理可行，满足项目需求计7分； 2.实施方案基本完整、工作内容基本描述全面、详尽、合理可行基本满足项目需求计5分； 3.实施方案描述未全面计3分； 4.实施方案描述内容混乱计1分；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检测报告</w:t>
            </w:r>
          </w:p>
        </w:tc>
        <w:tc>
          <w:tcPr>
            <w:tcW w:type="dxa" w:w="2492"/>
          </w:tcPr>
          <w:p>
            <w:pPr>
              <w:pStyle w:val="null3"/>
            </w:pPr>
            <w:r>
              <w:rPr/>
              <w:t>满足样品当天进入实验室，确保样品检测报告的准确性。 1.检测报告准确，证明材料完整计6分； 2.检测报告基本准确，证明材料基本完整计4分； 3.检测报告部分准确，证明材料不完整2。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检测录入</w:t>
            </w:r>
          </w:p>
        </w:tc>
        <w:tc>
          <w:tcPr>
            <w:tcW w:type="dxa" w:w="2492"/>
          </w:tcPr>
          <w:p>
            <w:pPr>
              <w:pStyle w:val="null3"/>
            </w:pPr>
            <w:r>
              <w:rPr/>
              <w:t>投标人能够熟练运用各级抽检系统，及时准确的录入抽检、检验信息，具有专门人员/部门且有录入经验。 1.抽检系统运用熟练，数据录入准确计6分； 2.抽检系统运用基本熟练，数据录入基本准确计4分； 3.抽检系统运用部分熟练，数据录入部分准确计2分；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 1.措施完整、可行计6分； 2.措施基本完整、可行计4分； 3.措施部分完整、基本可行2分；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投诉受理</w:t>
            </w:r>
          </w:p>
        </w:tc>
        <w:tc>
          <w:tcPr>
            <w:tcW w:type="dxa" w:w="2492"/>
          </w:tcPr>
          <w:p>
            <w:pPr>
              <w:pStyle w:val="null3"/>
            </w:pPr>
            <w:r>
              <w:rPr/>
              <w:t>投标人有完善的投诉受理机制，能够对被抽检人的异议做出有效回应。 1.投诉受理规范、有专门负责人/部门负责，管理制度完善计5分； 2.投诉受理基本规范、有专门负责人/部门负责，管理制度基本全面计3分； 3.投诉受理部分规范、有专门负责人/部门负责，管理制度混乱计1分；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检测设备</w:t>
            </w:r>
          </w:p>
        </w:tc>
        <w:tc>
          <w:tcPr>
            <w:tcW w:type="dxa" w:w="2492"/>
          </w:tcPr>
          <w:p>
            <w:pPr>
              <w:pStyle w:val="null3"/>
            </w:pPr>
            <w:r>
              <w:rPr/>
              <w:t>检测设备配置主要检测仪器，提供购置发票、相关图片和仪器检定或校准合格证书等证明文件。 1.设备配置齐全，证明文件完整计10分； 2.设备配置基本齐全，证明文件基本整计8分； 3.设备配置部分齐全，证明文件不够完整计6分； 4.设备配置部分齐全，证明文件缺失较多计4分； 5.仅配备了主要设备，且基本未提供证明文件计2分； 6.未提供不计分。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 1.采购计划安排合理、承诺详细有效计5分； 2.采购计划安排基本合理、承诺基本详细有效计3分； 3.采购计划安排部分合理、承诺部分详细有效计1分。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1、对项目负责人履历，职称、从业资格，类似业绩情况进行综合评审，提供证明材料完整计5分；提供证明材料基本完整计3分；提供证明材料部分完整计1分。未提供不计分 2、对拟投入人员设置及分工安排、职责划分，进行评审。人员设置合理、职责划分明确计5分；人员设置基本合理、职责划分基本明确计3分；人员设置部分合理、职责划分部分明确计1分。未提供不计分 3、项目团队其他人员在本单位从事相关检验工作的具有中、高级技术职称的人员数量：①中级职称每人计1分、满分2分；高级职称每人计1.5分，满分3分。本项共5分。 注：提供以上人员相关证明材料（身份证、职称证）</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风险分析</w:t>
            </w:r>
          </w:p>
        </w:tc>
        <w:tc>
          <w:tcPr>
            <w:tcW w:type="dxa" w:w="2492"/>
          </w:tcPr>
          <w:p>
            <w:pPr>
              <w:pStyle w:val="null3"/>
            </w:pPr>
            <w:r>
              <w:rPr/>
              <w:t>投标人具有撰写风险分析报告经验（需提交两年内撰写的食品安全监督抽检风险分析报告）。 1.分析报告合理、符合规范计7分； 2.分析报告基本合理、基本符合规范计5分； 3.分析报告内容未全面计3分； 4.分析报告内容混乱计1分；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 1.措施承诺有效详细可行计5分； 2.措施承诺有效基本详细可行计3分； 3.措施承诺有效部分详细可行计1分；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应急预案</w:t>
            </w:r>
          </w:p>
        </w:tc>
        <w:tc>
          <w:tcPr>
            <w:tcW w:type="dxa" w:w="2492"/>
          </w:tcPr>
          <w:p>
            <w:pPr>
              <w:pStyle w:val="null3"/>
            </w:pPr>
            <w:r>
              <w:rPr/>
              <w:t>采购人辖区出现案件调查等应急类事件时，投标人需提供应急预案，需1小时内响应、2小时内派遣技术专家及采样人员、车辆到达指定地点，配合进行采样、调查，并提出相关技术方案及保障措施。 1.方案详细、保障措施得当、合理可行计5分； 2.方案基本详细、保障措施基本得当、合理可行计3分； 3.方案详细、保障措施得当、合理可行计1分；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投标人提供自2021年1月1日至今具有同类项目业绩（要求不同的甲方），投标文件中附有其业绩证明材料，业绩以合同为依据，每提供一个计2分，满分10分。 （注：1、投标文件中提供复印件加盖投标人公章；2、业绩以合同签订时间为准）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实质性满足磋商文件要求且最后报价最低者为评标基准价，其价格分值为满分10分。报价得分=（评标基准价/投标报价）*价格分值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开标记录表（合同包2-6）</w:t>
            </w:r>
          </w:p>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详见附件：服务承诺书</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详见附件：开标记录表（合同包1）</w:t>
      </w:r>
    </w:p>
    <w:p>
      <w:pPr>
        <w:pStyle w:val="null3"/>
        <w:ind w:firstLine="960"/>
      </w:pPr>
      <w:r>
        <w:rPr/>
        <w:t>详见附件：拟投入本项目的人员</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详见附件：投标人认为有必要说明的其他资料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详见附件：服务承诺书</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详见附件：开标记录表（合同包2-6）</w:t>
      </w:r>
    </w:p>
    <w:p>
      <w:pPr>
        <w:pStyle w:val="null3"/>
        <w:ind w:firstLine="960"/>
      </w:pPr>
      <w:r>
        <w:rPr/>
        <w:t>详见附件：拟投入本项目的人员</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详见附件：投标人认为有必要说明的其他资料</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详见附件：服务承诺书</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详见附件：开标记录表（合同包2-6）</w:t>
      </w:r>
    </w:p>
    <w:p>
      <w:pPr>
        <w:pStyle w:val="null3"/>
        <w:ind w:firstLine="960"/>
      </w:pPr>
      <w:r>
        <w:rPr/>
        <w:t>详见附件：拟投入本项目的人员</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详见附件：投标人认为有必要说明的其他资料</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详见附件：服务承诺书</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详见附件：开标记录表（合同包2-6）</w:t>
      </w:r>
    </w:p>
    <w:p>
      <w:pPr>
        <w:pStyle w:val="null3"/>
        <w:ind w:firstLine="960"/>
      </w:pPr>
      <w:r>
        <w:rPr/>
        <w:t>详见附件：拟投入本项目的人员</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详见附件：投标人认为有必要说明的其他资料</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详见附件：服务承诺书</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详见附件：开标记录表（合同包2-6）</w:t>
      </w:r>
    </w:p>
    <w:p>
      <w:pPr>
        <w:pStyle w:val="null3"/>
        <w:ind w:firstLine="960"/>
      </w:pPr>
      <w:r>
        <w:rPr/>
        <w:t>详见附件：拟投入本项目的人员</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详见附件：投标人认为有必要说明的其他资料</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详见附件：服务承诺书</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详见附件：开标记录表（合同包2-6）</w:t>
      </w:r>
    </w:p>
    <w:p>
      <w:pPr>
        <w:pStyle w:val="null3"/>
        <w:ind w:firstLine="960"/>
      </w:pPr>
      <w:r>
        <w:rPr/>
        <w:t>详见附件：拟投入本项目的人员</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