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2C1381">
      <w:pPr>
        <w:pStyle w:val="3"/>
        <w:adjustRightInd w:val="0"/>
        <w:spacing w:line="360" w:lineRule="auto"/>
        <w:textAlignment w:val="baseline"/>
        <w:rPr>
          <w:rFonts w:hint="default" w:ascii="仿宋" w:hAnsi="仿宋" w:eastAsia="仿宋" w:cs="仿宋_GB2312"/>
          <w:lang w:val="en-US" w:eastAsia="zh-CN"/>
        </w:rPr>
      </w:pPr>
      <w:r>
        <w:rPr>
          <w:rFonts w:hint="eastAsia" w:ascii="仿宋" w:hAnsi="仿宋" w:eastAsia="仿宋" w:cs="仿宋_GB2312"/>
          <w:lang w:val="en-US" w:eastAsia="zh-CN"/>
        </w:rPr>
        <w:t>分项报价表</w:t>
      </w:r>
    </w:p>
    <w:p w14:paraId="059E61C6"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</w:p>
    <w:tbl>
      <w:tblPr>
        <w:tblStyle w:val="4"/>
        <w:tblW w:w="0" w:type="auto"/>
        <w:tblInd w:w="-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936"/>
        <w:gridCol w:w="3344"/>
        <w:gridCol w:w="3401"/>
      </w:tblGrid>
      <w:tr w14:paraId="2C8AD6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E12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E99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测量业务类型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91D4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最高限价</w:t>
            </w:r>
          </w:p>
        </w:tc>
        <w:tc>
          <w:tcPr>
            <w:tcW w:w="3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7BF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</w:tc>
      </w:tr>
      <w:tr w14:paraId="3DFC1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918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2FC73669">
            <w:pPr>
              <w:pStyle w:val="7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土地勘测定界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BC141D">
            <w:pPr>
              <w:pStyle w:val="7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界址点:600元/点</w:t>
            </w:r>
          </w:p>
          <w:p w14:paraId="618E9BE1">
            <w:pPr>
              <w:pStyle w:val="7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面积:地块小于50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亩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按照每平方米0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.18元，</w:t>
            </w:r>
          </w:p>
          <w:p w14:paraId="70C9A5FB">
            <w:pPr>
              <w:pStyle w:val="7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地块大于50亩每平方米0.15元，工本费:200元/本</w:t>
            </w:r>
          </w:p>
        </w:tc>
        <w:tc>
          <w:tcPr>
            <w:tcW w:w="3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4649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界址点 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元/点 ，</w:t>
            </w:r>
          </w:p>
          <w:p w14:paraId="1DFE9A87">
            <w:pPr>
              <w:keepNext w:val="0"/>
              <w:keepLines w:val="0"/>
              <w:widowControl/>
              <w:suppressLineNumbers w:val="0"/>
              <w:spacing w:line="360" w:lineRule="auto"/>
              <w:ind w:left="200" w:hanging="240" w:hangingChars="1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面积：地块小于50亩按照每平方米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元 </w:t>
            </w:r>
          </w:p>
          <w:p w14:paraId="572DCD6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地块大于50亩每平方米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</w:t>
            </w:r>
          </w:p>
          <w:p w14:paraId="3766CD6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工本费：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元/本</w:t>
            </w:r>
          </w:p>
        </w:tc>
      </w:tr>
      <w:tr w14:paraId="455D4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63B7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2555B36">
            <w:pPr>
              <w:pStyle w:val="7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土地利用现状图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08EBDB7">
            <w:pPr>
              <w:pStyle w:val="7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580元/幅，加出一份200元/幅</w:t>
            </w:r>
          </w:p>
        </w:tc>
        <w:tc>
          <w:tcPr>
            <w:tcW w:w="3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AB2D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元/幅，加出一份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元/幅</w:t>
            </w:r>
          </w:p>
        </w:tc>
      </w:tr>
      <w:tr w14:paraId="4EECE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FEC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D403163">
            <w:pPr>
              <w:pStyle w:val="7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土地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违法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测量违法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建设测量(建筑面积)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2FBD3C5">
            <w:pPr>
              <w:pStyle w:val="7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界址点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600元/点，</w:t>
            </w:r>
          </w:p>
          <w:p w14:paraId="27680696">
            <w:pPr>
              <w:pStyle w:val="7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碎部点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20元/点</w:t>
            </w:r>
          </w:p>
        </w:tc>
        <w:tc>
          <w:tcPr>
            <w:tcW w:w="3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0735B">
            <w:pPr>
              <w:pStyle w:val="7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界址点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元/点，</w:t>
            </w:r>
          </w:p>
          <w:p w14:paraId="2D08BC7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碎部点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元/点</w:t>
            </w:r>
          </w:p>
        </w:tc>
      </w:tr>
      <w:tr w14:paraId="5B6F8D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21D5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3444C4D">
            <w:pPr>
              <w:pStyle w:val="7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矢量(SHP)数据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3B10202">
            <w:pPr>
              <w:pStyle w:val="7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0.03元/平方米</w:t>
            </w:r>
          </w:p>
        </w:tc>
        <w:tc>
          <w:tcPr>
            <w:tcW w:w="3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31BE9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元/平方米</w:t>
            </w:r>
          </w:p>
        </w:tc>
      </w:tr>
      <w:tr w14:paraId="1165EF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89D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AD058AD">
            <w:pPr>
              <w:pStyle w:val="7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土方测量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64CD881">
            <w:pPr>
              <w:pStyle w:val="7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碎部点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20元/点</w:t>
            </w:r>
          </w:p>
        </w:tc>
        <w:tc>
          <w:tcPr>
            <w:tcW w:w="3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74B9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碎部点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元/点</w:t>
            </w:r>
          </w:p>
        </w:tc>
      </w:tr>
      <w:tr w14:paraId="0252C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B20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81233D8">
            <w:pPr>
              <w:pStyle w:val="7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房产测量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8BFB1C">
            <w:pPr>
              <w:pStyle w:val="7"/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实测收费标准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办公楼2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元/m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；车库1.4元/m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  <w:lang w:val="en-US" w:eastAsia="zh-CN"/>
              </w:rPr>
              <w:t>2</w:t>
            </w:r>
          </w:p>
          <w:p w14:paraId="7956AE9A">
            <w:pPr>
              <w:pStyle w:val="7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2、楼位测量：650元/点；</w:t>
            </w:r>
          </w:p>
          <w:p w14:paraId="7C9F509E">
            <w:pPr>
              <w:pStyle w:val="7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3、权调报告：S＜30000m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，2200元/幢；30000m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＜S＜50000m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，3300元/幢;50000m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＜S＜100000m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，4500元/幢;</w:t>
            </w:r>
          </w:p>
          <w:p w14:paraId="06F1A8E0">
            <w:pPr>
              <w:pStyle w:val="7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4、图纸扫描:设计图纸10元/张，权籍调查报告1元/张</w:t>
            </w:r>
          </w:p>
        </w:tc>
        <w:tc>
          <w:tcPr>
            <w:tcW w:w="3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3A83E">
            <w:pPr>
              <w:pStyle w:val="7"/>
              <w:numPr>
                <w:ilvl w:val="0"/>
                <w:numId w:val="0"/>
              </w:numPr>
              <w:jc w:val="left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实测收费标准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办公楼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元/m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；车库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元/m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  <w:lang w:val="en-US" w:eastAsia="zh-CN"/>
              </w:rPr>
              <w:t>2</w:t>
            </w:r>
          </w:p>
          <w:p w14:paraId="31D75462">
            <w:pPr>
              <w:pStyle w:val="7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2、楼位测量：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元/点；</w:t>
            </w:r>
          </w:p>
          <w:p w14:paraId="3E260A96">
            <w:pPr>
              <w:pStyle w:val="7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3、权调报告：S＜30000m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元/幢；</w:t>
            </w:r>
          </w:p>
          <w:p w14:paraId="04E33117">
            <w:pPr>
              <w:pStyle w:val="7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30000m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＜S＜50000m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元/幢;</w:t>
            </w:r>
          </w:p>
          <w:p w14:paraId="34749531">
            <w:pPr>
              <w:pStyle w:val="7"/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50000m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＜S＜100000m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perscript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元/幢;</w:t>
            </w:r>
          </w:p>
          <w:p w14:paraId="0224984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4、图纸扫描:设计图纸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元/张，权籍调查报告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元/张</w:t>
            </w:r>
          </w:p>
        </w:tc>
      </w:tr>
      <w:tr w14:paraId="7C3008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3F8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E4786A8">
            <w:pPr>
              <w:pStyle w:val="7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无人机航拍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1:1000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4134B31">
            <w:pPr>
              <w:pStyle w:val="7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1600元/幅(包含空中三角测量和正射影像图制作)</w:t>
            </w:r>
          </w:p>
        </w:tc>
        <w:tc>
          <w:tcPr>
            <w:tcW w:w="3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0CE5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元/幅(包含空中三角测量和正射影像图制作)</w:t>
            </w:r>
          </w:p>
        </w:tc>
      </w:tr>
      <w:tr w14:paraId="7AC96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121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35ECB3C">
            <w:pPr>
              <w:pStyle w:val="7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一般测量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4993D6C">
            <w:pPr>
              <w:pStyle w:val="7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界址点:600元/点,</w:t>
            </w:r>
          </w:p>
          <w:p w14:paraId="75F93BE1">
            <w:pPr>
              <w:pStyle w:val="7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碎部点:20元/点</w:t>
            </w:r>
          </w:p>
        </w:tc>
        <w:tc>
          <w:tcPr>
            <w:tcW w:w="3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2815F">
            <w:pPr>
              <w:pStyle w:val="7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界址点: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元/点,</w:t>
            </w:r>
          </w:p>
          <w:p w14:paraId="381633B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碎部点: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元/点</w:t>
            </w:r>
          </w:p>
        </w:tc>
      </w:tr>
      <w:tr w14:paraId="01C3CD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16AC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7AD7EE">
            <w:pPr>
              <w:pStyle w:val="7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坐标转换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62166F">
            <w:pPr>
              <w:pStyle w:val="7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80元/点</w:t>
            </w:r>
          </w:p>
        </w:tc>
        <w:tc>
          <w:tcPr>
            <w:tcW w:w="3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F072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元/点</w:t>
            </w:r>
          </w:p>
        </w:tc>
      </w:tr>
      <w:tr w14:paraId="7DB18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B1F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FAC155E">
            <w:pPr>
              <w:pStyle w:val="7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地形测量</w:t>
            </w:r>
          </w:p>
        </w:tc>
        <w:tc>
          <w:tcPr>
            <w:tcW w:w="33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4DBCDAD">
            <w:pPr>
              <w:pStyle w:val="7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1:500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7500元/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幅</w:t>
            </w:r>
          </w:p>
          <w:p w14:paraId="64037B78">
            <w:pPr>
              <w:pStyle w:val="7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1:1000: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9000元/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幅</w:t>
            </w:r>
          </w:p>
          <w:p w14:paraId="2F5C27B3">
            <w:pPr>
              <w:pStyle w:val="7"/>
              <w:jc w:val="left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1:2000: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13000元/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幅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(包含全野外地形数据采集和地形图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编辑）</w:t>
            </w:r>
          </w:p>
        </w:tc>
        <w:tc>
          <w:tcPr>
            <w:tcW w:w="3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8ACC2">
            <w:pPr>
              <w:pStyle w:val="7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1:500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元/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幅</w:t>
            </w:r>
          </w:p>
          <w:p w14:paraId="4EAF8ED3">
            <w:pPr>
              <w:pStyle w:val="7"/>
              <w:jc w:val="left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1:1000: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元/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幅</w:t>
            </w:r>
          </w:p>
          <w:p w14:paraId="011905E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1:2000: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元/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幅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(包含全野外地形数据采集和地形图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编辑）</w:t>
            </w:r>
          </w:p>
        </w:tc>
      </w:tr>
      <w:tr w14:paraId="1FEE6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1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910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单价合计：</w:t>
            </w:r>
          </w:p>
        </w:tc>
        <w:tc>
          <w:tcPr>
            <w:tcW w:w="3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FAFC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</w:pPr>
          </w:p>
        </w:tc>
      </w:tr>
    </w:tbl>
    <w:p w14:paraId="349C77F0">
      <w:pPr>
        <w:spacing w:line="360" w:lineRule="auto"/>
        <w:rPr>
          <w:rFonts w:hint="eastAsia"/>
          <w:lang w:val="en-US" w:eastAsia="zh-CN"/>
        </w:rPr>
      </w:pPr>
      <w:r>
        <w:rPr>
          <w:rFonts w:hint="eastAsia" w:ascii="仿宋" w:hAnsi="仿宋" w:eastAsia="仿宋"/>
          <w:color w:val="0D0D0D"/>
          <w:sz w:val="24"/>
          <w:szCs w:val="22"/>
        </w:rPr>
        <w:t>1.上表中合计金额应与</w:t>
      </w:r>
      <w:r>
        <w:rPr>
          <w:rFonts w:hint="eastAsia" w:ascii="仿宋" w:hAnsi="仿宋" w:eastAsia="仿宋"/>
          <w:color w:val="0D0D0D"/>
          <w:sz w:val="24"/>
          <w:szCs w:val="22"/>
          <w:lang w:val="en-US" w:eastAsia="zh-CN"/>
        </w:rPr>
        <w:t>磋商报价</w:t>
      </w:r>
      <w:bookmarkStart w:id="0" w:name="_GoBack"/>
      <w:bookmarkEnd w:id="0"/>
      <w:r>
        <w:rPr>
          <w:rFonts w:hint="eastAsia" w:ascii="仿宋" w:hAnsi="仿宋" w:eastAsia="仿宋"/>
          <w:color w:val="0D0D0D"/>
          <w:sz w:val="24"/>
          <w:szCs w:val="22"/>
        </w:rPr>
        <w:t>表中的</w:t>
      </w:r>
      <w:r>
        <w:rPr>
          <w:rFonts w:hint="eastAsia" w:ascii="仿宋" w:hAnsi="仿宋" w:eastAsia="仿宋"/>
          <w:color w:val="0D0D0D"/>
          <w:sz w:val="24"/>
          <w:szCs w:val="22"/>
          <w:lang w:val="en-US" w:eastAsia="zh-CN"/>
        </w:rPr>
        <w:t>单价合计</w:t>
      </w:r>
      <w:r>
        <w:rPr>
          <w:rFonts w:hint="eastAsia" w:ascii="仿宋" w:hAnsi="仿宋" w:eastAsia="仿宋"/>
          <w:color w:val="0D0D0D"/>
          <w:sz w:val="24"/>
          <w:szCs w:val="22"/>
        </w:rPr>
        <w:t>保持一致。</w:t>
      </w:r>
    </w:p>
    <w:p w14:paraId="41AEE491"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A24C4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D2BE27D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01FBB52F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37752F69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16CD4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4017BBF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111F4EF5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151EA9F4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727D8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DCB87F3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45FD3085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20A59310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0AB9B6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189A38DC"/>
    <w:rsid w:val="11F43A46"/>
    <w:rsid w:val="189A38DC"/>
    <w:rsid w:val="198518C2"/>
    <w:rsid w:val="2D341D65"/>
    <w:rsid w:val="53775307"/>
    <w:rsid w:val="7D3F7A1F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character" w:customStyle="1" w:styleId="6">
    <w:name w:val="font31"/>
    <w:basedOn w:val="5"/>
    <w:qFormat/>
    <w:uiPriority w:val="0"/>
    <w:rPr>
      <w:rFonts w:hint="eastAsia" w:ascii="宋体" w:hAnsi="宋体" w:eastAsia="宋体" w:cs="宋体"/>
      <w:color w:val="000000"/>
      <w:sz w:val="23"/>
      <w:szCs w:val="23"/>
      <w:u w:val="none"/>
    </w:rPr>
  </w:style>
  <w:style w:type="paragraph" w:customStyle="1" w:styleId="7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668</Words>
  <Characters>842</Characters>
  <Lines>0</Lines>
  <Paragraphs>0</Paragraphs>
  <TotalTime>1</TotalTime>
  <ScaleCrop>false</ScaleCrop>
  <LinksUpToDate>false</LinksUpToDate>
  <CharactersWithSpaces>1075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2025-05-12T08:37:21Z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0BF67E5BA58A4F0BA1BAA1359136C02D_11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