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65FFF">
      <w:pPr>
        <w:pStyle w:val="2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分项报价表</w:t>
      </w:r>
    </w:p>
    <w:p w14:paraId="7355A315">
      <w:pPr>
        <w:pStyle w:val="8"/>
        <w:widowControl w:val="0"/>
        <w:jc w:val="both"/>
        <w:rPr>
          <w:rFonts w:hint="eastAsia" w:ascii="仿宋" w:hAnsi="仿宋" w:eastAsia="仿宋" w:cs="仿宋"/>
        </w:rPr>
      </w:pPr>
      <w:r>
        <w:rPr>
          <w:rFonts w:ascii="仿宋" w:hAnsi="仿宋" w:eastAsia="仿宋" w:cs="仿宋"/>
          <w:kern w:val="2"/>
          <w:szCs w:val="24"/>
        </w:rPr>
        <w:t>供应商名称：</w:t>
      </w:r>
      <w:r>
        <w:rPr>
          <w:rFonts w:ascii="仿宋" w:hAnsi="仿宋" w:eastAsia="仿宋" w:cs="仿宋"/>
          <w:kern w:val="2"/>
          <w:szCs w:val="24"/>
          <w:u w:val="single"/>
        </w:rPr>
        <w:t xml:space="preserve">                        </w:t>
      </w:r>
      <w:r>
        <w:rPr>
          <w:rFonts w:ascii="仿宋" w:hAnsi="仿宋" w:eastAsia="仿宋" w:cs="仿宋"/>
          <w:szCs w:val="24"/>
        </w:rPr>
        <w:t>项目编号：</w:t>
      </w:r>
      <w:r>
        <w:rPr>
          <w:rFonts w:ascii="仿宋" w:hAnsi="仿宋" w:eastAsia="仿宋" w:cs="仿宋"/>
          <w:szCs w:val="24"/>
          <w:u w:val="single"/>
        </w:rPr>
        <w:t xml:space="preserve">                 </w:t>
      </w:r>
    </w:p>
    <w:tbl>
      <w:tblPr>
        <w:tblStyle w:val="6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244"/>
        <w:gridCol w:w="859"/>
        <w:gridCol w:w="1013"/>
        <w:gridCol w:w="846"/>
        <w:gridCol w:w="802"/>
        <w:gridCol w:w="846"/>
        <w:gridCol w:w="1051"/>
        <w:gridCol w:w="1051"/>
        <w:gridCol w:w="947"/>
      </w:tblGrid>
      <w:tr w14:paraId="416EE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335" w:type="pct"/>
            <w:vAlign w:val="center"/>
          </w:tcPr>
          <w:p w14:paraId="03A8565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670" w:type="pct"/>
            <w:vAlign w:val="center"/>
          </w:tcPr>
          <w:p w14:paraId="6C05A0D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463" w:type="pct"/>
            <w:vAlign w:val="center"/>
          </w:tcPr>
          <w:p w14:paraId="2EF7883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546" w:type="pct"/>
            <w:vAlign w:val="center"/>
          </w:tcPr>
          <w:p w14:paraId="693227A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  <w:p w14:paraId="44284B4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pacing w:val="-2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</w:tc>
        <w:tc>
          <w:tcPr>
            <w:tcW w:w="456" w:type="pct"/>
            <w:vAlign w:val="center"/>
          </w:tcPr>
          <w:p w14:paraId="58DC7DD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生产厂家</w:t>
            </w:r>
          </w:p>
        </w:tc>
        <w:tc>
          <w:tcPr>
            <w:tcW w:w="432" w:type="pct"/>
            <w:vAlign w:val="center"/>
          </w:tcPr>
          <w:p w14:paraId="1DD490E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pacing w:val="-2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 地</w:t>
            </w:r>
          </w:p>
        </w:tc>
        <w:tc>
          <w:tcPr>
            <w:tcW w:w="456" w:type="pct"/>
            <w:vAlign w:val="center"/>
          </w:tcPr>
          <w:p w14:paraId="7EC7A1B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120" w:firstLineChars="5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566" w:type="pct"/>
            <w:vAlign w:val="center"/>
          </w:tcPr>
          <w:p w14:paraId="4B92F0D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120" w:firstLineChars="5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566" w:type="pct"/>
            <w:vAlign w:val="center"/>
          </w:tcPr>
          <w:p w14:paraId="5F2E7DE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单价(元)</w:t>
            </w:r>
          </w:p>
        </w:tc>
        <w:tc>
          <w:tcPr>
            <w:tcW w:w="505" w:type="pct"/>
            <w:vAlign w:val="center"/>
          </w:tcPr>
          <w:p w14:paraId="15A04B2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合计(元)</w:t>
            </w:r>
          </w:p>
        </w:tc>
      </w:tr>
      <w:tr w14:paraId="6F859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5" w:type="pct"/>
            <w:vAlign w:val="center"/>
          </w:tcPr>
          <w:p w14:paraId="568A3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70" w:type="pct"/>
            <w:vAlign w:val="center"/>
          </w:tcPr>
          <w:p w14:paraId="0F818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Align w:val="center"/>
          </w:tcPr>
          <w:p w14:paraId="77A9C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6" w:type="pct"/>
            <w:vAlign w:val="center"/>
          </w:tcPr>
          <w:p w14:paraId="487E9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vAlign w:val="center"/>
          </w:tcPr>
          <w:p w14:paraId="3B11A6D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Align w:val="center"/>
          </w:tcPr>
          <w:p w14:paraId="2F396BC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vAlign w:val="center"/>
          </w:tcPr>
          <w:p w14:paraId="48E79E0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4" w:name="_GoBack"/>
            <w:bookmarkEnd w:id="4"/>
          </w:p>
        </w:tc>
        <w:tc>
          <w:tcPr>
            <w:tcW w:w="566" w:type="pct"/>
            <w:vAlign w:val="center"/>
          </w:tcPr>
          <w:p w14:paraId="78A7823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pct"/>
            <w:vAlign w:val="center"/>
          </w:tcPr>
          <w:p w14:paraId="4D3B268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5" w:type="pct"/>
            <w:vAlign w:val="center"/>
          </w:tcPr>
          <w:p w14:paraId="714141C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413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5" w:type="pct"/>
            <w:vAlign w:val="center"/>
          </w:tcPr>
          <w:p w14:paraId="745139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670" w:type="pct"/>
            <w:vAlign w:val="center"/>
          </w:tcPr>
          <w:p w14:paraId="6B13A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Align w:val="center"/>
          </w:tcPr>
          <w:p w14:paraId="6BD993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6" w:type="pct"/>
            <w:vAlign w:val="center"/>
          </w:tcPr>
          <w:p w14:paraId="15085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vAlign w:val="center"/>
          </w:tcPr>
          <w:p w14:paraId="7C539E4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Align w:val="center"/>
          </w:tcPr>
          <w:p w14:paraId="2EEBB09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vAlign w:val="center"/>
          </w:tcPr>
          <w:p w14:paraId="22E307B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pct"/>
            <w:vAlign w:val="center"/>
          </w:tcPr>
          <w:p w14:paraId="7AACF14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pct"/>
            <w:vAlign w:val="center"/>
          </w:tcPr>
          <w:p w14:paraId="57B0B77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5" w:type="pct"/>
            <w:vAlign w:val="center"/>
          </w:tcPr>
          <w:p w14:paraId="317B0A2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9AF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5" w:type="pct"/>
            <w:vAlign w:val="center"/>
          </w:tcPr>
          <w:p w14:paraId="59D9A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670" w:type="pct"/>
            <w:vAlign w:val="center"/>
          </w:tcPr>
          <w:p w14:paraId="0E4BA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Align w:val="center"/>
          </w:tcPr>
          <w:p w14:paraId="07688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6" w:type="pct"/>
            <w:vAlign w:val="center"/>
          </w:tcPr>
          <w:p w14:paraId="4F57C9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vAlign w:val="center"/>
          </w:tcPr>
          <w:p w14:paraId="75DB023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2" w:type="pct"/>
            <w:vAlign w:val="center"/>
          </w:tcPr>
          <w:p w14:paraId="6DF06DA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vAlign w:val="center"/>
          </w:tcPr>
          <w:p w14:paraId="3BAB040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pct"/>
            <w:vAlign w:val="center"/>
          </w:tcPr>
          <w:p w14:paraId="2AC60CC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pct"/>
            <w:vAlign w:val="center"/>
          </w:tcPr>
          <w:p w14:paraId="0AE4394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5" w:type="pct"/>
            <w:vAlign w:val="center"/>
          </w:tcPr>
          <w:p w14:paraId="7075571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22D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0"/>
            <w:vAlign w:val="center"/>
          </w:tcPr>
          <w:p w14:paraId="34F9F46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谈判报价（人民币大写）：                                 （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¥</w:t>
            </w: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元）</w:t>
            </w:r>
          </w:p>
        </w:tc>
      </w:tr>
      <w:tr w14:paraId="25227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1DBC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  <w:p w14:paraId="31AA093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表内报价内容以元为单位，</w:t>
            </w: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最多保留小数点后两位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32F357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本表中的“</w:t>
            </w: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谈判报价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”与“响应报价表”中的“</w:t>
            </w: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谈判报价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”一致。各子项分别报价。</w:t>
            </w:r>
          </w:p>
        </w:tc>
      </w:tr>
    </w:tbl>
    <w:p w14:paraId="19B3DA1E">
      <w:pPr>
        <w:rPr>
          <w:rFonts w:hint="eastAsia" w:ascii="仿宋" w:hAnsi="仿宋" w:eastAsia="仿宋" w:cs="仿宋"/>
        </w:rPr>
      </w:pPr>
    </w:p>
    <w:p w14:paraId="01BA31F4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注：合计金额应与谈判报价表中的谈判总报价一致。</w:t>
      </w:r>
      <w:bookmarkStart w:id="0" w:name="_Toc283240498"/>
      <w:bookmarkStart w:id="1" w:name="_Toc332874430"/>
      <w:bookmarkStart w:id="2" w:name="_Toc311415659"/>
      <w:bookmarkStart w:id="3" w:name="_Toc405385112"/>
    </w:p>
    <w:p w14:paraId="00B73209">
      <w:pPr>
        <w:pStyle w:val="5"/>
        <w:rPr>
          <w:rFonts w:hint="eastAsia" w:ascii="仿宋" w:hAnsi="仿宋" w:eastAsia="仿宋" w:cs="仿宋"/>
          <w:sz w:val="24"/>
          <w:szCs w:val="24"/>
        </w:rPr>
      </w:pPr>
    </w:p>
    <w:p w14:paraId="6868CE97">
      <w:pPr>
        <w:pStyle w:val="3"/>
        <w:rPr>
          <w:rFonts w:hint="eastAsia" w:ascii="仿宋" w:hAnsi="仿宋" w:eastAsia="仿宋" w:cs="仿宋"/>
        </w:rPr>
      </w:pPr>
    </w:p>
    <w:p w14:paraId="197232A7">
      <w:pPr>
        <w:rPr>
          <w:rFonts w:hint="eastAsia"/>
        </w:rPr>
      </w:pPr>
    </w:p>
    <w:tbl>
      <w:tblPr>
        <w:tblStyle w:val="6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6FC237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3A97EBB0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1FF72224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22990333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0DFEA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59E53F95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4ADD0BEE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63D523F6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5FF3C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0643B754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82F7CB3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315ECD7D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bookmarkEnd w:id="0"/>
      <w:bookmarkEnd w:id="1"/>
      <w:bookmarkEnd w:id="2"/>
      <w:bookmarkEnd w:id="3"/>
    </w:tbl>
    <w:p w14:paraId="3FB99F9E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02327688"/>
    <w:rsid w:val="040E141E"/>
    <w:rsid w:val="10782373"/>
    <w:rsid w:val="305B02AF"/>
    <w:rsid w:val="689A7F63"/>
    <w:rsid w:val="7D94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5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customStyle="1" w:styleId="8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0</TotalTime>
  <ScaleCrop>false</ScaleCrop>
  <LinksUpToDate>false</LinksUpToDate>
  <CharactersWithSpaces>378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2023-09-13T07:18:00Z</dcterms:created>
  <dc:creator>Administrator</dc:creator>
  <cp:lastModifiedBy>陕西中技招标有限公司</cp:lastModifiedBy>
  <dcterms:modified xsi:type="dcterms:W3CDTF">2025-05-23T09:28:25Z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ECEAB4D2AB544B3D8609CED48B0B407A_12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