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A7684">
      <w:pPr>
        <w:pStyle w:val="2"/>
        <w:spacing w:line="360" w:lineRule="auto"/>
        <w:jc w:val="center"/>
        <w:rPr>
          <w:rFonts w:hint="eastAsia" w:ascii="仿宋" w:hAnsi="仿宋" w:eastAsia="仿宋" w:cs="仿宋"/>
          <w:szCs w:val="22"/>
          <w:highlight w:val="none"/>
        </w:rPr>
      </w:pPr>
      <w:bookmarkStart w:id="0" w:name="_Toc21026"/>
      <w:r>
        <w:rPr>
          <w:rFonts w:hint="eastAsia" w:ascii="仿宋" w:hAnsi="仿宋" w:eastAsia="仿宋" w:cs="仿宋"/>
          <w:szCs w:val="22"/>
          <w:highlight w:val="none"/>
        </w:rPr>
        <w:t>拒绝商业贿赂承诺书</w:t>
      </w:r>
      <w:bookmarkEnd w:id="0"/>
    </w:p>
    <w:p w14:paraId="560EE6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atLeas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为防止政府采购领域商业贿赂行为的发生</w:t>
      </w:r>
      <w:bookmarkStart w:id="1" w:name="_GoBack"/>
      <w:bookmarkEnd w:id="1"/>
      <w:r>
        <w:rPr>
          <w:rFonts w:hint="eastAsia" w:ascii="仿宋" w:hAnsi="仿宋" w:eastAsia="仿宋" w:cs="仿宋"/>
          <w:sz w:val="24"/>
          <w:szCs w:val="24"/>
          <w:highlight w:val="none"/>
        </w:rPr>
        <w:t>，进一步规范政府采购工作，维护政府采购当事人的合法权益，加强政府采购监管工作，推动政府采购领域的廉政建设。根据陕西省财政厅下发的《关于在政府采购活动中签订拒绝商业贿赂承诺书的通知》（陕财办采管[2006]21号）的要求，签订拒绝商业贿赂承诺书。</w:t>
      </w:r>
    </w:p>
    <w:p w14:paraId="5A73F8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atLeas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在此，我们郑重向社会承诺：</w:t>
      </w:r>
    </w:p>
    <w:p w14:paraId="5A5C31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atLeas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1.认真学习并自觉遵守党纪政纪和政府采购法律法规，不断提高法律意识和法制观念；</w:t>
      </w:r>
    </w:p>
    <w:p w14:paraId="23F225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atLeas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2.严格执行政府采购的各项规章制度、操作规程和办事程序，主动接受相关部门和社会群众对政府采购工作人员依法、有效、持续的监督；</w:t>
      </w:r>
    </w:p>
    <w:p w14:paraId="2EEFDB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atLeas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3.不接受可能影响采购公正的单位和个人的宴请、休闲和旅游活动及礼品馈赠、不利用工作之便谋取不正当利益；</w:t>
      </w:r>
    </w:p>
    <w:p w14:paraId="359E7E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atLeas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4.不与招标代理机构和供应商发生不正当的经济往来、采购活动期间不在非办公场所与供应商私自单独接触；</w:t>
      </w:r>
    </w:p>
    <w:p w14:paraId="2659A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atLeas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5.文明办公，热情服务，不断提高办事效率和服务水平，自觉维护政府采购从业人员的良好形象。</w:t>
      </w:r>
    </w:p>
    <w:p w14:paraId="11ED03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atLeas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本承诺是项目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文件的组成部分。</w:t>
      </w:r>
    </w:p>
    <w:p w14:paraId="2F23802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atLeas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2A628B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atLeas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87F8F7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atLeas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40DE53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atLeas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tbl>
      <w:tblPr>
        <w:tblStyle w:val="5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 w14:paraId="6FC237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 w14:paraId="3A97EBB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60" w:lineRule="atLeast"/>
              <w:jc w:val="distribute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1FF7222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60" w:lineRule="atLeas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2299033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60" w:lineRule="atLeast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 w14:paraId="0DFEAC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 w14:paraId="59E53F9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60" w:lineRule="atLeast"/>
              <w:jc w:val="distribute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 w14:paraId="4ADD0BE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60" w:lineRule="atLeas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63D523F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60" w:lineRule="atLeast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 w14:paraId="5FF3C9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 w14:paraId="0643B75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60" w:lineRule="atLeast"/>
              <w:jc w:val="distribute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782F7CB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60" w:lineRule="atLeas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315ECD7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460" w:lineRule="atLeast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</w:tbl>
    <w:p w14:paraId="728195AA">
      <w:pPr>
        <w:ind w:firstLine="2310" w:firstLineChars="11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33AB55CE"/>
    <w:rsid w:val="33AB55CE"/>
    <w:rsid w:val="7AD07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441</Words>
  <Characters>453</Characters>
  <Lines>0</Lines>
  <Paragraphs>0</Paragraphs>
  <TotalTime>0</TotalTime>
  <ScaleCrop>false</ScaleCrop>
  <LinksUpToDate>false</LinksUpToDate>
  <CharactersWithSpaces>528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2024-05-11T09:59:00Z</dcterms:created>
  <dc:creator>陕西中技招标有限公司</dc:creator>
  <cp:lastModifiedBy>陕西中技招标有限公司</cp:lastModifiedBy>
  <dcterms:modified xsi:type="dcterms:W3CDTF">2025-05-23T06:48:07Z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5F8F05114DB649C1A64E7B054CC61516_11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