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版本号：SZT2025-SN-XC-ZC-FW-026020250519001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中印尼应用技术大学建设项目（第一期）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SZT2025-SN-XC-ZC-FW-0260</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中印尼应用技术大学建设项目（第一期）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中印尼应用技术大学建设项目（第一期）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职业技术学院通过境外办学，围绕中印尼应用技术大学及中外人文交流友谊学院的建设，在印度尼西亚推广具有影响力的专业标准、课程标准；实施职业技能培训课程，以人才联合培养方式招收国际学生；联合当地中资企业开发培训资源，助力培养培训企业所需的本土化技术技能人才；提高学校开放办学的国际化水平，以合作办学为纽带促进中外民心相通、文明互鉴，打造职业教育人文交流国际品牌。 合作办学模式为“2+1+1”，招收印度尼西亚籍的高中毕业生，大一入学同时注册为西安职业技术学院与印度尼西亚某大学的双学籍。“2”是指第一、第二学年，学生在海外校区就读，“1”是指第三学年学生来中国校区就读，获得中方院校专科文凭。第二个“1”是指第四学年学生回海外校区就读，获得外方院校本科文凭。 毕业后，推荐项目学生到当地中资企业就业，解决企业在境外发展的人才需求问题，服务国际产能。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采购包1（中印尼应用技术大学建设项目（第一期））：属于专门面向中小企业采购。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029-88692625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职业技术学院通过境外办学，围绕中印尼应用技术大学及中外人文交流友谊学院的建设，在印度尼西亚推广具有影响力的专业标准、课程标准；实施职业技能培训课程，以人才联合培养方式招收国际学生；联合当地中资企业开发培训资源，助力培养培训企业所需的本土化技术技能人才；提高学校开放办学的国际化水平，以合作办学为纽带促进中外民心相通、文明互鉴，打造职业教育人文交流国际品牌。 合作办学模式为“2+1+1”，招收印度尼西亚籍的高中毕业生，大一入学同时注册为西安职业技术学院与印度尼西亚某大学的双学籍。“2”是指第一、第二学年，学生在海外校区就读，“1”是指第三学年学生来中国校区就读，获得中方院校专科文凭。第二个“1”是指第四学年学生回海外校区就读，获得外方院校本科文凭。 毕业后，推荐项目学生到当地中资企业就业，解决企业在境外发展的人才需求问题，服务国际产能。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西安职业技术学院中印尼应用技术大学建设一期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标的名称：西安职业技术学院中印尼应用技术大学建设一期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项目背景及概况</w:t>
            </w:r>
          </w:p>
          <w:p>
            <w:pPr>
              <w:pStyle w:val="null3"/>
              <w:ind w:firstLine="400"/>
            </w:pPr>
            <w:r>
              <w:rPr>
                <w:rFonts w:ascii="仿宋_GB2312" w:hAnsi="仿宋_GB2312" w:cs="仿宋_GB2312" w:eastAsia="仿宋_GB2312"/>
              </w:rPr>
              <w:t>西安职业技术学院通过境外办学，围绕中印尼应用技术大学及中外人文交流友谊学院的建设，在印度尼西亚推广</w:t>
            </w:r>
            <w:r>
              <w:rPr>
                <w:rFonts w:ascii="仿宋_GB2312" w:hAnsi="仿宋_GB2312" w:cs="仿宋_GB2312" w:eastAsia="仿宋_GB2312"/>
              </w:rPr>
              <w:t>具有影响力的专业标准、课程标准；实施职业技能培训课程，以人才联合培养方式招收国际学生；联合当地中资企业</w:t>
            </w:r>
            <w:r>
              <w:rPr>
                <w:rFonts w:ascii="仿宋_GB2312" w:hAnsi="仿宋_GB2312" w:cs="仿宋_GB2312" w:eastAsia="仿宋_GB2312"/>
              </w:rPr>
              <w:t>开发培训</w:t>
            </w:r>
            <w:r>
              <w:rPr>
                <w:rFonts w:ascii="仿宋_GB2312" w:hAnsi="仿宋_GB2312" w:cs="仿宋_GB2312" w:eastAsia="仿宋_GB2312"/>
              </w:rPr>
              <w:t>资源，助力培养培训企业所需的本土化技术技能人才；提高学校开放办学的国际化水平，以合作办学为纽带促进中外民心相通、文明互鉴，打造职业教育人文交流国际品牌。</w:t>
            </w:r>
          </w:p>
          <w:p>
            <w:pPr>
              <w:pStyle w:val="null3"/>
              <w:ind w:firstLine="400"/>
            </w:pPr>
            <w:r>
              <w:rPr>
                <w:rFonts w:ascii="仿宋_GB2312" w:hAnsi="仿宋_GB2312" w:cs="仿宋_GB2312" w:eastAsia="仿宋_GB2312"/>
              </w:rPr>
              <w:t>合作办学模式为</w:t>
            </w:r>
            <w:r>
              <w:rPr>
                <w:rFonts w:ascii="仿宋_GB2312" w:hAnsi="仿宋_GB2312" w:cs="仿宋_GB2312" w:eastAsia="仿宋_GB2312"/>
              </w:rPr>
              <w:t>“2+1</w:t>
            </w:r>
            <w:r>
              <w:rPr>
                <w:rFonts w:ascii="仿宋_GB2312" w:hAnsi="仿宋_GB2312" w:cs="仿宋_GB2312" w:eastAsia="仿宋_GB2312"/>
              </w:rPr>
              <w:t>+1</w:t>
            </w:r>
            <w:r>
              <w:rPr>
                <w:rFonts w:ascii="仿宋_GB2312" w:hAnsi="仿宋_GB2312" w:cs="仿宋_GB2312" w:eastAsia="仿宋_GB2312"/>
              </w:rPr>
              <w:t>”，招收</w:t>
            </w:r>
            <w:r>
              <w:rPr>
                <w:rFonts w:ascii="仿宋_GB2312" w:hAnsi="仿宋_GB2312" w:cs="仿宋_GB2312" w:eastAsia="仿宋_GB2312"/>
              </w:rPr>
              <w:t>印度尼西亚</w:t>
            </w:r>
            <w:r>
              <w:rPr>
                <w:rFonts w:ascii="仿宋_GB2312" w:hAnsi="仿宋_GB2312" w:cs="仿宋_GB2312" w:eastAsia="仿宋_GB2312"/>
              </w:rPr>
              <w:t>籍的高中毕业生，大一入学同时注册为</w:t>
            </w:r>
            <w:r>
              <w:rPr>
                <w:rFonts w:ascii="仿宋_GB2312" w:hAnsi="仿宋_GB2312" w:cs="仿宋_GB2312" w:eastAsia="仿宋_GB2312"/>
              </w:rPr>
              <w:t>西安职业技术学院</w:t>
            </w:r>
            <w:r>
              <w:rPr>
                <w:rFonts w:ascii="仿宋_GB2312" w:hAnsi="仿宋_GB2312" w:cs="仿宋_GB2312" w:eastAsia="仿宋_GB2312"/>
              </w:rPr>
              <w:t>与</w:t>
            </w:r>
            <w:r>
              <w:rPr>
                <w:rFonts w:ascii="仿宋_GB2312" w:hAnsi="仿宋_GB2312" w:cs="仿宋_GB2312" w:eastAsia="仿宋_GB2312"/>
              </w:rPr>
              <w:t>印度尼西亚某大学</w:t>
            </w:r>
            <w:r>
              <w:rPr>
                <w:rFonts w:ascii="仿宋_GB2312" w:hAnsi="仿宋_GB2312" w:cs="仿宋_GB2312" w:eastAsia="仿宋_GB2312"/>
              </w:rPr>
              <w:t>的双学籍。</w:t>
            </w:r>
            <w:r>
              <w:rPr>
                <w:rFonts w:ascii="仿宋_GB2312" w:hAnsi="仿宋_GB2312" w:cs="仿宋_GB2312" w:eastAsia="仿宋_GB2312"/>
              </w:rPr>
              <w:t>“2”是指第一、第二学年，学生在海外校区就读，“1”是指第三学年学生来中国校区就读</w:t>
            </w:r>
            <w:r>
              <w:rPr>
                <w:rFonts w:ascii="仿宋_GB2312" w:hAnsi="仿宋_GB2312" w:cs="仿宋_GB2312" w:eastAsia="仿宋_GB2312"/>
              </w:rPr>
              <w:t>，获得中方院校专科文凭。第二个</w:t>
            </w:r>
            <w:r>
              <w:rPr>
                <w:rFonts w:ascii="仿宋_GB2312" w:hAnsi="仿宋_GB2312" w:cs="仿宋_GB2312" w:eastAsia="仿宋_GB2312"/>
              </w:rPr>
              <w:t>“1”是指第四学年学生回海外校区就读，获得外方院校本科文凭。</w:t>
            </w:r>
          </w:p>
          <w:p>
            <w:pPr>
              <w:pStyle w:val="null3"/>
              <w:ind w:firstLine="480"/>
            </w:pPr>
            <w:r>
              <w:rPr>
                <w:rFonts w:ascii="仿宋_GB2312" w:hAnsi="仿宋_GB2312" w:cs="仿宋_GB2312" w:eastAsia="仿宋_GB2312"/>
              </w:rPr>
              <w:t>毕业后，推荐项目学生到当地中资企业就业，解决企业在境外发展的人才需求问题，服务国际产能。</w:t>
            </w:r>
          </w:p>
          <w:p>
            <w:pPr>
              <w:pStyle w:val="null3"/>
              <w:ind w:firstLine="422"/>
              <w:jc w:val="both"/>
            </w:pPr>
            <w:r>
              <w:rPr>
                <w:rFonts w:ascii="仿宋_GB2312" w:hAnsi="仿宋_GB2312" w:cs="仿宋_GB2312" w:eastAsia="仿宋_GB2312"/>
                <w:sz w:val="21"/>
                <w:b/>
              </w:rPr>
              <w:t>二、服务内容</w:t>
            </w:r>
          </w:p>
          <w:p>
            <w:pPr>
              <w:pStyle w:val="null3"/>
              <w:ind w:firstLine="211"/>
            </w:pPr>
            <w:r>
              <w:rPr>
                <w:rFonts w:ascii="仿宋_GB2312" w:hAnsi="仿宋_GB2312" w:cs="仿宋_GB2312" w:eastAsia="仿宋_GB2312"/>
                <w:sz w:val="21"/>
                <w:b/>
              </w:rPr>
              <w:t>1.</w:t>
            </w:r>
            <w:r>
              <w:rPr>
                <w:rFonts w:ascii="仿宋_GB2312" w:hAnsi="仿宋_GB2312" w:cs="仿宋_GB2312" w:eastAsia="仿宋_GB2312"/>
                <w:sz w:val="21"/>
                <w:b/>
              </w:rPr>
              <w:t>组建项目管理团队和教学团队</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1）中外高校，共同打造一支多校共建的适应国际化教学、满足项目需要的高水平师资队伍，其中至少一半是中方师资。</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2）组建多方位协调合作的项目管理运营团队，制定运行机制，成立境外“友谊学院”管理委员会，明确各方全责义务。团队成员包括但不仅限于：学院院长、院长助理、招生和运营专员、教学和学生管理专员。</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3）中方高校选派2名教师赴印度尼西亚开展2周专业课程，供应商负责教师境外授课协助及线下落地安排（包含当地交通、住宿、餐饮费用，不包含师资国际往返机票、签证办理及师资个人消费）。</w:t>
            </w:r>
          </w:p>
          <w:p>
            <w:pPr>
              <w:pStyle w:val="null3"/>
              <w:ind w:firstLine="211"/>
            </w:pPr>
            <w:r>
              <w:rPr>
                <w:rFonts w:ascii="仿宋_GB2312" w:hAnsi="仿宋_GB2312" w:cs="仿宋_GB2312" w:eastAsia="仿宋_GB2312"/>
                <w:sz w:val="21"/>
                <w:b/>
              </w:rPr>
              <w:t>2.</w:t>
            </w:r>
            <w:r>
              <w:rPr>
                <w:rFonts w:ascii="仿宋_GB2312" w:hAnsi="仿宋_GB2312" w:cs="仿宋_GB2312" w:eastAsia="仿宋_GB2312"/>
                <w:sz w:val="21"/>
                <w:b/>
              </w:rPr>
              <w:t>联合开展境外学历教育</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1）共同申报计算机科学合作办学专业</w:t>
            </w:r>
          </w:p>
          <w:p>
            <w:pPr>
              <w:pStyle w:val="null3"/>
              <w:ind w:firstLine="420"/>
            </w:pPr>
            <w:r>
              <w:rPr>
                <w:rFonts w:ascii="仿宋_GB2312" w:hAnsi="仿宋_GB2312" w:cs="仿宋_GB2312" w:eastAsia="仿宋_GB2312"/>
                <w:sz w:val="21"/>
              </w:rPr>
              <w:t>共同申报计算机科学合作办学专业，人才培养方案和教学计划，并在印度尼西亚教育主管部门进行立项审批或备案。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2）共同完成计算机科学合作办学专业的招生</w:t>
            </w:r>
          </w:p>
          <w:p>
            <w:pPr>
              <w:pStyle w:val="null3"/>
              <w:ind w:firstLine="420"/>
            </w:pPr>
            <w:r>
              <w:rPr>
                <w:rFonts w:ascii="仿宋_GB2312" w:hAnsi="仿宋_GB2312" w:cs="仿宋_GB2312" w:eastAsia="仿宋_GB2312"/>
                <w:sz w:val="21"/>
              </w:rPr>
              <w:t>完成境外的项目推广、招生宣传，收取并审核学生申请材料，组织面试，筛选生源，按照陕西省来华留学系统的要求，整理留学生信息。</w:t>
            </w:r>
          </w:p>
          <w:p>
            <w:pPr>
              <w:pStyle w:val="null3"/>
              <w:ind w:firstLine="420"/>
            </w:pPr>
            <w:r>
              <w:rPr>
                <w:rFonts w:ascii="仿宋_GB2312" w:hAnsi="仿宋_GB2312" w:cs="仿宋_GB2312" w:eastAsia="仿宋_GB2312"/>
                <w:sz w:val="21"/>
              </w:rPr>
              <w:t>2025年计算机科学专业招收一届20-30人左右学历留学生。</w:t>
            </w:r>
          </w:p>
          <w:p>
            <w:pPr>
              <w:pStyle w:val="null3"/>
              <w:ind w:firstLine="211"/>
            </w:pPr>
            <w:r>
              <w:rPr>
                <w:rFonts w:ascii="仿宋_GB2312" w:hAnsi="仿宋_GB2312" w:cs="仿宋_GB2312" w:eastAsia="仿宋_GB2312"/>
                <w:sz w:val="21"/>
                <w:b/>
              </w:rPr>
              <w:t>3.</w:t>
            </w:r>
            <w:r>
              <w:rPr>
                <w:rFonts w:ascii="仿宋_GB2312" w:hAnsi="仿宋_GB2312" w:cs="仿宋_GB2312" w:eastAsia="仿宋_GB2312"/>
                <w:sz w:val="21"/>
                <w:b/>
              </w:rPr>
              <w:t>技术技能人才培训</w:t>
            </w:r>
          </w:p>
          <w:p>
            <w:pPr>
              <w:pStyle w:val="null3"/>
              <w:ind w:firstLine="420"/>
              <w:jc w:val="both"/>
            </w:pPr>
            <w:r>
              <w:rPr>
                <w:rFonts w:ascii="仿宋_GB2312" w:hAnsi="仿宋_GB2312" w:cs="仿宋_GB2312" w:eastAsia="仿宋_GB2312"/>
                <w:sz w:val="21"/>
              </w:rPr>
              <w:t>为印度尼西亚人员提供技术技能人才培训，第一期安排</w:t>
            </w:r>
            <w:r>
              <w:rPr>
                <w:rFonts w:ascii="仿宋_GB2312" w:hAnsi="仿宋_GB2312" w:cs="仿宋_GB2312" w:eastAsia="仿宋_GB2312"/>
                <w:sz w:val="21"/>
              </w:rPr>
              <w:t>2场培训，每场时间为2课时，预计每场培训人次不少于30人次。</w:t>
            </w:r>
          </w:p>
          <w:p>
            <w:pPr>
              <w:pStyle w:val="null3"/>
              <w:ind w:firstLine="211"/>
              <w:jc w:val="both"/>
            </w:pPr>
            <w:r>
              <w:rPr>
                <w:rFonts w:ascii="仿宋_GB2312" w:hAnsi="仿宋_GB2312" w:cs="仿宋_GB2312" w:eastAsia="仿宋_GB2312"/>
                <w:sz w:val="21"/>
                <w:b/>
              </w:rPr>
              <w:t>4.</w:t>
            </w:r>
            <w:r>
              <w:rPr>
                <w:rFonts w:ascii="仿宋_GB2312" w:hAnsi="仿宋_GB2312" w:cs="仿宋_GB2312" w:eastAsia="仿宋_GB2312"/>
                <w:sz w:val="21"/>
                <w:b/>
              </w:rPr>
              <w:t>校企合作推进</w:t>
            </w:r>
          </w:p>
          <w:p>
            <w:pPr>
              <w:pStyle w:val="null3"/>
              <w:ind w:firstLine="420"/>
              <w:jc w:val="both"/>
            </w:pPr>
            <w:r>
              <w:rPr>
                <w:rFonts w:ascii="仿宋_GB2312" w:hAnsi="仿宋_GB2312" w:cs="仿宋_GB2312" w:eastAsia="仿宋_GB2312"/>
                <w:sz w:val="21"/>
              </w:rPr>
              <w:t>在印度尼西亚走访境外中资企业，进行考察、交流，选定一家发展势头良好的企业，协助中方高校与境外中资企业签署合作协议，揭牌成立</w:t>
            </w:r>
            <w:r>
              <w:rPr>
                <w:rFonts w:ascii="仿宋_GB2312" w:hAnsi="仿宋_GB2312" w:cs="仿宋_GB2312" w:eastAsia="仿宋_GB2312"/>
                <w:sz w:val="21"/>
              </w:rPr>
              <w:t>“友谊学院”的实习基地一个；</w:t>
            </w:r>
          </w:p>
          <w:p>
            <w:pPr>
              <w:pStyle w:val="null3"/>
              <w:ind w:firstLine="211"/>
              <w:jc w:val="both"/>
            </w:pPr>
            <w:r>
              <w:rPr>
                <w:rFonts w:ascii="仿宋_GB2312" w:hAnsi="仿宋_GB2312" w:cs="仿宋_GB2312" w:eastAsia="仿宋_GB2312"/>
                <w:sz w:val="21"/>
                <w:b/>
              </w:rPr>
              <w:t>5.</w:t>
            </w:r>
            <w:r>
              <w:rPr>
                <w:rFonts w:ascii="仿宋_GB2312" w:hAnsi="仿宋_GB2312" w:cs="仿宋_GB2312" w:eastAsia="仿宋_GB2312"/>
                <w:sz w:val="21"/>
                <w:b/>
              </w:rPr>
              <w:t>会务组织</w:t>
            </w:r>
          </w:p>
          <w:p>
            <w:pPr>
              <w:pStyle w:val="null3"/>
              <w:ind w:firstLine="420"/>
            </w:pPr>
            <w:r>
              <w:rPr>
                <w:rFonts w:ascii="仿宋_GB2312" w:hAnsi="仿宋_GB2312" w:cs="仿宋_GB2312" w:eastAsia="仿宋_GB2312"/>
                <w:sz w:val="21"/>
              </w:rPr>
              <w:t>协助中外双方高校举办</w:t>
            </w:r>
            <w:r>
              <w:rPr>
                <w:rFonts w:ascii="仿宋_GB2312" w:hAnsi="仿宋_GB2312" w:cs="仿宋_GB2312" w:eastAsia="仿宋_GB2312"/>
                <w:sz w:val="21"/>
              </w:rPr>
              <w:t>“友谊学院”揭牌（或挂牌）仪式、开学典礼；</w:t>
            </w:r>
          </w:p>
          <w:p>
            <w:pPr>
              <w:pStyle w:val="null3"/>
              <w:ind w:firstLine="420"/>
            </w:pPr>
            <w:r>
              <w:rPr>
                <w:rFonts w:ascii="仿宋_GB2312" w:hAnsi="仿宋_GB2312" w:cs="仿宋_GB2312" w:eastAsia="仿宋_GB2312"/>
                <w:sz w:val="21"/>
              </w:rPr>
              <w:t>协调中外学校人员参加开学典礼等活动；</w:t>
            </w:r>
          </w:p>
          <w:p>
            <w:pPr>
              <w:pStyle w:val="null3"/>
              <w:ind w:firstLine="420"/>
            </w:pPr>
            <w:r>
              <w:rPr>
                <w:rFonts w:ascii="仿宋_GB2312" w:hAnsi="仿宋_GB2312" w:cs="仿宋_GB2312" w:eastAsia="仿宋_GB2312"/>
                <w:sz w:val="21"/>
              </w:rPr>
              <w:t>协助中外双方高校开展日常的研讨交流，负责线上会务的组织及安排。</w:t>
            </w:r>
          </w:p>
          <w:p>
            <w:pPr>
              <w:pStyle w:val="null3"/>
              <w:numPr>
                <w:ilvl w:val="0"/>
                <w:numId w:val="1"/>
              </w:numPr>
              <w:jc w:val="both"/>
            </w:pP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b/>
              </w:rPr>
              <w:t>（一）管理委员会及项目运营管理</w:t>
            </w:r>
          </w:p>
          <w:p>
            <w:pPr>
              <w:pStyle w:val="null3"/>
              <w:jc w:val="both"/>
            </w:pPr>
            <w:r>
              <w:rPr>
                <w:rFonts w:ascii="仿宋_GB2312" w:hAnsi="仿宋_GB2312" w:cs="仿宋_GB2312" w:eastAsia="仿宋_GB2312"/>
                <w:sz w:val="21"/>
                <w:b/>
              </w:rPr>
              <w:t>1. 组建管理委员会</w:t>
            </w:r>
          </w:p>
          <w:p>
            <w:pPr>
              <w:pStyle w:val="null3"/>
              <w:ind w:firstLine="420"/>
              <w:jc w:val="both"/>
            </w:pPr>
            <w:r>
              <w:rPr>
                <w:rFonts w:ascii="仿宋_GB2312" w:hAnsi="仿宋_GB2312" w:cs="仿宋_GB2312" w:eastAsia="仿宋_GB2312"/>
                <w:sz w:val="21"/>
              </w:rPr>
              <w:t>组建由中外双方代表组成的管理委员会，人数不少于</w:t>
            </w:r>
            <w:r>
              <w:rPr>
                <w:rFonts w:ascii="仿宋_GB2312" w:hAnsi="仿宋_GB2312" w:cs="仿宋_GB2312" w:eastAsia="仿宋_GB2312"/>
                <w:sz w:val="21"/>
              </w:rPr>
              <w:t>10人，成员包含:中外方校级领导、专业带头人、授课教师等。管理委员会负责制定“友谊学院”的运营管理机制，包括但不限于教学计划、师资管理、学生管理、财务管理、国际交流等方面的规章制度，并监督这些机制的实施情况，确保学院运营的高效性和规范性。</w:t>
            </w:r>
          </w:p>
          <w:p>
            <w:pPr>
              <w:pStyle w:val="null3"/>
              <w:ind w:firstLine="420"/>
              <w:jc w:val="both"/>
            </w:pPr>
            <w:r>
              <w:rPr>
                <w:rFonts w:ascii="仿宋_GB2312" w:hAnsi="仿宋_GB2312" w:cs="仿宋_GB2312" w:eastAsia="仿宋_GB2312"/>
                <w:sz w:val="21"/>
              </w:rPr>
              <w:t>管理委员会需定期召开会议，项目运营期间至少召开</w:t>
            </w:r>
            <w:r>
              <w:rPr>
                <w:rFonts w:ascii="仿宋_GB2312" w:hAnsi="仿宋_GB2312" w:cs="仿宋_GB2312" w:eastAsia="仿宋_GB2312"/>
                <w:sz w:val="21"/>
              </w:rPr>
              <w:t>1次线上会议，讨论并决策项目进展中的重大问题，例如：项目进展情况的汇报和评估、运营管理机制的实施效果及改进建议、重大问题的讨论和决策、如教学计划的调整、师资力量的补充、学生管理的优化、国际交流活动的规划和实施情况。</w:t>
            </w:r>
          </w:p>
          <w:p>
            <w:pPr>
              <w:pStyle w:val="null3"/>
              <w:jc w:val="both"/>
            </w:pPr>
            <w:r>
              <w:rPr>
                <w:rFonts w:ascii="仿宋_GB2312" w:hAnsi="仿宋_GB2312" w:cs="仿宋_GB2312" w:eastAsia="仿宋_GB2312"/>
                <w:sz w:val="21"/>
                <w:b/>
              </w:rPr>
              <w:t>2.安排项目管理人员</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1）项目管理人员运营服务及职责：</w:t>
            </w:r>
          </w:p>
          <w:p>
            <w:pPr>
              <w:pStyle w:val="null3"/>
              <w:jc w:val="both"/>
            </w:pPr>
            <w:r>
              <w:rPr>
                <w:rFonts w:ascii="仿宋_GB2312" w:hAnsi="仿宋_GB2312" w:cs="仿宋_GB2312" w:eastAsia="仿宋_GB2312"/>
                <w:sz w:val="21"/>
              </w:rPr>
              <w:t>1）派遣：项目启动后，为确保项目的顺利执行与高效管理，</w:t>
            </w:r>
          </w:p>
          <w:p>
            <w:pPr>
              <w:pStyle w:val="null3"/>
              <w:jc w:val="both"/>
            </w:pPr>
            <w:r>
              <w:rPr>
                <w:rFonts w:ascii="仿宋_GB2312" w:hAnsi="仿宋_GB2312" w:cs="仿宋_GB2312" w:eastAsia="仿宋_GB2312"/>
                <w:sz w:val="21"/>
              </w:rPr>
              <w:t>需派遣至少</w:t>
            </w:r>
            <w:r>
              <w:rPr>
                <w:rFonts w:ascii="仿宋_GB2312" w:hAnsi="仿宋_GB2312" w:cs="仿宋_GB2312" w:eastAsia="仿宋_GB2312"/>
                <w:sz w:val="21"/>
              </w:rPr>
              <w:t>2位经验丰富的项目管理人员长期服务项目。负责项目的日常推进、资源协调、问题解决及风险管理等工作。</w:t>
            </w:r>
          </w:p>
          <w:p>
            <w:pPr>
              <w:pStyle w:val="null3"/>
              <w:jc w:val="both"/>
            </w:pPr>
            <w:r>
              <w:rPr>
                <w:rFonts w:ascii="仿宋_GB2312" w:hAnsi="仿宋_GB2312" w:cs="仿宋_GB2312" w:eastAsia="仿宋_GB2312"/>
                <w:sz w:val="21"/>
              </w:rPr>
              <w:t>2）日常推进与协调：项目管理人员需与校内各部门保持紧密沟通，确保项目各项任务按计划有序进行。协调解决项目执行过程中出现的各种问题，确保项目进展不受影响。</w:t>
            </w:r>
          </w:p>
          <w:p>
            <w:pPr>
              <w:pStyle w:val="null3"/>
              <w:jc w:val="both"/>
            </w:pPr>
            <w:r>
              <w:rPr>
                <w:rFonts w:ascii="仿宋_GB2312" w:hAnsi="仿宋_GB2312" w:cs="仿宋_GB2312" w:eastAsia="仿宋_GB2312"/>
                <w:sz w:val="21"/>
              </w:rPr>
              <w:t>3）参与中外高校日常研讨交流与会务组织。</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2）项目管理人员资质与能力要求：</w:t>
            </w:r>
          </w:p>
          <w:p>
            <w:pPr>
              <w:pStyle w:val="null3"/>
              <w:ind w:firstLine="420"/>
              <w:jc w:val="both"/>
            </w:pPr>
            <w:r>
              <w:rPr>
                <w:rFonts w:ascii="仿宋_GB2312" w:hAnsi="仿宋_GB2312" w:cs="仿宋_GB2312" w:eastAsia="仿宋_GB2312"/>
                <w:sz w:val="21"/>
              </w:rPr>
              <w:t>2位项目管理人员为印度尼西亚国籍，有在中国学习或工作的经历，具备丰富的国际教育合作经验，熟悉国际教育市场的运作规则和流程，了解国内外教育政策、法规及发展趋势；对印度尼西亚办学法规、教育体制和学生学情有一定了解；熟练掌握印尼语、英语及中文，能够流畅地与中外双方团队成员、学生及家长进行沟通。</w:t>
            </w:r>
          </w:p>
          <w:p>
            <w:pPr>
              <w:pStyle w:val="null3"/>
              <w:ind w:left="210"/>
              <w:jc w:val="both"/>
            </w:pPr>
            <w:r>
              <w:rPr>
                <w:rFonts w:ascii="仿宋_GB2312" w:hAnsi="仿宋_GB2312" w:cs="仿宋_GB2312" w:eastAsia="仿宋_GB2312"/>
                <w:sz w:val="21"/>
                <w:b/>
              </w:rPr>
              <w:t>（二）联合开展境外学历教育</w:t>
            </w:r>
          </w:p>
          <w:p>
            <w:pPr>
              <w:pStyle w:val="null3"/>
              <w:ind w:left="210" w:firstLine="211"/>
              <w:jc w:val="both"/>
            </w:pPr>
            <w:r>
              <w:rPr>
                <w:rFonts w:ascii="仿宋_GB2312" w:hAnsi="仿宋_GB2312" w:cs="仿宋_GB2312" w:eastAsia="仿宋_GB2312"/>
                <w:sz w:val="21"/>
                <w:b/>
              </w:rPr>
              <w:t>1. 共同申报计算机科学合作办学专业</w:t>
            </w:r>
          </w:p>
          <w:p>
            <w:pPr>
              <w:pStyle w:val="null3"/>
              <w:ind w:left="210" w:firstLine="420"/>
              <w:jc w:val="both"/>
            </w:pPr>
            <w:r>
              <w:rPr>
                <w:rFonts w:ascii="仿宋_GB2312" w:hAnsi="仿宋_GB2312" w:cs="仿宋_GB2312" w:eastAsia="仿宋_GB2312"/>
                <w:sz w:val="21"/>
              </w:rPr>
              <w:t>（</w:t>
            </w:r>
            <w:r>
              <w:rPr>
                <w:rFonts w:ascii="仿宋_GB2312" w:hAnsi="仿宋_GB2312" w:cs="仿宋_GB2312" w:eastAsia="仿宋_GB2312"/>
                <w:sz w:val="21"/>
              </w:rPr>
              <w:t>1）协调中外高校，完成友谊学院合作办学揭牌（或挂牌）仪式。负责安排一位双语主持人全程跟进整场会议，负责仪式相关资料的笔译，负责安排仪式流程的彩排，安排口译人员对仪式进行交替传译，负责协助组织和布置相关签约场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2）协助西安职业技术学院与印度尼西亚某大学在印度尼西亚教育主管部门进行</w:t>
            </w:r>
            <w:r>
              <w:rPr>
                <w:rFonts w:ascii="仿宋_GB2312" w:hAnsi="仿宋_GB2312" w:cs="仿宋_GB2312" w:eastAsia="仿宋_GB2312"/>
                <w:sz w:val="21"/>
              </w:rPr>
              <w:t>立项审批或备案工作</w:t>
            </w:r>
            <w:r>
              <w:rPr>
                <w:rFonts w:ascii="仿宋_GB2312" w:hAnsi="仿宋_GB2312" w:cs="仿宋_GB2312" w:eastAsia="仿宋_GB2312"/>
                <w:sz w:val="21"/>
              </w:rPr>
              <w:t>。负责提供全面的政策咨询、文件准备、沟通协调等服务，确保项目顺利推进。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3）负责解读印度尼西亚教育主管部门的立项审批流程和要求，指导两校准备相关的申报材料，包括合作办学协议书、人才培养方案、教学计划、师资队伍、教学设施条件等，确保申报材料的完整性和规范性。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在审批或备案过程中</w:t>
            </w:r>
            <w:r>
              <w:rPr>
                <w:rFonts w:ascii="仿宋_GB2312" w:hAnsi="仿宋_GB2312" w:cs="仿宋_GB2312" w:eastAsia="仿宋_GB2312"/>
                <w:sz w:val="21"/>
              </w:rPr>
              <w:t>，需积极与印度尼西亚教育主管部门进行沟通协调，及时跟进</w:t>
            </w:r>
            <w:r>
              <w:rPr>
                <w:rFonts w:ascii="仿宋_GB2312" w:hAnsi="仿宋_GB2312" w:cs="仿宋_GB2312" w:eastAsia="仿宋_GB2312"/>
                <w:sz w:val="21"/>
              </w:rPr>
              <w:t>审批或备案进度</w:t>
            </w:r>
            <w:r>
              <w:rPr>
                <w:rFonts w:ascii="仿宋_GB2312" w:hAnsi="仿宋_GB2312" w:cs="仿宋_GB2312" w:eastAsia="仿宋_GB2312"/>
                <w:sz w:val="21"/>
              </w:rPr>
              <w:t>，解决可能出现的各种问题。</w:t>
            </w:r>
          </w:p>
          <w:p>
            <w:pPr>
              <w:pStyle w:val="null3"/>
              <w:ind w:left="210"/>
              <w:jc w:val="both"/>
            </w:pPr>
            <w:r>
              <w:rPr>
                <w:rFonts w:ascii="仿宋_GB2312" w:hAnsi="仿宋_GB2312" w:cs="仿宋_GB2312" w:eastAsia="仿宋_GB2312"/>
                <w:sz w:val="21"/>
                <w:b/>
              </w:rPr>
              <w:t>2. 友谊学院专班学生招收</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选派一名项目推广人员赴印度尼西亚当地开展项目境外推广及招生宣传，招生至少制作</w:t>
            </w:r>
            <w:r>
              <w:rPr>
                <w:rFonts w:ascii="仿宋_GB2312" w:hAnsi="仿宋_GB2312" w:cs="仿宋_GB2312" w:eastAsia="仿宋_GB2312"/>
                <w:sz w:val="21"/>
              </w:rPr>
              <w:t>1份电子宣传海报，开展1场招生推介会，承担相关人员的交通、差旅、材料费。</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安排相关团队对收集到的学生材料进行审核，筛选生源，按照西安职业技术学院来华留学系统注册要求，整理申请资料，提交给西安职业技术学院，协助完成</w:t>
            </w:r>
            <w:r>
              <w:rPr>
                <w:rFonts w:ascii="仿宋_GB2312" w:hAnsi="仿宋_GB2312" w:cs="仿宋_GB2312" w:eastAsia="仿宋_GB2312"/>
                <w:sz w:val="21"/>
              </w:rPr>
              <w:t>1届项目学生学籍注册；</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协助西安职业技术学院招收第一届友谊学院专班生，人数为</w:t>
            </w:r>
            <w:r>
              <w:rPr>
                <w:rFonts w:ascii="仿宋_GB2312" w:hAnsi="仿宋_GB2312" w:cs="仿宋_GB2312" w:eastAsia="仿宋_GB2312"/>
                <w:sz w:val="21"/>
              </w:rPr>
              <w:t>20-30人。</w:t>
            </w:r>
          </w:p>
          <w:p>
            <w:pPr>
              <w:pStyle w:val="null3"/>
              <w:ind w:left="210" w:firstLine="211"/>
              <w:jc w:val="both"/>
            </w:pPr>
            <w:r>
              <w:rPr>
                <w:rFonts w:ascii="仿宋_GB2312" w:hAnsi="仿宋_GB2312" w:cs="仿宋_GB2312" w:eastAsia="仿宋_GB2312"/>
                <w:sz w:val="21"/>
                <w:b/>
              </w:rPr>
              <w:t>3. 举办新生开学典礼</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负责根据友谊学院开学典礼的规格和主题，邀请</w:t>
            </w:r>
            <w:r>
              <w:rPr>
                <w:rFonts w:ascii="仿宋_GB2312" w:hAnsi="仿宋_GB2312" w:cs="仿宋_GB2312" w:eastAsia="仿宋_GB2312"/>
                <w:sz w:val="21"/>
              </w:rPr>
              <w:t>西安职业技术学院</w:t>
            </w:r>
            <w:r>
              <w:rPr>
                <w:rFonts w:ascii="仿宋_GB2312" w:hAnsi="仿宋_GB2312" w:cs="仿宋_GB2312" w:eastAsia="仿宋_GB2312"/>
                <w:sz w:val="21"/>
              </w:rPr>
              <w:t>、中资企业、或政府部门等嘉宾，</w:t>
            </w:r>
            <w:r>
              <w:rPr>
                <w:rFonts w:ascii="仿宋_GB2312" w:hAnsi="仿宋_GB2312" w:cs="仿宋_GB2312" w:eastAsia="仿宋_GB2312"/>
                <w:sz w:val="21"/>
              </w:rPr>
              <w:t>包括国内外高校领导、</w:t>
            </w:r>
            <w:r>
              <w:rPr>
                <w:rFonts w:ascii="仿宋_GB2312" w:hAnsi="仿宋_GB2312" w:cs="仿宋_GB2312" w:eastAsia="仿宋_GB2312"/>
                <w:sz w:val="21"/>
              </w:rPr>
              <w:t>或</w:t>
            </w:r>
            <w:r>
              <w:rPr>
                <w:rFonts w:ascii="仿宋_GB2312" w:hAnsi="仿宋_GB2312" w:cs="仿宋_GB2312" w:eastAsia="仿宋_GB2312"/>
                <w:sz w:val="21"/>
              </w:rPr>
              <w:t>政府官员、</w:t>
            </w:r>
            <w:r>
              <w:rPr>
                <w:rFonts w:ascii="仿宋_GB2312" w:hAnsi="仿宋_GB2312" w:cs="仿宋_GB2312" w:eastAsia="仿宋_GB2312"/>
                <w:sz w:val="21"/>
              </w:rPr>
              <w:t>或</w:t>
            </w:r>
            <w:r>
              <w:rPr>
                <w:rFonts w:ascii="仿宋_GB2312" w:hAnsi="仿宋_GB2312" w:cs="仿宋_GB2312" w:eastAsia="仿宋_GB2312"/>
                <w:sz w:val="21"/>
              </w:rPr>
              <w:t>企业代表、</w:t>
            </w:r>
            <w:r>
              <w:rPr>
                <w:rFonts w:ascii="仿宋_GB2312" w:hAnsi="仿宋_GB2312" w:cs="仿宋_GB2312" w:eastAsia="仿宋_GB2312"/>
                <w:sz w:val="21"/>
              </w:rPr>
              <w:t>或</w:t>
            </w:r>
            <w:r>
              <w:rPr>
                <w:rFonts w:ascii="仿宋_GB2312" w:hAnsi="仿宋_GB2312" w:cs="仿宋_GB2312" w:eastAsia="仿宋_GB2312"/>
                <w:sz w:val="21"/>
              </w:rPr>
              <w:t>友好学校代表等。</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负责安排一位双语主持人全程跟进整场会议，对会议进行流程把控；</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负责会议相关材料的笔译工作，例如会议议程、出席嘉宾名单、致辞稿等；</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负责安排</w:t>
            </w:r>
            <w:r>
              <w:rPr>
                <w:rFonts w:ascii="仿宋_GB2312" w:hAnsi="仿宋_GB2312" w:cs="仿宋_GB2312" w:eastAsia="仿宋_GB2312"/>
                <w:sz w:val="21"/>
              </w:rPr>
              <w:t>典礼</w:t>
            </w:r>
            <w:r>
              <w:rPr>
                <w:rFonts w:ascii="仿宋_GB2312" w:hAnsi="仿宋_GB2312" w:cs="仿宋_GB2312" w:eastAsia="仿宋_GB2312"/>
                <w:sz w:val="21"/>
              </w:rPr>
              <w:t>流程的彩排；</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负责安排口译人员对会议进行交替传译。</w:t>
            </w:r>
          </w:p>
          <w:p>
            <w:pPr>
              <w:pStyle w:val="null3"/>
              <w:ind w:firstLine="211"/>
              <w:jc w:val="both"/>
            </w:pPr>
            <w:r>
              <w:rPr>
                <w:rFonts w:ascii="仿宋_GB2312" w:hAnsi="仿宋_GB2312" w:cs="仿宋_GB2312" w:eastAsia="仿宋_GB2312"/>
                <w:sz w:val="21"/>
                <w:b/>
              </w:rPr>
              <w:t>（三）</w:t>
            </w:r>
            <w:r>
              <w:rPr>
                <w:rFonts w:ascii="仿宋_GB2312" w:hAnsi="仿宋_GB2312" w:cs="仿宋_GB2312" w:eastAsia="仿宋_GB2312"/>
                <w:sz w:val="21"/>
                <w:b/>
              </w:rPr>
              <w:t>推进校企协同育人，</w:t>
            </w:r>
            <w:r>
              <w:rPr>
                <w:rFonts w:ascii="仿宋_GB2312" w:hAnsi="仿宋_GB2312" w:cs="仿宋_GB2312" w:eastAsia="仿宋_GB2312"/>
                <w:sz w:val="21"/>
                <w:b/>
              </w:rPr>
              <w:t>服务境外企业开展职业培训</w:t>
            </w:r>
          </w:p>
          <w:p>
            <w:pPr>
              <w:pStyle w:val="null3"/>
              <w:ind w:firstLine="420"/>
              <w:jc w:val="both"/>
            </w:pPr>
            <w:r>
              <w:rPr>
                <w:rFonts w:ascii="仿宋_GB2312" w:hAnsi="仿宋_GB2312" w:cs="仿宋_GB2312" w:eastAsia="仿宋_GB2312"/>
                <w:sz w:val="21"/>
              </w:rPr>
              <w:t>在西安职业技术学院教师赴境外授课期间，</w:t>
            </w:r>
            <w:r>
              <w:rPr>
                <w:rFonts w:ascii="仿宋_GB2312" w:hAnsi="仿宋_GB2312" w:cs="仿宋_GB2312" w:eastAsia="仿宋_GB2312"/>
                <w:sz w:val="21"/>
              </w:rPr>
              <w:t>为</w:t>
            </w:r>
            <w:r>
              <w:rPr>
                <w:rFonts w:ascii="仿宋_GB2312" w:hAnsi="仿宋_GB2312" w:cs="仿宋_GB2312" w:eastAsia="仿宋_GB2312"/>
                <w:sz w:val="21"/>
              </w:rPr>
              <w:t>境外企业、社会技术技能人才或</w:t>
            </w:r>
            <w:r>
              <w:rPr>
                <w:rFonts w:ascii="仿宋_GB2312" w:hAnsi="仿宋_GB2312" w:cs="仿宋_GB2312" w:eastAsia="仿宋_GB2312"/>
                <w:sz w:val="21"/>
              </w:rPr>
              <w:t>高校师生提供</w:t>
            </w:r>
            <w:r>
              <w:rPr>
                <w:rFonts w:ascii="仿宋_GB2312" w:hAnsi="仿宋_GB2312" w:cs="仿宋_GB2312" w:eastAsia="仿宋_GB2312"/>
                <w:sz w:val="21"/>
              </w:rPr>
              <w:t>2</w:t>
            </w:r>
            <w:r>
              <w:rPr>
                <w:rFonts w:ascii="仿宋_GB2312" w:hAnsi="仿宋_GB2312" w:cs="仿宋_GB2312" w:eastAsia="仿宋_GB2312"/>
                <w:sz w:val="21"/>
              </w:rPr>
              <w:t>场</w:t>
            </w:r>
            <w:r>
              <w:rPr>
                <w:rFonts w:ascii="仿宋_GB2312" w:hAnsi="仿宋_GB2312" w:cs="仿宋_GB2312" w:eastAsia="仿宋_GB2312"/>
                <w:sz w:val="21"/>
              </w:rPr>
              <w:t>“中文+职业技能”培训，</w:t>
            </w:r>
            <w:r>
              <w:rPr>
                <w:rFonts w:ascii="仿宋_GB2312" w:hAnsi="仿宋_GB2312" w:cs="仿宋_GB2312" w:eastAsia="仿宋_GB2312"/>
                <w:sz w:val="21"/>
              </w:rPr>
              <w:t>共</w:t>
            </w:r>
            <w:r>
              <w:rPr>
                <w:rFonts w:ascii="仿宋_GB2312" w:hAnsi="仿宋_GB2312" w:cs="仿宋_GB2312" w:eastAsia="仿宋_GB2312"/>
                <w:sz w:val="21"/>
              </w:rPr>
              <w:t>达成</w:t>
            </w:r>
            <w:r>
              <w:rPr>
                <w:rFonts w:ascii="仿宋_GB2312" w:hAnsi="仿宋_GB2312" w:cs="仿宋_GB2312" w:eastAsia="仿宋_GB2312"/>
                <w:sz w:val="21"/>
              </w:rPr>
              <w:t>60</w:t>
            </w:r>
            <w:r>
              <w:rPr>
                <w:rFonts w:ascii="仿宋_GB2312" w:hAnsi="仿宋_GB2312" w:cs="仿宋_GB2312" w:eastAsia="仿宋_GB2312"/>
                <w:sz w:val="21"/>
              </w:rPr>
              <w:t>人次的培训目标</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宣传材料制作</w:t>
            </w:r>
          </w:p>
          <w:p>
            <w:pPr>
              <w:pStyle w:val="null3"/>
              <w:numPr>
                <w:ilvl w:val="0"/>
                <w:numId w:val="2"/>
              </w:numPr>
              <w:jc w:val="both"/>
            </w:pPr>
            <w:r>
              <w:rPr>
                <w:rFonts w:ascii="仿宋_GB2312" w:hAnsi="仿宋_GB2312" w:cs="仿宋_GB2312" w:eastAsia="仿宋_GB2312"/>
                <w:sz w:val="21"/>
              </w:rPr>
              <w:t>宣传海报：设计并制作至少</w:t>
            </w:r>
            <w:r>
              <w:rPr>
                <w:rFonts w:ascii="仿宋_GB2312" w:hAnsi="仿宋_GB2312" w:cs="仿宋_GB2312" w:eastAsia="仿宋_GB2312"/>
                <w:sz w:val="21"/>
              </w:rPr>
              <w:t>1份具有吸引力的宣传海报，内容需突出培训的亮点（如课程内容等），并明确培训的时间、地点（或线上平台）等关键信息。海报设计需符合目标受众的审美偏好。</w:t>
            </w:r>
          </w:p>
          <w:p>
            <w:pPr>
              <w:pStyle w:val="null3"/>
              <w:numPr>
                <w:ilvl w:val="0"/>
                <w:numId w:val="2"/>
              </w:numPr>
              <w:jc w:val="both"/>
            </w:pPr>
            <w:r>
              <w:rPr>
                <w:rFonts w:ascii="仿宋_GB2312" w:hAnsi="仿宋_GB2312" w:cs="仿宋_GB2312" w:eastAsia="仿宋_GB2312"/>
                <w:sz w:val="21"/>
              </w:rPr>
              <w:t>社交媒体推广：适当情况下可利用社交媒体平台（如</w:t>
            </w:r>
            <w:r>
              <w:rPr>
                <w:rFonts w:ascii="仿宋_GB2312" w:hAnsi="仿宋_GB2312" w:cs="仿宋_GB2312" w:eastAsia="仿宋_GB2312"/>
                <w:sz w:val="21"/>
              </w:rPr>
              <w:t>Facebook、Twitter、LinkedIn等）发布培训信息，扩大宣传范围；与境外企业、高校、行业协会等建立合作关系，通过他们的渠道推广培训项目。</w:t>
            </w:r>
          </w:p>
          <w:p>
            <w:pPr>
              <w:pStyle w:val="null3"/>
              <w:numPr>
                <w:ilvl w:val="0"/>
                <w:numId w:val="2"/>
              </w:numPr>
              <w:jc w:val="both"/>
            </w:pPr>
            <w:r>
              <w:rPr>
                <w:rFonts w:ascii="仿宋_GB2312" w:hAnsi="仿宋_GB2312" w:cs="仿宋_GB2312" w:eastAsia="仿宋_GB2312"/>
                <w:sz w:val="21"/>
              </w:rPr>
              <w:t>学员招募</w:t>
            </w:r>
          </w:p>
          <w:p>
            <w:pPr>
              <w:pStyle w:val="null3"/>
              <w:ind w:firstLine="420"/>
              <w:jc w:val="both"/>
            </w:pPr>
            <w:r>
              <w:rPr>
                <w:rFonts w:ascii="仿宋_GB2312" w:hAnsi="仿宋_GB2312" w:cs="仿宋_GB2312" w:eastAsia="仿宋_GB2312"/>
                <w:sz w:val="21"/>
              </w:rPr>
              <w:t>对报名学员进行初步筛选，确保符合培训要求（如中文基础、职业技能需求等）。达到</w:t>
            </w:r>
            <w:r>
              <w:rPr>
                <w:rFonts w:ascii="仿宋_GB2312" w:hAnsi="仿宋_GB2312" w:cs="仿宋_GB2312" w:eastAsia="仿宋_GB2312"/>
                <w:sz w:val="21"/>
              </w:rPr>
              <w:t>30人的培训目标。</w:t>
            </w:r>
          </w:p>
          <w:p>
            <w:pPr>
              <w:pStyle w:val="null3"/>
              <w:jc w:val="both"/>
            </w:pPr>
            <w:r>
              <w:rPr>
                <w:rFonts w:ascii="仿宋_GB2312" w:hAnsi="仿宋_GB2312" w:cs="仿宋_GB2312" w:eastAsia="仿宋_GB2312"/>
                <w:sz w:val="21"/>
              </w:rPr>
              <w:t>3.教学过程协助</w:t>
            </w:r>
          </w:p>
          <w:p>
            <w:pPr>
              <w:pStyle w:val="null3"/>
              <w:ind w:firstLine="420"/>
              <w:jc w:val="both"/>
            </w:pPr>
            <w:r>
              <w:rPr>
                <w:rFonts w:ascii="仿宋_GB2312" w:hAnsi="仿宋_GB2312" w:cs="仿宋_GB2312" w:eastAsia="仿宋_GB2312"/>
                <w:sz w:val="21"/>
              </w:rPr>
              <w:t>安排一名教务管理人员协助中方教师对教学过程的组织及学员管理。</w:t>
            </w:r>
          </w:p>
          <w:p>
            <w:pPr>
              <w:pStyle w:val="null3"/>
              <w:ind w:firstLine="211"/>
              <w:jc w:val="both"/>
            </w:pPr>
            <w:r>
              <w:rPr>
                <w:rFonts w:ascii="仿宋_GB2312" w:hAnsi="仿宋_GB2312" w:cs="仿宋_GB2312" w:eastAsia="仿宋_GB2312"/>
                <w:sz w:val="21"/>
                <w:b/>
              </w:rPr>
              <w:t>（四）校企合作，实习基地建设</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安排</w:t>
            </w:r>
            <w:r>
              <w:rPr>
                <w:rFonts w:ascii="仿宋_GB2312" w:hAnsi="仿宋_GB2312" w:cs="仿宋_GB2312" w:eastAsia="仿宋_GB2312"/>
                <w:sz w:val="21"/>
              </w:rPr>
              <w:t>人员赴境外走访多家境外中资企业，对这些企业进行实地考察和交流。考察内容包括但不限于企业的生产规模、技术水平、发展潜力、企业文化、社会责任感以及与</w:t>
            </w:r>
            <w:r>
              <w:rPr>
                <w:rFonts w:ascii="仿宋_GB2312" w:hAnsi="仿宋_GB2312" w:cs="仿宋_GB2312" w:eastAsia="仿宋_GB2312"/>
                <w:sz w:val="21"/>
              </w:rPr>
              <w:t>“友谊学院”计算机科学专业的匹配度等。选定一家发展势头良好、符合西安职业技术学院要求的企业，作为“友谊学院”的实习基地。承担相关人员的交通、差旅、材料等费用。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协助西安职业技术学院与境外中资企业签署合作协议，在企业揭牌成立</w:t>
            </w:r>
            <w:r>
              <w:rPr>
                <w:rFonts w:ascii="仿宋_GB2312" w:hAnsi="仿宋_GB2312" w:cs="仿宋_GB2312" w:eastAsia="仿宋_GB2312"/>
                <w:sz w:val="21"/>
              </w:rPr>
              <w:t>“友谊学院”实习基地。举行一场实习基地的签约挂牌仪式，负责会务的嘉宾邀请（例如：中外高校领导、企业高层领导等），安排一名双语主持人，为会议提供致辞稿、议程PPT的翻译服务，及会议</w:t>
            </w:r>
            <w:r>
              <w:rPr>
                <w:rFonts w:ascii="仿宋_GB2312" w:hAnsi="仿宋_GB2312" w:cs="仿宋_GB2312" w:eastAsia="仿宋_GB2312"/>
                <w:sz w:val="21"/>
              </w:rPr>
              <w:t>摄影。</w:t>
            </w:r>
          </w:p>
          <w:p>
            <w:pPr>
              <w:pStyle w:val="null3"/>
              <w:ind w:firstLine="422"/>
              <w:jc w:val="both"/>
            </w:pPr>
            <w:r>
              <w:rPr>
                <w:rFonts w:ascii="仿宋_GB2312" w:hAnsi="仿宋_GB2312" w:cs="仿宋_GB2312" w:eastAsia="仿宋_GB2312"/>
                <w:sz w:val="21"/>
                <w:b/>
              </w:rPr>
              <w:t>（五）国际化师资队伍建设</w:t>
            </w:r>
          </w:p>
          <w:p>
            <w:pPr>
              <w:pStyle w:val="null3"/>
              <w:ind w:firstLine="420"/>
              <w:jc w:val="both"/>
            </w:pPr>
            <w:r>
              <w:rPr>
                <w:rFonts w:ascii="仿宋_GB2312" w:hAnsi="仿宋_GB2312" w:cs="仿宋_GB2312" w:eastAsia="仿宋_GB2312"/>
                <w:sz w:val="21"/>
              </w:rPr>
              <w:t>建成一支高水平国际化师资团队，项目建设第一期内至少培养</w:t>
            </w:r>
            <w:r>
              <w:rPr>
                <w:rFonts w:ascii="仿宋_GB2312" w:hAnsi="仿宋_GB2312" w:cs="仿宋_GB2312" w:eastAsia="仿宋_GB2312"/>
                <w:sz w:val="21"/>
              </w:rPr>
              <w:t>2名中方国际化师资。西安职业技术学院</w:t>
            </w:r>
            <w:r>
              <w:rPr>
                <w:rFonts w:ascii="仿宋_GB2312" w:hAnsi="仿宋_GB2312" w:cs="仿宋_GB2312" w:eastAsia="仿宋_GB2312"/>
                <w:sz w:val="21"/>
              </w:rPr>
              <w:t>成立专业师资团队，在</w:t>
            </w:r>
            <w:r>
              <w:rPr>
                <w:rFonts w:ascii="仿宋_GB2312" w:hAnsi="仿宋_GB2312" w:cs="仿宋_GB2312" w:eastAsia="仿宋_GB2312"/>
                <w:sz w:val="21"/>
              </w:rPr>
              <w:t>项目</w:t>
            </w:r>
            <w:r>
              <w:rPr>
                <w:rFonts w:ascii="仿宋_GB2312" w:hAnsi="仿宋_GB2312" w:cs="仿宋_GB2312" w:eastAsia="仿宋_GB2312"/>
                <w:sz w:val="21"/>
              </w:rPr>
              <w:t>周期</w:t>
            </w:r>
            <w:r>
              <w:rPr>
                <w:rFonts w:ascii="仿宋_GB2312" w:hAnsi="仿宋_GB2312" w:cs="仿宋_GB2312" w:eastAsia="仿宋_GB2312"/>
                <w:sz w:val="21"/>
              </w:rPr>
              <w:t>中，派遣</w:t>
            </w:r>
            <w:r>
              <w:rPr>
                <w:rFonts w:ascii="仿宋_GB2312" w:hAnsi="仿宋_GB2312" w:cs="仿宋_GB2312" w:eastAsia="仿宋_GB2312"/>
                <w:sz w:val="21"/>
              </w:rPr>
              <w:t>一</w:t>
            </w:r>
            <w:r>
              <w:rPr>
                <w:rFonts w:ascii="仿宋_GB2312" w:hAnsi="仿宋_GB2312" w:cs="仿宋_GB2312" w:eastAsia="仿宋_GB2312"/>
                <w:sz w:val="21"/>
              </w:rPr>
              <w:t>批师资（</w:t>
            </w:r>
            <w:r>
              <w:rPr>
                <w:rFonts w:ascii="仿宋_GB2312" w:hAnsi="仿宋_GB2312" w:cs="仿宋_GB2312" w:eastAsia="仿宋_GB2312"/>
                <w:sz w:val="21"/>
              </w:rPr>
              <w:t>2</w:t>
            </w:r>
            <w:r>
              <w:rPr>
                <w:rFonts w:ascii="仿宋_GB2312" w:hAnsi="仿宋_GB2312" w:cs="仿宋_GB2312" w:eastAsia="仿宋_GB2312"/>
                <w:sz w:val="21"/>
              </w:rPr>
              <w:t>名</w:t>
            </w:r>
            <w:r>
              <w:rPr>
                <w:rFonts w:ascii="仿宋_GB2312" w:hAnsi="仿宋_GB2312" w:cs="仿宋_GB2312" w:eastAsia="仿宋_GB2312"/>
                <w:sz w:val="21"/>
              </w:rPr>
              <w:t>教师</w:t>
            </w:r>
            <w:r>
              <w:rPr>
                <w:rFonts w:ascii="仿宋_GB2312" w:hAnsi="仿宋_GB2312" w:cs="仿宋_GB2312" w:eastAsia="仿宋_GB2312"/>
                <w:sz w:val="21"/>
              </w:rPr>
              <w:t>）赴</w:t>
            </w:r>
            <w:r>
              <w:rPr>
                <w:rFonts w:ascii="仿宋_GB2312" w:hAnsi="仿宋_GB2312" w:cs="仿宋_GB2312" w:eastAsia="仿宋_GB2312"/>
                <w:sz w:val="21"/>
              </w:rPr>
              <w:t>“友谊学院”</w:t>
            </w:r>
            <w:r>
              <w:rPr>
                <w:rFonts w:ascii="仿宋_GB2312" w:hAnsi="仿宋_GB2312" w:cs="仿宋_GB2312" w:eastAsia="仿宋_GB2312"/>
                <w:sz w:val="21"/>
              </w:rPr>
              <w:t>授课</w:t>
            </w:r>
            <w:r>
              <w:rPr>
                <w:rFonts w:ascii="仿宋_GB2312" w:hAnsi="仿宋_GB2312" w:cs="仿宋_GB2312" w:eastAsia="仿宋_GB2312"/>
                <w:sz w:val="21"/>
              </w:rPr>
              <w:t>，</w:t>
            </w:r>
            <w:r>
              <w:rPr>
                <w:rFonts w:ascii="仿宋_GB2312" w:hAnsi="仿宋_GB2312" w:cs="仿宋_GB2312" w:eastAsia="仿宋_GB2312"/>
                <w:sz w:val="21"/>
              </w:rPr>
              <w:t>授课两周，</w:t>
            </w:r>
            <w:r>
              <w:rPr>
                <w:rFonts w:ascii="仿宋_GB2312" w:hAnsi="仿宋_GB2312" w:cs="仿宋_GB2312" w:eastAsia="仿宋_GB2312"/>
                <w:sz w:val="21"/>
              </w:rPr>
              <w:t>协助办理中方师资因公出境的手续和签证，</w:t>
            </w:r>
            <w:r>
              <w:rPr>
                <w:rFonts w:ascii="仿宋_GB2312" w:hAnsi="仿宋_GB2312" w:cs="仿宋_GB2312" w:eastAsia="仿宋_GB2312"/>
                <w:sz w:val="21"/>
              </w:rPr>
              <w:t>服务商</w:t>
            </w:r>
            <w:r>
              <w:rPr>
                <w:rFonts w:ascii="仿宋_GB2312" w:hAnsi="仿宋_GB2312" w:cs="仿宋_GB2312" w:eastAsia="仿宋_GB2312"/>
                <w:sz w:val="21"/>
              </w:rPr>
              <w:t>承担在境外授课期间的生活协助和教学辅助、在境外教学期间的落地安排（</w:t>
            </w:r>
            <w:r>
              <w:rPr>
                <w:rFonts w:ascii="仿宋_GB2312" w:hAnsi="仿宋_GB2312" w:cs="仿宋_GB2312" w:eastAsia="仿宋_GB2312"/>
                <w:sz w:val="21"/>
              </w:rPr>
              <w:t>包含</w:t>
            </w:r>
            <w:r>
              <w:rPr>
                <w:rFonts w:ascii="仿宋_GB2312" w:hAnsi="仿宋_GB2312" w:cs="仿宋_GB2312" w:eastAsia="仿宋_GB2312"/>
                <w:sz w:val="21"/>
              </w:rPr>
              <w:t>当地交通、住宿、餐饮</w:t>
            </w:r>
            <w:r>
              <w:rPr>
                <w:rFonts w:ascii="仿宋_GB2312" w:hAnsi="仿宋_GB2312" w:cs="仿宋_GB2312" w:eastAsia="仿宋_GB2312"/>
                <w:sz w:val="21"/>
              </w:rPr>
              <w:t>，</w:t>
            </w:r>
            <w:r>
              <w:rPr>
                <w:rFonts w:ascii="仿宋_GB2312" w:hAnsi="仿宋_GB2312" w:cs="仿宋_GB2312" w:eastAsia="仿宋_GB2312"/>
                <w:sz w:val="21"/>
              </w:rPr>
              <w:t>不包含师资往返机票、签证办理及师资个人消费</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四、服务要求</w:t>
            </w:r>
          </w:p>
          <w:p>
            <w:pPr>
              <w:pStyle w:val="null3"/>
              <w:numPr>
                <w:ilvl w:val="0"/>
                <w:numId w:val="2"/>
              </w:numPr>
              <w:jc w:val="both"/>
            </w:pPr>
            <w:r>
              <w:rPr>
                <w:rFonts w:ascii="仿宋_GB2312" w:hAnsi="仿宋_GB2312" w:cs="仿宋_GB2312" w:eastAsia="仿宋_GB2312"/>
                <w:sz w:val="21"/>
              </w:rPr>
              <w:t>人员配置</w:t>
            </w:r>
          </w:p>
          <w:p>
            <w:pPr>
              <w:pStyle w:val="null3"/>
              <w:ind w:firstLine="420"/>
              <w:jc w:val="both"/>
            </w:pPr>
            <w:r>
              <w:rPr>
                <w:rFonts w:ascii="仿宋_GB2312" w:hAnsi="仿宋_GB2312" w:cs="仿宋_GB2312" w:eastAsia="仿宋_GB2312"/>
                <w:sz w:val="21"/>
              </w:rPr>
              <w:t>按照采购人需求建立专项服务团队，包括专职项目经理、设计人员若干名、技术人员若干、售后人员若干，团队成员包括但不限于以上人员，且至少为</w:t>
            </w:r>
            <w:r>
              <w:rPr>
                <w:rFonts w:ascii="仿宋_GB2312" w:hAnsi="仿宋_GB2312" w:cs="仿宋_GB2312" w:eastAsia="仿宋_GB2312"/>
                <w:sz w:val="21"/>
              </w:rPr>
              <w:t>5人以上人员组成。</w:t>
            </w:r>
          </w:p>
          <w:p>
            <w:pPr>
              <w:pStyle w:val="null3"/>
              <w:numPr>
                <w:ilvl w:val="0"/>
                <w:numId w:val="2"/>
              </w:numPr>
              <w:jc w:val="both"/>
            </w:pPr>
            <w:r>
              <w:rPr>
                <w:rFonts w:ascii="仿宋_GB2312" w:hAnsi="仿宋_GB2312" w:cs="仿宋_GB2312" w:eastAsia="仿宋_GB2312"/>
                <w:sz w:val="21"/>
              </w:rPr>
              <w:t>服务标准</w:t>
            </w:r>
          </w:p>
          <w:p>
            <w:pPr>
              <w:pStyle w:val="null3"/>
              <w:ind w:firstLine="420"/>
              <w:jc w:val="both"/>
            </w:pPr>
            <w:r>
              <w:rPr>
                <w:rFonts w:ascii="仿宋_GB2312" w:hAnsi="仿宋_GB2312" w:cs="仿宋_GB2312" w:eastAsia="仿宋_GB2312"/>
                <w:sz w:val="21"/>
              </w:rPr>
              <w:t>按照</w:t>
            </w:r>
            <w:r>
              <w:rPr>
                <w:rFonts w:ascii="仿宋_GB2312" w:hAnsi="仿宋_GB2312" w:cs="仿宋_GB2312" w:eastAsia="仿宋_GB2312"/>
                <w:sz w:val="21"/>
              </w:rPr>
              <w:t>“第三章 磋商项目技术、服务、商务及其他要求—3.2服务内容及服务要求—3.2.2服务要求—技术参数与性能指标</w:t>
            </w:r>
            <w:r>
              <w:rPr>
                <w:rFonts w:ascii="仿宋_GB2312" w:hAnsi="仿宋_GB2312" w:cs="仿宋_GB2312" w:eastAsia="仿宋_GB2312"/>
                <w:sz w:val="21"/>
              </w:rPr>
              <w:t>六、其他</w:t>
            </w:r>
            <w:r>
              <w:rPr>
                <w:rFonts w:ascii="仿宋_GB2312" w:hAnsi="仿宋_GB2312" w:cs="仿宋_GB2312" w:eastAsia="仿宋_GB2312"/>
                <w:sz w:val="21"/>
              </w:rPr>
              <w:t>—1.成果交付要求”</w:t>
            </w:r>
            <w:r>
              <w:rPr>
                <w:rFonts w:ascii="仿宋_GB2312" w:hAnsi="仿宋_GB2312" w:cs="仿宋_GB2312" w:eastAsia="仿宋_GB2312"/>
                <w:sz w:val="21"/>
              </w:rPr>
              <w:t>的条款要求，提供服务。</w:t>
            </w:r>
          </w:p>
          <w:p>
            <w:pPr>
              <w:pStyle w:val="null3"/>
              <w:ind w:firstLine="422"/>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2025年11月31日</w:t>
            </w:r>
          </w:p>
          <w:p>
            <w:pPr>
              <w:pStyle w:val="null3"/>
              <w:ind w:firstLine="420"/>
              <w:jc w:val="both"/>
            </w:pPr>
            <w:r>
              <w:rPr>
                <w:rFonts w:ascii="仿宋_GB2312" w:hAnsi="仿宋_GB2312" w:cs="仿宋_GB2312" w:eastAsia="仿宋_GB2312"/>
                <w:sz w:val="21"/>
              </w:rPr>
              <w:t>（二）款项结算</w:t>
            </w:r>
          </w:p>
          <w:p>
            <w:pPr>
              <w:pStyle w:val="null3"/>
              <w:numPr>
                <w:ilvl w:val="0"/>
                <w:numId w:val="2"/>
              </w:numPr>
            </w:pPr>
            <w:r>
              <w:rPr>
                <w:rFonts w:ascii="仿宋_GB2312" w:hAnsi="仿宋_GB2312" w:cs="仿宋_GB2312" w:eastAsia="仿宋_GB2312"/>
                <w:sz w:val="21"/>
              </w:rPr>
              <w:t>对于满足合同约定支付条件的，采购人应当在收到发票后</w:t>
            </w:r>
            <w:r>
              <w:rPr>
                <w:rFonts w:ascii="仿宋_GB2312" w:hAnsi="仿宋_GB2312" w:cs="仿宋_GB2312" w:eastAsia="仿宋_GB2312"/>
                <w:sz w:val="21"/>
              </w:rPr>
              <w:t>30 日内按时足额支付采购资金。</w:t>
            </w:r>
          </w:p>
          <w:p>
            <w:pPr>
              <w:pStyle w:val="null3"/>
              <w:numPr>
                <w:ilvl w:val="0"/>
                <w:numId w:val="2"/>
              </w:numPr>
            </w:pPr>
            <w:r>
              <w:rPr>
                <w:rFonts w:ascii="仿宋_GB2312" w:hAnsi="仿宋_GB2312" w:cs="仿宋_GB2312" w:eastAsia="仿宋_GB2312"/>
                <w:sz w:val="21"/>
              </w:rPr>
              <w:t>协议签订后，采购人向成交人支付合同总金额</w:t>
            </w:r>
            <w:r>
              <w:rPr>
                <w:rFonts w:ascii="仿宋_GB2312" w:hAnsi="仿宋_GB2312" w:cs="仿宋_GB2312" w:eastAsia="仿宋_GB2312"/>
                <w:sz w:val="21"/>
              </w:rPr>
              <w:t>8</w:t>
            </w:r>
            <w:r>
              <w:rPr>
                <w:rFonts w:ascii="仿宋_GB2312" w:hAnsi="仿宋_GB2312" w:cs="仿宋_GB2312" w:eastAsia="仿宋_GB2312"/>
                <w:sz w:val="21"/>
              </w:rPr>
              <w:t>0%，成交人须提供正式的税务发票。</w:t>
            </w:r>
          </w:p>
          <w:p>
            <w:pPr>
              <w:pStyle w:val="null3"/>
              <w:numPr>
                <w:ilvl w:val="0"/>
                <w:numId w:val="2"/>
              </w:numPr>
            </w:pPr>
            <w:r>
              <w:rPr>
                <w:rFonts w:ascii="仿宋_GB2312" w:hAnsi="仿宋_GB2312" w:cs="仿宋_GB2312" w:eastAsia="仿宋_GB2312"/>
                <w:sz w:val="21"/>
              </w:rPr>
              <w:t>开学典礼举办后</w:t>
            </w:r>
            <w:r>
              <w:rPr>
                <w:rFonts w:ascii="仿宋_GB2312" w:hAnsi="仿宋_GB2312" w:cs="仿宋_GB2312" w:eastAsia="仿宋_GB2312"/>
                <w:sz w:val="21"/>
              </w:rPr>
              <w:t>，采购人向成交人支付合同总金额</w:t>
            </w:r>
            <w:r>
              <w:rPr>
                <w:rFonts w:ascii="仿宋_GB2312" w:hAnsi="仿宋_GB2312" w:cs="仿宋_GB2312" w:eastAsia="仿宋_GB2312"/>
                <w:sz w:val="21"/>
              </w:rPr>
              <w:t>2</w:t>
            </w:r>
            <w:r>
              <w:rPr>
                <w:rFonts w:ascii="仿宋_GB2312" w:hAnsi="仿宋_GB2312" w:cs="仿宋_GB2312" w:eastAsia="仿宋_GB2312"/>
                <w:sz w:val="21"/>
              </w:rPr>
              <w:t>0%，成交人须提供正式的税务发票。</w:t>
            </w:r>
          </w:p>
          <w:p>
            <w:pPr>
              <w:pStyle w:val="null3"/>
              <w:ind w:firstLine="422"/>
              <w:jc w:val="both"/>
            </w:pPr>
            <w:r>
              <w:rPr>
                <w:rFonts w:ascii="仿宋_GB2312" w:hAnsi="仿宋_GB2312" w:cs="仿宋_GB2312" w:eastAsia="仿宋_GB2312"/>
                <w:sz w:val="21"/>
                <w:b/>
              </w:rPr>
              <w:t>六、其他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验收方式</w:t>
            </w:r>
          </w:p>
          <w:p>
            <w:pPr>
              <w:pStyle w:val="null3"/>
              <w:ind w:firstLine="420"/>
              <w:jc w:val="both"/>
            </w:pPr>
            <w:r>
              <w:rPr>
                <w:rFonts w:ascii="仿宋_GB2312" w:hAnsi="仿宋_GB2312" w:cs="仿宋_GB2312" w:eastAsia="仿宋_GB2312"/>
                <w:sz w:val="21"/>
              </w:rPr>
              <w:t>由</w:t>
            </w:r>
            <w:r>
              <w:rPr>
                <w:rFonts w:ascii="仿宋_GB2312" w:hAnsi="仿宋_GB2312" w:cs="仿宋_GB2312" w:eastAsia="仿宋_GB2312"/>
                <w:sz w:val="21"/>
              </w:rPr>
              <w:t>采购人组建</w:t>
            </w:r>
            <w:r>
              <w:rPr>
                <w:rFonts w:ascii="仿宋_GB2312" w:hAnsi="仿宋_GB2312" w:cs="仿宋_GB2312" w:eastAsia="仿宋_GB2312"/>
                <w:sz w:val="21"/>
              </w:rPr>
              <w:t>项目审核组，对供应商提供的验收材料进行审核</w:t>
            </w:r>
            <w:r>
              <w:rPr>
                <w:rFonts w:ascii="仿宋_GB2312" w:hAnsi="仿宋_GB2312" w:cs="仿宋_GB2312" w:eastAsia="仿宋_GB2312"/>
                <w:sz w:val="21"/>
              </w:rPr>
              <w:t>。</w:t>
            </w:r>
            <w:r>
              <w:rPr>
                <w:rFonts w:ascii="仿宋_GB2312" w:hAnsi="仿宋_GB2312" w:cs="仿宋_GB2312" w:eastAsia="仿宋_GB2312"/>
                <w:sz w:val="21"/>
              </w:rPr>
              <w:t>供应商提供验收材料后，</w:t>
            </w:r>
            <w:r>
              <w:rPr>
                <w:rFonts w:ascii="仿宋_GB2312" w:hAnsi="仿宋_GB2312" w:cs="仿宋_GB2312" w:eastAsia="仿宋_GB2312"/>
                <w:sz w:val="21"/>
              </w:rPr>
              <w:t>15个工作日内，</w:t>
            </w:r>
            <w:r>
              <w:rPr>
                <w:rFonts w:ascii="仿宋_GB2312" w:hAnsi="仿宋_GB2312" w:cs="仿宋_GB2312" w:eastAsia="仿宋_GB2312"/>
                <w:sz w:val="21"/>
              </w:rPr>
              <w:t>采购人</w:t>
            </w:r>
            <w:r>
              <w:rPr>
                <w:rFonts w:ascii="仿宋_GB2312" w:hAnsi="仿宋_GB2312" w:cs="仿宋_GB2312" w:eastAsia="仿宋_GB2312"/>
                <w:sz w:val="21"/>
              </w:rPr>
              <w:t>组织验收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对接印度尼西亚某大学实施合作办学，提供</w:t>
            </w:r>
            <w:r>
              <w:rPr>
                <w:rFonts w:ascii="仿宋_GB2312" w:hAnsi="仿宋_GB2312" w:cs="仿宋_GB2312" w:eastAsia="仿宋_GB2312"/>
                <w:sz w:val="21"/>
              </w:rPr>
              <w:t>1份印度尼西亚某大学简介；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）中外高校签署</w:t>
            </w:r>
            <w:r>
              <w:rPr>
                <w:rFonts w:ascii="仿宋_GB2312" w:hAnsi="仿宋_GB2312" w:cs="仿宋_GB2312" w:eastAsia="仿宋_GB2312"/>
                <w:sz w:val="21"/>
              </w:rPr>
              <w:t>“友谊学院”建设校际合作协议，提供签署完善的合作协议电子文件1份；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）匹配一所当地中资企业参与境外办学，并提供</w:t>
            </w:r>
            <w:r>
              <w:rPr>
                <w:rFonts w:ascii="仿宋_GB2312" w:hAnsi="仿宋_GB2312" w:cs="仿宋_GB2312" w:eastAsia="仿宋_GB2312"/>
                <w:sz w:val="21"/>
              </w:rPr>
              <w:t>1份企业简介；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）培训当地技术技能人才</w:t>
            </w:r>
            <w:r>
              <w:rPr>
                <w:rFonts w:ascii="仿宋_GB2312" w:hAnsi="仿宋_GB2312" w:cs="仿宋_GB2312" w:eastAsia="仿宋_GB2312"/>
                <w:sz w:val="21"/>
              </w:rPr>
              <w:t>不少于</w:t>
            </w:r>
            <w:r>
              <w:rPr>
                <w:rFonts w:ascii="仿宋_GB2312" w:hAnsi="仿宋_GB2312" w:cs="仿宋_GB2312" w:eastAsia="仿宋_GB2312"/>
                <w:sz w:val="21"/>
              </w:rPr>
              <w:t>60</w:t>
            </w:r>
            <w:r>
              <w:rPr>
                <w:rFonts w:ascii="仿宋_GB2312" w:hAnsi="仿宋_GB2312" w:cs="仿宋_GB2312" w:eastAsia="仿宋_GB2312"/>
                <w:sz w:val="21"/>
              </w:rPr>
              <w:t>人，提供</w:t>
            </w:r>
            <w:r>
              <w:rPr>
                <w:rFonts w:ascii="仿宋_GB2312" w:hAnsi="仿宋_GB2312" w:cs="仿宋_GB2312" w:eastAsia="仿宋_GB2312"/>
                <w:sz w:val="21"/>
              </w:rPr>
              <w:t>不少于</w:t>
            </w:r>
            <w:r>
              <w:rPr>
                <w:rFonts w:ascii="仿宋_GB2312" w:hAnsi="仿宋_GB2312" w:cs="仿宋_GB2312" w:eastAsia="仿宋_GB2312"/>
                <w:sz w:val="21"/>
              </w:rPr>
              <w:t>60</w:t>
            </w:r>
            <w:r>
              <w:rPr>
                <w:rFonts w:ascii="仿宋_GB2312" w:hAnsi="仿宋_GB2312" w:cs="仿宋_GB2312" w:eastAsia="仿宋_GB2312"/>
                <w:sz w:val="21"/>
              </w:rPr>
              <w:t>人左右的培训名单、培训教师感谢信；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）举办</w:t>
            </w:r>
            <w:r>
              <w:rPr>
                <w:rFonts w:ascii="仿宋_GB2312" w:hAnsi="仿宋_GB2312" w:cs="仿宋_GB2312" w:eastAsia="仿宋_GB2312"/>
                <w:sz w:val="21"/>
              </w:rPr>
              <w:t>1场友谊学院开学典礼，提供照片、议程和出席嘉宾名单1套；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举办</w:t>
            </w:r>
            <w:r>
              <w:rPr>
                <w:rFonts w:ascii="仿宋_GB2312" w:hAnsi="仿宋_GB2312" w:cs="仿宋_GB2312" w:eastAsia="仿宋_GB2312"/>
                <w:sz w:val="21"/>
              </w:rPr>
              <w:t>1场友谊学院校企实习基地签约揭牌仪式，提供照片、议程和出席嘉宾名单1套；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）招收</w:t>
            </w:r>
            <w:r>
              <w:rPr>
                <w:rFonts w:ascii="仿宋_GB2312" w:hAnsi="仿宋_GB2312" w:cs="仿宋_GB2312" w:eastAsia="仿宋_GB2312"/>
                <w:sz w:val="21"/>
              </w:rPr>
              <w:t>1届双学籍学生:20-30人左右，提供学生学籍注册信息；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“友谊学院”人才培养方案1份；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“友谊学院”项目进度推进表1份；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“友谊学院”办学专业学生课程安排计划表1份；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两名西安职业技术学院教师在印度尼西亚授课计划</w:t>
            </w:r>
            <w:r>
              <w:rPr>
                <w:rFonts w:ascii="仿宋_GB2312" w:hAnsi="仿宋_GB2312" w:cs="仿宋_GB2312" w:eastAsia="仿宋_GB2312"/>
                <w:sz w:val="21"/>
              </w:rPr>
              <w:t>1份、授课过程性照片不少于5张。</w:t>
            </w:r>
          </w:p>
          <w:p>
            <w:pPr>
              <w:pStyle w:val="null3"/>
              <w:ind w:firstLine="422"/>
              <w:jc w:val="both"/>
            </w:pPr>
            <w:r>
              <w:rPr>
                <w:rFonts w:ascii="仿宋_GB2312" w:hAnsi="仿宋_GB2312" w:cs="仿宋_GB2312" w:eastAsia="仿宋_GB2312"/>
                <w:sz w:val="21"/>
                <w:b/>
              </w:rPr>
              <w:t>备注：若因外事流程，西安职业技术学院公务团组或师资团队不能出行，友谊学院开学典礼、校企实习基地、两名教师授课则改为以线上形式进行，对第一期项目验收无影响。</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由采购人组建项目审核组，对供应商提供的验收材料进行审核。供应商提供验收材料后，15个工作日内，采购人组织验收。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对于满足合同约定支付条件的，采购人应当在收到发票后30 日内按时足额支付采购资金。协议签订后，采购人向成交人支付合同总金额80%，成交人须提供正式的税务发票。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开学典礼举办后，采购人向成交人支付合同总金额20%，成交人须提供正式的税务发票。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详见磋商文件服务内容及合同条款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报价表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应基于项目需求理解，编写项目服务方案，方案内容包括但不限于①管理委员会及项目运营管理；②联合开展境外学历教育及招生；③技术技能人才培训；④校企合作推进及基地建设；⑤国际化师资队伍建设； 从方案成熟度、完整性、设计及保证措施符合实际需求等情况进行综合评分，方案内容完善、服务目标明确、科学合理，实施效果保证措施充分，得15分；每有一项内容缺项扣3分，每有一项内容存在缺陷扣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供应商针对“中印尼应用技术大学”得建设和运营的服务内容及技术要求编制具体实施方案，包括但不限于：服务流程、工作思路、认知深度和专业性，对本项目工作重点、难点分析。 1.方案全面具体，内容完整，阐述条理清晰详尽，能有效保障项目实施，得10分； 2.方案较全面具体，内容较完整，条理较清晰得7分； 3.方案较粗略，得4分。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进度控制管理方案</w:t>
            </w:r>
          </w:p>
        </w:tc>
        <w:tc>
          <w:tcPr>
            <w:tcW w:type="dxa" w:w="2492"/>
          </w:tcPr>
          <w:p>
            <w:pPr>
              <w:pStyle w:val="null3"/>
            </w:pPr>
            <w:r>
              <w:rPr>
                <w:rFonts w:ascii="仿宋_GB2312" w:hAnsi="仿宋_GB2312" w:cs="仿宋_GB2312" w:eastAsia="仿宋_GB2312"/>
              </w:rPr>
              <w:t>有合理的阶段划分，各阶段有明确的工作目标、有可行的时间进度安排； 1.方案详细、科学合理、切实可行的，得5分； 2.方案内容一般、合理可行的，得3分； 3.没有按招标文件要求提供（或提供内容被评定为不可行），得1分；未提供不得分。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质量控制管理方案</w:t>
            </w:r>
          </w:p>
        </w:tc>
        <w:tc>
          <w:tcPr>
            <w:tcW w:type="dxa" w:w="2492"/>
          </w:tcPr>
          <w:p>
            <w:pPr>
              <w:pStyle w:val="null3"/>
            </w:pPr>
            <w:r>
              <w:rPr>
                <w:rFonts w:ascii="仿宋_GB2312" w:hAnsi="仿宋_GB2312" w:cs="仿宋_GB2312" w:eastAsia="仿宋_GB2312"/>
              </w:rPr>
              <w:t>为保障项目质量以及服务的稳定性，制定运行机制，包括但不限于教学计划、师资管理、学生管理、财务管理、国际交流等方面的规章制度； 1.方案全面具体，内容完整，阐述条理清晰详尽，能有效保障项目实施，得5分； 2.方案较全面具体，内容较完整，条理较清晰得3分； 3.方案较粗略，得1分。未提供不得分。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项目管理团队1</w:t>
            </w:r>
          </w:p>
        </w:tc>
        <w:tc>
          <w:tcPr>
            <w:tcW w:type="dxa" w:w="2492"/>
          </w:tcPr>
          <w:p>
            <w:pPr>
              <w:pStyle w:val="null3"/>
            </w:pPr>
            <w:r>
              <w:rPr>
                <w:rFonts w:ascii="仿宋_GB2312" w:hAnsi="仿宋_GB2312" w:cs="仿宋_GB2312" w:eastAsia="仿宋_GB2312"/>
              </w:rPr>
              <w:t>按照采购人需求建立专项服务团队，包括专职项目经理、设计人员若干名、技术人员若干、售后人员若干，团队成员包括以上但不仅限于 5 人以上人员组成；满足服务团队5人的基础上，每增加一名服务人员得2分，最高得4分；5人及以下得0分，未提供不得分。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法定代表人身份证明和法定代表人授权委托书.pdf</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项目管理团队2</w:t>
            </w:r>
          </w:p>
        </w:tc>
        <w:tc>
          <w:tcPr>
            <w:tcW w:type="dxa" w:w="2492"/>
          </w:tcPr>
          <w:p>
            <w:pPr>
              <w:pStyle w:val="null3"/>
            </w:pPr>
            <w:r>
              <w:rPr>
                <w:rFonts w:ascii="仿宋_GB2312" w:hAnsi="仿宋_GB2312" w:cs="仿宋_GB2312" w:eastAsia="仿宋_GB2312"/>
              </w:rPr>
              <w:t>为保障项目质量以及服务的稳定性，成立境外“友谊学院”管理委员会人数不少于10人，明确各方全责义务。团队成员包括但不限于：学院院长、院长助理、招生和运营专员、教学和学生管理专员等； 方案内容完整，具体措施可靠，可操作性强，人员安排科学、合理、完全满足采购需求得5分；方案内容较完整，具体措施可靠性一般、可操作性一般，人员安排基本满足实际需要得3分；方案内容欠缺完整清晰，具体措施较差、可操作性较差，需要优化后才能满足实际需要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教学团队</w:t>
            </w:r>
          </w:p>
        </w:tc>
        <w:tc>
          <w:tcPr>
            <w:tcW w:type="dxa" w:w="2492"/>
          </w:tcPr>
          <w:p>
            <w:pPr>
              <w:pStyle w:val="null3"/>
            </w:pPr>
            <w:r>
              <w:rPr>
                <w:rFonts w:ascii="仿宋_GB2312" w:hAnsi="仿宋_GB2312" w:cs="仿宋_GB2312" w:eastAsia="仿宋_GB2312"/>
              </w:rPr>
              <w:t>针对项目需求提供教学团队工作方案，内容包括打造高水平师资队伍，其中至少一半是中方教师，中方高校选派教师（至少2名教师）赴印度尼西亚开展2周专业授课，供应商需负责教师线下落地安排（包含当地交通、住宿、餐饮，不包含师资往返机票费用） 方案内容完整，具体措施可靠，可操作性强，人员安排科学、合理、完全满足采购需求得5分；方案内容较完整，具体措施可靠性一般、可操作性一般，人员安排基本满足实际需要得3分；方案内容欠缺完整清晰，具体措施较差、可操作性较差，需要优化后才能满足实际需要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技能培训及售后</w:t>
            </w:r>
          </w:p>
        </w:tc>
        <w:tc>
          <w:tcPr>
            <w:tcW w:type="dxa" w:w="2492"/>
          </w:tcPr>
          <w:p>
            <w:pPr>
              <w:pStyle w:val="null3"/>
            </w:pPr>
            <w:r>
              <w:rPr>
                <w:rFonts w:ascii="仿宋_GB2312" w:hAnsi="仿宋_GB2312" w:cs="仿宋_GB2312" w:eastAsia="仿宋_GB2312"/>
              </w:rPr>
              <w:t>提供详尽的培训方案及培训计划，并列出培训的具体内容及方式（包括但不限于：培训人数、培训时间、培训内容、宣传材料制作、社交媒体推广、教学过程协助等）方案详细、合理性强、可操作性强得10分；方案较为详细、合理性较好、可操作性较好得7分；方案合理性一般、可操作性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根据提供的与印度尼西亚教育主管部门，或与印度尼西亚某大学，或与印度尼西亚中资企业的合作证明材料；每提供一个不同种类的证明材料计2分，最高得6分，未提供不得分；（注：出具相关证明材料或公开课查询的网站截图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要求提供2022年1月1日至今的同类服务项目业绩，需提供合同扫描盖章件；每提供一份计1分，最高得5分，不提供不得分；（注：合同扫描盖章件至少具备首页、内容页及签字盖章页）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