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</w:rPr>
        <w:t>采购内容及要求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一、采购内容</w:t>
      </w:r>
    </w:p>
    <w:p>
      <w:pPr>
        <w:spacing w:line="360" w:lineRule="auto"/>
        <w:ind w:left="239" w:leftChars="114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</w:rPr>
        <w:t>沣东新城国土规划建设监察大队职工食堂餐饮承包管理服务。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二、承包方式</w:t>
      </w:r>
    </w:p>
    <w:p>
      <w:pPr>
        <w:spacing w:line="360" w:lineRule="auto"/>
        <w:ind w:left="359" w:leftChars="171" w:firstLine="357" w:firstLineChars="14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采购人将单位食堂管理业务及按照相应标准的经费交给成交供应商，成交供应商按要求组织餐饮服务工作，并接受就餐单位的监督和检查，不得将业务转包或分包。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三、采购需求</w:t>
      </w:r>
    </w:p>
    <w:p>
      <w:pPr>
        <w:spacing w:line="360" w:lineRule="auto"/>
        <w:ind w:left="359" w:leftChars="171" w:firstLine="177" w:firstLineChars="74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1、沣东新城国土规划建设监察大队约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24"/>
          <w:szCs w:val="24"/>
        </w:rPr>
        <w:t>人，餐费标准为每人每天15元，现有3名灶</w:t>
      </w:r>
      <w:r>
        <w:rPr>
          <w:rFonts w:hint="eastAsia" w:ascii="仿宋_GB2312" w:hAnsi="仿宋_GB2312" w:eastAsia="仿宋_GB2312" w:cs="仿宋_GB2312"/>
          <w:sz w:val="24"/>
        </w:rPr>
        <w:t>夫</w:t>
      </w:r>
      <w:r>
        <w:rPr>
          <w:rFonts w:hint="eastAsia" w:ascii="仿宋_GB2312" w:hAnsi="仿宋_GB2312" w:eastAsia="仿宋_GB2312" w:cs="仿宋_GB2312"/>
          <w:sz w:val="24"/>
          <w:szCs w:val="24"/>
        </w:rPr>
        <w:t>，每人每月工资2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00元/人。按照自助餐形式，早餐标准不低于5道小菜，3道主食、小吃，鸡蛋、酸奶（牛奶）；午餐标准4道菜（其中1道主荤1道副荤），3种主食小吃，1道汤，1种时令水果；晚餐标准不低于4道小菜，2道主食，稀饭或花样面食；夜餐标准不低于4道小菜，2道主食，稀饭或花样面食；根据国土系统工作特点，就餐天数按照年度365天核算。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须保证上班期间一日三餐的伙食供应及临时加班、会议接待、晚会的供餐服务工作、夜间值班人员的伙食。</w:t>
      </w:r>
    </w:p>
    <w:p>
      <w:pPr>
        <w:spacing w:line="360" w:lineRule="auto"/>
        <w:ind w:left="359" w:leftChars="171" w:firstLine="177" w:firstLineChars="7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2、成交供应商承担餐厅工作人员的考核工作，工作人员的奖金、福利、保险、培训、服装、员工体检及其他一切费用。</w:t>
      </w:r>
    </w:p>
    <w:p>
      <w:pPr>
        <w:spacing w:line="360" w:lineRule="auto"/>
        <w:ind w:left="359" w:leftChars="171" w:firstLine="177" w:firstLineChars="74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3、每个月结算按照</w:t>
      </w:r>
      <w:r>
        <w:rPr>
          <w:rFonts w:hint="eastAsia" w:ascii="仿宋_GB2312" w:hAnsi="仿宋_GB2312" w:eastAsia="仿宋_GB2312" w:cs="仿宋_GB2312"/>
          <w:sz w:val="24"/>
        </w:rPr>
        <w:t>实际用餐人数结算。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四、服务标准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1.严格执行《食品安全法》和本大楼内（甲方）的规章制度。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2.早餐、中餐、晚餐、夜餐均须按照规定标准提供每日菜单。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3.食堂操作间须执行“卫生五四制”，做到卫生无死角，干净整洁。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4.食堂工作人员须注重仪容仪表，规范服务，使用文明用语。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5.食堂内部管理须有完善的规章制度及各类应急预案。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6.食堂工作人员要做好留样、消毒、机械保养等各项记录。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7.所有原材料需从正规供应商处采购，且要索证索票齐全，入库、出库、加工前都要进行仔细验收。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8.在有接待或者活动时，乙方须积极配合，保质保量完成任务。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9.所有菜品出品前，要试吃，确保质量。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10．食堂应定期对工作人员进行食品安全等方面的培训，加强管理，确保食品安全零事故。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五、相关要求</w:t>
      </w:r>
    </w:p>
    <w:p>
      <w:pPr>
        <w:spacing w:line="360" w:lineRule="auto"/>
        <w:ind w:left="359" w:leftChars="171" w:firstLine="178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1．每周变换菜谱，做到荤素搭配（提供餐单食谱）；厨房、餐厅、储物室等工作区域保持清洁；厨房用品不能人为损坏，如损坏照价赔偿。</w:t>
      </w:r>
    </w:p>
    <w:p>
      <w:pPr>
        <w:spacing w:line="360" w:lineRule="auto"/>
        <w:ind w:left="359" w:leftChars="171" w:firstLine="178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．投标供应商必须提出明确的用于本项目的运营服务方案，运营服务方案应包括但不限于以下内容：总体方案、食品质量方案、食品安全方案、服务质量方案、卫生管理控制方案（食品卫生，人员卫生，环境卫生，垃圾处理方案等）、餐厅环境管理方案、原材料采购管理方案、成本控制方案、操作规程控制管理方案、食品保存管理方案、人员职责与管理方案、投诉处理方案、消防、治安及意外事故处理、以及其他服务内容、服务规范、服务标准、服务措施、质量管理、监控体系及说明材料。服务人员组成结构、名单，及主要服务人员的资历及其证明文件。</w:t>
      </w:r>
    </w:p>
    <w:p>
      <w:pPr>
        <w:spacing w:line="360" w:lineRule="auto"/>
        <w:ind w:left="359" w:leftChars="171" w:firstLine="178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．供应商须配备足够的工作人员，经营服务所需用工必须符合《中华人民共和国劳动合同法》要求，依法用工，如发生用工纠纷，由投标供应商自行承担责任。其工作人员必须经过体检合格，持有健康证、上岗证、身份证及卫生知识培训证并报采购人备案。</w:t>
      </w:r>
    </w:p>
    <w:p>
      <w:pPr>
        <w:spacing w:line="360" w:lineRule="auto"/>
        <w:ind w:left="359" w:leftChars="171" w:firstLine="178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4．供应商须在餐厅显著地方公布菜谱花色品种和价格，并接受采购人监督，按照采购人规定的时间，保证饭菜足量、优质，做到品种多样、价格合理，不得出现少餐、缺餐。</w:t>
      </w:r>
    </w:p>
    <w:p>
      <w:pPr>
        <w:spacing w:line="360" w:lineRule="auto"/>
        <w:ind w:left="359" w:leftChars="171" w:firstLine="180" w:firstLineChars="7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．供应商所采购、制作的食品质量要求必须符合国家的卫生、安全标准，并确保随时接受采购人对餐厅食品质量检查与监督。并按照国家有关餐具卫生管理要求，做好公共餐具消毒工作和灶具、厨具的日常维修保养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zYxMmRiNjE2Y2Y0NGIzMTY3NmFiYWI0ZWZmNGIifQ=="/>
  </w:docVars>
  <w:rsids>
    <w:rsidRoot w:val="00000000"/>
    <w:rsid w:val="1D834E23"/>
    <w:rsid w:val="310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1344</Words>
  <Characters>1361</Characters>
  <Lines>0</Lines>
  <Paragraphs>0</Paragraphs>
  <TotalTime>0</TotalTime>
  <ScaleCrop>false</ScaleCrop>
  <LinksUpToDate>false</LinksUpToDate>
  <CharactersWithSpaces>1361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2024-06-04T07:25:00Z</dcterms:created>
  <dc:creator>Administrator</dc:creator>
  <cp:lastModifiedBy>沈肖楠</cp:lastModifiedBy>
  <dcterms:modified xsi:type="dcterms:W3CDTF">2024-06-05T10:11:53Z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4DA512FFDBDA43508EBFA4DF671B0399_12</vt:lpwstr>
  </property>
</Properties>
</file>