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6F47">
      <w:pPr>
        <w:pStyle w:val="3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法定代表人授权书</w:t>
      </w:r>
    </w:p>
    <w:p w14:paraId="3758C0F2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  <w:lang w:val="en-US" w:eastAsia="zh-CN"/>
        </w:rPr>
        <w:t>要求：</w:t>
      </w:r>
      <w:r>
        <w:rPr>
          <w:rFonts w:hint="eastAsia" w:ascii="仿宋" w:hAnsi="仿宋" w:eastAsia="仿宋" w:cs="仿宋"/>
          <w:sz w:val="24"/>
          <w:szCs w:val="24"/>
        </w:rPr>
        <w:t>法定代表人授权代表参加投标的，须出具法定代表人授权书及授权代表身份证（法定代表人直接参加投标的，须出具法定代表人身份证）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</w:t>
      </w:r>
      <w:r>
        <w:rPr>
          <w:rFonts w:hint="eastAsia" w:ascii="仿宋" w:hAnsi="仿宋" w:cs="仿宋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截止之日起90日历天；特此声明。</w:t>
      </w: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0E141AEC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F2B43B6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1FAF486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日         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p w14:paraId="3EF28D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D5D18"/>
    <w:rsid w:val="0D5F6D00"/>
    <w:rsid w:val="30A71110"/>
    <w:rsid w:val="3E710F2E"/>
    <w:rsid w:val="545D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311</Characters>
  <Lines>0</Lines>
  <Paragraphs>0</Paragraphs>
  <TotalTime>0</TotalTime>
  <ScaleCrop>false</ScaleCrop>
  <LinksUpToDate>false</LinksUpToDate>
  <CharactersWithSpaces>416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2025-04-16T11:11:00Z</dcterms:created>
  <dc:creator>陕西中技招标有限公司</dc:creator>
  <cp:lastModifiedBy>陕西中技招标有限公司</cp:lastModifiedBy>
  <dcterms:modified xsi:type="dcterms:W3CDTF">2025-05-26T02:05:47Z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676033A316354CC0B36FAB6D6B93BE9B_11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