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853AFE">
      <w:pPr>
        <w:pStyle w:val="5"/>
        <w:outlineLvl w:val="2"/>
        <w:rPr>
          <w:rFonts w:hint="default"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采购需求详见磋商文件。</w:t>
      </w:r>
    </w:p>
    <w:p w14:paraId="7B05DE8D">
      <w:pPr>
        <w:pStyle w:val="5"/>
        <w:outlineLvl w:val="2"/>
      </w:pPr>
      <w:r>
        <w:rPr>
          <w:rFonts w:ascii="仿宋_GB2312" w:hAnsi="仿宋_GB2312" w:eastAsia="仿宋_GB2312" w:cs="仿宋_GB2312"/>
          <w:b/>
          <w:sz w:val="28"/>
        </w:rPr>
        <w:t>3.1采购项目概况</w:t>
      </w:r>
      <w:bookmarkStart w:id="0" w:name="_GoBack"/>
      <w:bookmarkEnd w:id="0"/>
    </w:p>
    <w:p w14:paraId="46EA59F5">
      <w:pPr>
        <w:pStyle w:val="5"/>
        <w:ind w:firstLine="480"/>
      </w:pPr>
      <w:r>
        <w:rPr>
          <w:rFonts w:ascii="仿宋_GB2312" w:hAnsi="仿宋_GB2312" w:eastAsia="仿宋_GB2312" w:cs="仿宋_GB2312"/>
        </w:rPr>
        <w:t>为配合全市目标考核工作，全方位展示雁塔区的工作成果、理念方针以及全心全意为民服的务宗旨，提升政务服务的亲和力和群众的获得感以及群众对政府服务的满意度，增强与党员群众的互动交流，提升组织影响力与公信力，营造积极向上的氛围，针对目标考核工作开展各宣传活动，提升宣传效果，需策划、设计并完成各类宣传资料的印刷制作。</w:t>
      </w:r>
    </w:p>
    <w:p w14:paraId="24A1EF4B">
      <w:pPr>
        <w:pStyle w:val="5"/>
        <w:outlineLvl w:val="2"/>
      </w:pPr>
      <w:r>
        <w:rPr>
          <w:rFonts w:ascii="仿宋_GB2312" w:hAnsi="仿宋_GB2312" w:eastAsia="仿宋_GB2312" w:cs="仿宋_GB2312"/>
          <w:b/>
          <w:sz w:val="28"/>
        </w:rPr>
        <w:t>3.2服务内容及服务要求</w:t>
      </w:r>
    </w:p>
    <w:p w14:paraId="7480BF0B">
      <w:pPr>
        <w:pStyle w:val="5"/>
        <w:outlineLvl w:val="3"/>
      </w:pPr>
      <w:r>
        <w:rPr>
          <w:rFonts w:ascii="仿宋_GB2312" w:hAnsi="仿宋_GB2312" w:eastAsia="仿宋_GB2312" w:cs="仿宋_GB2312"/>
          <w:b/>
          <w:sz w:val="24"/>
        </w:rPr>
        <w:t>3.2.1服务内容</w:t>
      </w:r>
    </w:p>
    <w:p w14:paraId="57F07265">
      <w:pPr>
        <w:pStyle w:val="5"/>
      </w:pPr>
      <w:r>
        <w:rPr>
          <w:rFonts w:ascii="仿宋_GB2312" w:hAnsi="仿宋_GB2312" w:eastAsia="仿宋_GB2312" w:cs="仿宋_GB2312"/>
        </w:rPr>
        <w:t>采购包1：</w:t>
      </w:r>
    </w:p>
    <w:p w14:paraId="336A25B4">
      <w:pPr>
        <w:pStyle w:val="5"/>
      </w:pPr>
      <w:r>
        <w:rPr>
          <w:rFonts w:ascii="仿宋_GB2312" w:hAnsi="仿宋_GB2312" w:eastAsia="仿宋_GB2312" w:cs="仿宋_GB2312"/>
        </w:rPr>
        <w:t>采购包预算金额（元）: 290,000.00</w:t>
      </w:r>
    </w:p>
    <w:p w14:paraId="3F2468E9">
      <w:pPr>
        <w:pStyle w:val="5"/>
      </w:pPr>
      <w:r>
        <w:rPr>
          <w:rFonts w:ascii="仿宋_GB2312" w:hAnsi="仿宋_GB2312" w:eastAsia="仿宋_GB2312" w:cs="仿宋_GB2312"/>
        </w:rPr>
        <w:t>采购包最高限价（元）: 290,000.00</w:t>
      </w:r>
    </w:p>
    <w:p w14:paraId="51AB39FF">
      <w:pPr>
        <w:pStyle w:val="5"/>
      </w:pPr>
      <w:r>
        <w:rPr>
          <w:rFonts w:ascii="仿宋_GB2312" w:hAnsi="仿宋_GB2312" w:eastAsia="仿宋_GB2312" w:cs="仿宋_GB2312"/>
        </w:rPr>
        <w:t>供应商报价不允许超过标的金额</w:t>
      </w:r>
    </w:p>
    <w:p w14:paraId="42352F61">
      <w:pPr>
        <w:pStyle w:val="5"/>
      </w:pPr>
      <w:r>
        <w:rPr>
          <w:rFonts w:ascii="仿宋_GB2312" w:hAnsi="仿宋_GB2312" w:eastAsia="仿宋_GB2312" w:cs="仿宋_GB2312"/>
        </w:rPr>
        <w:t>（招单价的）供应商报价不允许超过标的单价</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0"/>
        <w:gridCol w:w="810"/>
        <w:gridCol w:w="820"/>
        <w:gridCol w:w="1216"/>
        <w:gridCol w:w="811"/>
        <w:gridCol w:w="811"/>
        <w:gridCol w:w="811"/>
        <w:gridCol w:w="811"/>
        <w:gridCol w:w="811"/>
        <w:gridCol w:w="811"/>
      </w:tblGrid>
      <w:tr w14:paraId="2A0BCC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CF9AC58">
            <w:pPr>
              <w:pStyle w:val="5"/>
            </w:pPr>
            <w:r>
              <w:rPr>
                <w:rFonts w:ascii="仿宋_GB2312" w:hAnsi="仿宋_GB2312" w:eastAsia="仿宋_GB2312" w:cs="仿宋_GB2312"/>
              </w:rPr>
              <w:t>序号</w:t>
            </w:r>
          </w:p>
        </w:tc>
        <w:tc>
          <w:tcPr>
            <w:tcW w:w="831" w:type="dxa"/>
          </w:tcPr>
          <w:p w14:paraId="019363F9">
            <w:pPr>
              <w:pStyle w:val="5"/>
            </w:pPr>
            <w:r>
              <w:rPr>
                <w:rFonts w:ascii="仿宋_GB2312" w:hAnsi="仿宋_GB2312" w:eastAsia="仿宋_GB2312" w:cs="仿宋_GB2312"/>
              </w:rPr>
              <w:t>标的名称</w:t>
            </w:r>
          </w:p>
        </w:tc>
        <w:tc>
          <w:tcPr>
            <w:tcW w:w="831" w:type="dxa"/>
          </w:tcPr>
          <w:p w14:paraId="42829F8E">
            <w:pPr>
              <w:pStyle w:val="5"/>
            </w:pPr>
            <w:r>
              <w:rPr>
                <w:rFonts w:ascii="仿宋_GB2312" w:hAnsi="仿宋_GB2312" w:eastAsia="仿宋_GB2312" w:cs="仿宋_GB2312"/>
              </w:rPr>
              <w:t>数量</w:t>
            </w:r>
          </w:p>
        </w:tc>
        <w:tc>
          <w:tcPr>
            <w:tcW w:w="831" w:type="dxa"/>
          </w:tcPr>
          <w:p w14:paraId="1B6C9B90">
            <w:pPr>
              <w:pStyle w:val="5"/>
            </w:pPr>
            <w:r>
              <w:rPr>
                <w:rFonts w:ascii="仿宋_GB2312" w:hAnsi="仿宋_GB2312" w:eastAsia="仿宋_GB2312" w:cs="仿宋_GB2312"/>
              </w:rPr>
              <w:t>标的金额 （元）</w:t>
            </w:r>
          </w:p>
        </w:tc>
        <w:tc>
          <w:tcPr>
            <w:tcW w:w="831" w:type="dxa"/>
          </w:tcPr>
          <w:p w14:paraId="24388FB6">
            <w:pPr>
              <w:pStyle w:val="5"/>
            </w:pPr>
            <w:r>
              <w:rPr>
                <w:rFonts w:ascii="仿宋_GB2312" w:hAnsi="仿宋_GB2312" w:eastAsia="仿宋_GB2312" w:cs="仿宋_GB2312"/>
              </w:rPr>
              <w:t>计量单位</w:t>
            </w:r>
          </w:p>
        </w:tc>
        <w:tc>
          <w:tcPr>
            <w:tcW w:w="831" w:type="dxa"/>
          </w:tcPr>
          <w:p w14:paraId="1B3C0EED">
            <w:pPr>
              <w:pStyle w:val="5"/>
            </w:pPr>
            <w:r>
              <w:rPr>
                <w:rFonts w:ascii="仿宋_GB2312" w:hAnsi="仿宋_GB2312" w:eastAsia="仿宋_GB2312" w:cs="仿宋_GB2312"/>
              </w:rPr>
              <w:t>所属行业</w:t>
            </w:r>
          </w:p>
        </w:tc>
        <w:tc>
          <w:tcPr>
            <w:tcW w:w="831" w:type="dxa"/>
          </w:tcPr>
          <w:p w14:paraId="2356E638">
            <w:pPr>
              <w:pStyle w:val="5"/>
            </w:pPr>
            <w:r>
              <w:rPr>
                <w:rFonts w:ascii="仿宋_GB2312" w:hAnsi="仿宋_GB2312" w:eastAsia="仿宋_GB2312" w:cs="仿宋_GB2312"/>
              </w:rPr>
              <w:t>是否核心产品</w:t>
            </w:r>
          </w:p>
        </w:tc>
        <w:tc>
          <w:tcPr>
            <w:tcW w:w="831" w:type="dxa"/>
          </w:tcPr>
          <w:p w14:paraId="0B2676EF">
            <w:pPr>
              <w:pStyle w:val="5"/>
            </w:pPr>
            <w:r>
              <w:rPr>
                <w:rFonts w:ascii="仿宋_GB2312" w:hAnsi="仿宋_GB2312" w:eastAsia="仿宋_GB2312" w:cs="仿宋_GB2312"/>
              </w:rPr>
              <w:t>是否允许进口产品</w:t>
            </w:r>
          </w:p>
        </w:tc>
        <w:tc>
          <w:tcPr>
            <w:tcW w:w="831" w:type="dxa"/>
          </w:tcPr>
          <w:p w14:paraId="0A1D84D7">
            <w:pPr>
              <w:pStyle w:val="5"/>
            </w:pPr>
            <w:r>
              <w:rPr>
                <w:rFonts w:ascii="仿宋_GB2312" w:hAnsi="仿宋_GB2312" w:eastAsia="仿宋_GB2312" w:cs="仿宋_GB2312"/>
              </w:rPr>
              <w:t>是否属于节能产品</w:t>
            </w:r>
          </w:p>
        </w:tc>
        <w:tc>
          <w:tcPr>
            <w:tcW w:w="831" w:type="dxa"/>
          </w:tcPr>
          <w:p w14:paraId="6E96C82D">
            <w:pPr>
              <w:pStyle w:val="5"/>
            </w:pPr>
            <w:r>
              <w:rPr>
                <w:rFonts w:ascii="仿宋_GB2312" w:hAnsi="仿宋_GB2312" w:eastAsia="仿宋_GB2312" w:cs="仿宋_GB2312"/>
              </w:rPr>
              <w:t>是否属于环境标志产品</w:t>
            </w:r>
          </w:p>
        </w:tc>
      </w:tr>
      <w:tr w14:paraId="563815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654679E">
            <w:pPr>
              <w:pStyle w:val="5"/>
            </w:pPr>
            <w:r>
              <w:rPr>
                <w:rFonts w:ascii="仿宋_GB2312" w:hAnsi="仿宋_GB2312" w:eastAsia="仿宋_GB2312" w:cs="仿宋_GB2312"/>
              </w:rPr>
              <w:t>1</w:t>
            </w:r>
          </w:p>
        </w:tc>
        <w:tc>
          <w:tcPr>
            <w:tcW w:w="831" w:type="dxa"/>
          </w:tcPr>
          <w:p w14:paraId="727958AE">
            <w:pPr>
              <w:pStyle w:val="5"/>
            </w:pPr>
            <w:r>
              <w:rPr>
                <w:rFonts w:ascii="仿宋_GB2312" w:hAnsi="仿宋_GB2312" w:eastAsia="仿宋_GB2312" w:cs="仿宋_GB2312"/>
              </w:rPr>
              <w:t>目标考核工作印刷制作</w:t>
            </w:r>
          </w:p>
        </w:tc>
        <w:tc>
          <w:tcPr>
            <w:tcW w:w="831" w:type="dxa"/>
          </w:tcPr>
          <w:p w14:paraId="37F2EF14">
            <w:pPr>
              <w:pStyle w:val="5"/>
              <w:jc w:val="right"/>
            </w:pPr>
            <w:r>
              <w:rPr>
                <w:rFonts w:ascii="仿宋_GB2312" w:hAnsi="仿宋_GB2312" w:eastAsia="仿宋_GB2312" w:cs="仿宋_GB2312"/>
              </w:rPr>
              <w:t>1.00</w:t>
            </w:r>
          </w:p>
        </w:tc>
        <w:tc>
          <w:tcPr>
            <w:tcW w:w="831" w:type="dxa"/>
          </w:tcPr>
          <w:p w14:paraId="7674700F">
            <w:pPr>
              <w:pStyle w:val="5"/>
              <w:jc w:val="right"/>
            </w:pPr>
            <w:r>
              <w:rPr>
                <w:rFonts w:ascii="仿宋_GB2312" w:hAnsi="仿宋_GB2312" w:eastAsia="仿宋_GB2312" w:cs="仿宋_GB2312"/>
              </w:rPr>
              <w:t>290,000.00</w:t>
            </w:r>
          </w:p>
        </w:tc>
        <w:tc>
          <w:tcPr>
            <w:tcW w:w="831" w:type="dxa"/>
          </w:tcPr>
          <w:p w14:paraId="6D0357C7">
            <w:pPr>
              <w:pStyle w:val="5"/>
            </w:pPr>
            <w:r>
              <w:rPr>
                <w:rFonts w:ascii="仿宋_GB2312" w:hAnsi="仿宋_GB2312" w:eastAsia="仿宋_GB2312" w:cs="仿宋_GB2312"/>
              </w:rPr>
              <w:t>项</w:t>
            </w:r>
          </w:p>
        </w:tc>
        <w:tc>
          <w:tcPr>
            <w:tcW w:w="831" w:type="dxa"/>
          </w:tcPr>
          <w:p w14:paraId="45E99A2D">
            <w:pPr>
              <w:pStyle w:val="5"/>
            </w:pPr>
            <w:r>
              <w:rPr>
                <w:rFonts w:ascii="仿宋_GB2312" w:hAnsi="仿宋_GB2312" w:eastAsia="仿宋_GB2312" w:cs="仿宋_GB2312"/>
              </w:rPr>
              <w:t>其他未列明行业</w:t>
            </w:r>
          </w:p>
        </w:tc>
        <w:tc>
          <w:tcPr>
            <w:tcW w:w="831" w:type="dxa"/>
          </w:tcPr>
          <w:p w14:paraId="6275B22F">
            <w:pPr>
              <w:pStyle w:val="5"/>
            </w:pPr>
            <w:r>
              <w:rPr>
                <w:rFonts w:ascii="仿宋_GB2312" w:hAnsi="仿宋_GB2312" w:eastAsia="仿宋_GB2312" w:cs="仿宋_GB2312"/>
              </w:rPr>
              <w:t>否</w:t>
            </w:r>
          </w:p>
        </w:tc>
        <w:tc>
          <w:tcPr>
            <w:tcW w:w="831" w:type="dxa"/>
          </w:tcPr>
          <w:p w14:paraId="4FD0490E">
            <w:pPr>
              <w:pStyle w:val="5"/>
            </w:pPr>
            <w:r>
              <w:rPr>
                <w:rFonts w:ascii="仿宋_GB2312" w:hAnsi="仿宋_GB2312" w:eastAsia="仿宋_GB2312" w:cs="仿宋_GB2312"/>
              </w:rPr>
              <w:t>否</w:t>
            </w:r>
          </w:p>
        </w:tc>
        <w:tc>
          <w:tcPr>
            <w:tcW w:w="831" w:type="dxa"/>
          </w:tcPr>
          <w:p w14:paraId="1751B6BD">
            <w:pPr>
              <w:pStyle w:val="5"/>
            </w:pPr>
            <w:r>
              <w:rPr>
                <w:rFonts w:ascii="仿宋_GB2312" w:hAnsi="仿宋_GB2312" w:eastAsia="仿宋_GB2312" w:cs="仿宋_GB2312"/>
              </w:rPr>
              <w:t>否</w:t>
            </w:r>
          </w:p>
        </w:tc>
        <w:tc>
          <w:tcPr>
            <w:tcW w:w="831" w:type="dxa"/>
          </w:tcPr>
          <w:p w14:paraId="4F79AB9B">
            <w:pPr>
              <w:pStyle w:val="5"/>
            </w:pPr>
            <w:r>
              <w:rPr>
                <w:rFonts w:ascii="仿宋_GB2312" w:hAnsi="仿宋_GB2312" w:eastAsia="仿宋_GB2312" w:cs="仿宋_GB2312"/>
              </w:rPr>
              <w:t>否</w:t>
            </w:r>
          </w:p>
        </w:tc>
      </w:tr>
    </w:tbl>
    <w:p w14:paraId="24771E3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52099E"/>
    <w:rsid w:val="221E65BE"/>
    <w:rsid w:val="7D520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ascii="Times New Roman" w:hAnsi="Times New Roman" w:eastAsia="宋体" w:cs="Times New Roman"/>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2025-06-18T13:32:00Z</dcterms:created>
  <dc:creator>Zhe</dc:creator>
  <cp:lastModifiedBy>Zhe</cp:lastModifiedBy>
  <dcterms:modified xsi:type="dcterms:W3CDTF">2025-06-18T13:34:22Z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EDB86A49893D42AC991A3A43A9D5A6DF_11</vt:lpwstr>
  </property>
  <property fmtid="{D5CDD505-2E9C-101B-9397-08002B2CF9AE}" pid="4" name="KSOTemplateDocerSaveRecord">
    <vt:lpwstr>eyJoZGlkIjoiMmIwNGMxNTY3YTJkOTRhNjc1NWU4ZTFhZGVjOGI4ZDYiLCJ1c2VySWQiOiI1NjcyMjgyNzYifQ==</vt:lpwstr>
  </property>
</Properties>
</file>