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3942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西门院区净化空调运维服务外包合同即将于2025年8月份到期（2024年8月4日----2025年8月3日）。为了保障西门院区净化空调系统的正常运行，需对我院西门院区净化空调运维服务外包进行下一年度的招标工作。本次招标合同期限为1年（2025年8月4日----2026年8月3日），范围是净化空调机组及末端设备的运维和手术室内空气质量、压差监测等工作。</w:t>
      </w:r>
      <w:r>
        <w:rPr>
          <w:rFonts w:hint="eastAsia"/>
          <w:lang w:val="en-US" w:eastAsia="zh-CN"/>
        </w:rPr>
        <w:t>具体采购内容详见采购文件。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2025-06-19T03:40:44Z</dcterms:created>
  <dc:creator>Administrator</dc:creator>
  <cp:lastModifiedBy>夏日微凉</cp:lastModifiedBy>
  <dcterms:modified xsi:type="dcterms:W3CDTF">2025-06-19T03:41:19Z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CE50AEC2E228475F9E9BF6E951DDB3EE_12</vt:lpwstr>
  </property>
</Properties>
</file>