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8EF74">
      <w:pPr>
        <w:keepNext w:val="0"/>
        <w:keepLines w:val="0"/>
        <w:pageBreakBefore w:val="0"/>
        <w:widowControl w:val="0"/>
        <w:numPr>
          <w:ilvl w:val="0"/>
          <w:numId w:val="1"/>
        </w:numPr>
        <w:kinsoku/>
        <w:wordWrap/>
        <w:overflowPunct/>
        <w:topLinePunct w:val="0"/>
        <w:autoSpaceDE/>
        <w:autoSpaceDN/>
        <w:bidi w:val="0"/>
        <w:adjustRightInd/>
        <w:snapToGrid/>
        <w:spacing w:line="460" w:lineRule="exact"/>
        <w:textAlignment w:val="auto"/>
        <w:rPr>
          <w:rFonts w:hint="eastAsia" w:ascii="仿宋" w:hAnsi="仿宋" w:eastAsia="仿宋" w:cs="仿宋"/>
          <w:sz w:val="24"/>
          <w:szCs w:val="24"/>
        </w:rPr>
      </w:pPr>
      <w:r>
        <w:rPr>
          <w:rFonts w:hint="eastAsia" w:ascii="仿宋" w:hAnsi="仿宋" w:eastAsia="仿宋" w:cs="仿宋"/>
          <w:sz w:val="24"/>
          <w:szCs w:val="24"/>
        </w:rPr>
        <w:t xml:space="preserve">有效的主体资格证明：具有独立承担民事责任能力的法人、其他组织或自然人，并出具合法有效的营业执照或事业单位法人证书等国家规定的相关证明，自然人参与的提供其身份证明。 </w:t>
      </w:r>
    </w:p>
    <w:p w14:paraId="46B0DE30">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税收缴纳证明：提供2024年</w:t>
      </w: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月至今已缴纳至少一个月的依法缴纳税款的相关凭据（时间以税款所属日期为准），凭据应有税务机关或代收机关的公章或业务专用章。依法免税或无须缴纳税款的投标人，应提供相关证明文件。 </w:t>
      </w:r>
    </w:p>
    <w:p w14:paraId="0A981C9D">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社会保障资金缴存证明：提供2024年</w:t>
      </w:r>
      <w:r>
        <w:rPr>
          <w:rFonts w:hint="eastAsia" w:ascii="仿宋" w:hAnsi="仿宋" w:eastAsia="仿宋" w:cs="仿宋"/>
          <w:sz w:val="24"/>
          <w:szCs w:val="24"/>
          <w:lang w:val="en-US" w:eastAsia="zh-CN"/>
        </w:rPr>
        <w:t>6</w:t>
      </w:r>
      <w:r>
        <w:rPr>
          <w:rFonts w:hint="eastAsia" w:ascii="仿宋" w:hAnsi="仿宋" w:eastAsia="仿宋" w:cs="仿宋"/>
          <w:sz w:val="24"/>
          <w:szCs w:val="24"/>
        </w:rPr>
        <w:t>月至今已缴存的至少一个月的社会保障资金缴存单据或社保机构开具的社会保险参保缴费情况证明，依法不需要缴纳社会保障资金的单位应提供相关证明材料。</w:t>
      </w:r>
    </w:p>
    <w:p w14:paraId="31A3FB0E">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14:paraId="34C7A3B4">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承诺函：提供具有履行合同所必需的设备和专业技术能力的承诺函。 </w:t>
      </w:r>
    </w:p>
    <w:p w14:paraId="1841B266">
      <w:pPr>
        <w:keepNext w:val="0"/>
        <w:keepLines w:val="0"/>
        <w:pageBreakBefore w:val="0"/>
        <w:widowControl w:val="0"/>
        <w:numPr>
          <w:numId w:val="0"/>
        </w:numPr>
        <w:kinsoku/>
        <w:wordWrap/>
        <w:overflowPunct/>
        <w:topLinePunct w:val="0"/>
        <w:autoSpaceDE/>
        <w:autoSpaceDN/>
        <w:bidi w:val="0"/>
        <w:adjustRightInd/>
        <w:snapToGrid/>
        <w:spacing w:line="460" w:lineRule="exact"/>
        <w:ind w:leftChars="0"/>
        <w:textAlignment w:val="auto"/>
        <w:rPr>
          <w:rFonts w:hint="eastAsia" w:ascii="仿宋" w:hAnsi="仿宋" w:eastAsia="仿宋" w:cs="仿宋"/>
          <w:sz w:val="24"/>
          <w:szCs w:val="24"/>
        </w:rPr>
      </w:pPr>
    </w:p>
    <w:p w14:paraId="5C2BC83E">
      <w:pPr>
        <w:keepNext w:val="0"/>
        <w:keepLines w:val="0"/>
        <w:pageBreakBefore w:val="0"/>
        <w:widowControl w:val="0"/>
        <w:numPr>
          <w:numId w:val="0"/>
        </w:numPr>
        <w:kinsoku/>
        <w:wordWrap/>
        <w:overflowPunct/>
        <w:topLinePunct w:val="0"/>
        <w:autoSpaceDE/>
        <w:autoSpaceDN/>
        <w:bidi w:val="0"/>
        <w:adjustRightInd/>
        <w:snapToGrid/>
        <w:spacing w:line="460" w:lineRule="exact"/>
        <w:ind w:leftChars="0"/>
        <w:textAlignment w:val="auto"/>
        <w:rPr>
          <w:rFonts w:hint="eastAsia" w:ascii="仿宋" w:hAnsi="仿宋" w:eastAsia="仿宋" w:cs="仿宋"/>
          <w:strike w:val="0"/>
          <w:dstrike w:val="0"/>
          <w:color w:val="auto"/>
          <w:sz w:val="24"/>
          <w:szCs w:val="24"/>
          <w:highlight w:val="none"/>
        </w:rPr>
      </w:pPr>
      <w:r>
        <w:rPr>
          <w:rFonts w:hint="eastAsia" w:ascii="仿宋" w:hAnsi="仿宋" w:eastAsia="仿宋" w:cs="仿宋"/>
          <w:sz w:val="24"/>
          <w:szCs w:val="24"/>
        </w:rPr>
        <w:t>注：供应商需在项目电子化交易系统中上传</w:t>
      </w:r>
      <w:r>
        <w:rPr>
          <w:rFonts w:hint="eastAsia" w:ascii="仿宋" w:hAnsi="仿宋" w:eastAsia="仿宋" w:cs="仿宋"/>
          <w:sz w:val="24"/>
          <w:szCs w:val="24"/>
          <w:lang w:val="en-US" w:eastAsia="zh-CN"/>
        </w:rPr>
        <w:t>1</w:t>
      </w: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项相关证明文件并进行电子签章。</w:t>
      </w:r>
    </w:p>
    <w:p w14:paraId="0087171B">
      <w:pPr>
        <w:spacing w:line="360" w:lineRule="auto"/>
        <w:ind w:firstLine="480" w:firstLineChars="200"/>
        <w:rPr>
          <w:rFonts w:hint="eastAsia" w:ascii="仿宋" w:hAnsi="仿宋" w:eastAsia="仿宋" w:cs="仿宋"/>
          <w:strike w:val="0"/>
          <w:dstrike w:val="0"/>
          <w:color w:val="auto"/>
          <w:sz w:val="24"/>
          <w:szCs w:val="24"/>
          <w:highlight w:val="none"/>
        </w:rPr>
      </w:pPr>
    </w:p>
    <w:p w14:paraId="03E96088">
      <w:pPr>
        <w:spacing w:line="360" w:lineRule="auto"/>
        <w:ind w:firstLine="480" w:firstLineChars="200"/>
        <w:rPr>
          <w:rFonts w:hint="eastAsia" w:ascii="仿宋" w:hAnsi="仿宋" w:eastAsia="仿宋" w:cs="仿宋"/>
          <w:strike w:val="0"/>
          <w:dstrike w:val="0"/>
          <w:color w:val="auto"/>
          <w:sz w:val="24"/>
          <w:szCs w:val="24"/>
          <w:highlight w:val="none"/>
        </w:rPr>
      </w:pPr>
    </w:p>
    <w:p w14:paraId="72D42275">
      <w:pPr>
        <w:spacing w:line="360" w:lineRule="auto"/>
        <w:jc w:val="center"/>
        <w:outlineLvl w:val="2"/>
        <w:rPr>
          <w:rFonts w:hint="eastAsia" w:ascii="仿宋" w:hAnsi="仿宋" w:eastAsia="仿宋" w:cs="仿宋"/>
          <w:strike w:val="0"/>
          <w:dstrike w:val="0"/>
          <w:color w:val="auto"/>
          <w:kern w:val="1"/>
          <w:sz w:val="24"/>
          <w:szCs w:val="24"/>
          <w:highlight w:val="none"/>
        </w:rPr>
      </w:pPr>
      <w:r>
        <w:rPr>
          <w:rFonts w:hint="eastAsia" w:ascii="仿宋" w:hAnsi="仿宋" w:eastAsia="仿宋" w:cs="仿宋"/>
          <w:strike w:val="0"/>
          <w:dstrike w:val="0"/>
          <w:color w:val="auto"/>
          <w:kern w:val="1"/>
          <w:sz w:val="24"/>
          <w:szCs w:val="24"/>
          <w:highlight w:val="none"/>
        </w:rPr>
        <w:br w:type="page"/>
      </w:r>
    </w:p>
    <w:p w14:paraId="4446D850">
      <w:pPr>
        <w:spacing w:line="360" w:lineRule="auto"/>
        <w:outlineLvl w:val="2"/>
        <w:rPr>
          <w:rFonts w:hint="eastAsia" w:ascii="仿宋" w:hAnsi="仿宋" w:eastAsia="仿宋" w:cs="仿宋"/>
          <w:b/>
          <w:bCs/>
          <w:strike w:val="0"/>
          <w:dstrike w:val="0"/>
          <w:color w:val="auto"/>
          <w:sz w:val="24"/>
          <w:szCs w:val="24"/>
          <w:highlight w:val="none"/>
          <w:lang w:val="en-US" w:eastAsia="zh-CN"/>
        </w:rPr>
      </w:pPr>
      <w:r>
        <w:rPr>
          <w:rFonts w:hint="eastAsia" w:ascii="仿宋" w:hAnsi="仿宋" w:eastAsia="仿宋" w:cs="仿宋"/>
          <w:b/>
          <w:bCs/>
          <w:strike w:val="0"/>
          <w:dstrike w:val="0"/>
          <w:color w:val="auto"/>
          <w:sz w:val="24"/>
          <w:szCs w:val="24"/>
          <w:highlight w:val="none"/>
          <w:lang w:val="en-US" w:eastAsia="zh-CN"/>
        </w:rPr>
        <w:t>附件</w:t>
      </w:r>
    </w:p>
    <w:p w14:paraId="2D78AA2F">
      <w:pPr>
        <w:spacing w:line="360" w:lineRule="auto"/>
        <w:jc w:val="center"/>
        <w:outlineLvl w:val="2"/>
        <w:rPr>
          <w:rFonts w:hint="eastAsia" w:ascii="仿宋" w:hAnsi="仿宋" w:eastAsia="仿宋" w:cs="仿宋"/>
          <w:strike w:val="0"/>
          <w:dstrike w:val="0"/>
          <w:color w:val="auto"/>
          <w:sz w:val="24"/>
          <w:szCs w:val="24"/>
          <w:highlight w:val="none"/>
        </w:rPr>
      </w:pPr>
      <w:r>
        <w:rPr>
          <w:rFonts w:hint="eastAsia" w:ascii="仿宋" w:hAnsi="仿宋" w:eastAsia="仿宋" w:cs="仿宋"/>
          <w:b/>
          <w:bCs/>
          <w:strike w:val="0"/>
          <w:dstrike w:val="0"/>
          <w:color w:val="auto"/>
          <w:kern w:val="1"/>
          <w:sz w:val="24"/>
          <w:szCs w:val="24"/>
          <w:highlight w:val="none"/>
        </w:rPr>
        <w:t>履行合同所必需的设备和专业技术能力的承诺函</w:t>
      </w:r>
    </w:p>
    <w:p w14:paraId="3E2EEAA2">
      <w:pPr>
        <w:spacing w:line="360" w:lineRule="auto"/>
        <w:rPr>
          <w:rFonts w:hint="eastAsia" w:ascii="仿宋" w:hAnsi="仿宋" w:eastAsia="仿宋" w:cs="仿宋"/>
          <w:strike w:val="0"/>
          <w:dstrike w:val="0"/>
          <w:color w:val="auto"/>
          <w:spacing w:val="4"/>
          <w:sz w:val="24"/>
          <w:szCs w:val="24"/>
          <w:highlight w:val="none"/>
          <w:u w:val="single"/>
        </w:rPr>
      </w:pPr>
      <w:r>
        <w:rPr>
          <w:rFonts w:hint="eastAsia" w:ascii="仿宋" w:hAnsi="仿宋" w:eastAsia="仿宋" w:cs="仿宋"/>
          <w:strike w:val="0"/>
          <w:dstrike w:val="0"/>
          <w:color w:val="auto"/>
          <w:spacing w:val="4"/>
          <w:sz w:val="24"/>
          <w:szCs w:val="24"/>
          <w:highlight w:val="none"/>
          <w:u w:val="single"/>
        </w:rPr>
        <w:t>西安市红会医院：</w:t>
      </w:r>
    </w:p>
    <w:p w14:paraId="79894F12">
      <w:pPr>
        <w:spacing w:before="312" w:beforeLines="100" w:after="156" w:afterLines="50" w:line="360" w:lineRule="auto"/>
        <w:ind w:firstLine="744" w:firstLineChars="300"/>
        <w:jc w:val="both"/>
        <w:rPr>
          <w:rFonts w:hint="eastAsia" w:ascii="仿宋" w:hAnsi="仿宋" w:eastAsia="仿宋" w:cs="仿宋"/>
          <w:strike w:val="0"/>
          <w:dstrike w:val="0"/>
          <w:color w:val="auto"/>
          <w:spacing w:val="4"/>
          <w:sz w:val="24"/>
          <w:szCs w:val="24"/>
          <w:highlight w:val="none"/>
        </w:rPr>
      </w:pPr>
      <w:r>
        <w:rPr>
          <w:rFonts w:hint="eastAsia" w:ascii="仿宋" w:hAnsi="仿宋" w:eastAsia="仿宋" w:cs="仿宋"/>
          <w:strike w:val="0"/>
          <w:dstrike w:val="0"/>
          <w:color w:val="auto"/>
          <w:spacing w:val="4"/>
          <w:sz w:val="24"/>
          <w:szCs w:val="24"/>
          <w:highlight w:val="none"/>
          <w:u w:val="single"/>
        </w:rPr>
        <w:t xml:space="preserve">（供应商名称）    </w:t>
      </w:r>
      <w:r>
        <w:rPr>
          <w:rFonts w:hint="eastAsia" w:ascii="仿宋" w:hAnsi="仿宋" w:eastAsia="仿宋" w:cs="仿宋"/>
          <w:strike w:val="0"/>
          <w:dstrike w:val="0"/>
          <w:color w:val="auto"/>
          <w:spacing w:val="4"/>
          <w:sz w:val="24"/>
          <w:szCs w:val="24"/>
          <w:highlight w:val="none"/>
        </w:rPr>
        <w:t xml:space="preserve"> 于</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年</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月</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日在中华人民共和国境内</w:t>
      </w:r>
      <w:r>
        <w:rPr>
          <w:rFonts w:hint="eastAsia" w:ascii="仿宋" w:hAnsi="仿宋" w:eastAsia="仿宋" w:cs="仿宋"/>
          <w:strike w:val="0"/>
          <w:dstrike w:val="0"/>
          <w:color w:val="auto"/>
          <w:spacing w:val="4"/>
          <w:sz w:val="24"/>
          <w:szCs w:val="24"/>
          <w:highlight w:val="none"/>
          <w:u w:val="single"/>
        </w:rPr>
        <w:t xml:space="preserve"> （详细注册地址）     </w:t>
      </w:r>
      <w:r>
        <w:rPr>
          <w:rFonts w:hint="eastAsia" w:ascii="仿宋" w:hAnsi="仿宋" w:eastAsia="仿宋" w:cs="仿宋"/>
          <w:strike w:val="0"/>
          <w:dstrike w:val="0"/>
          <w:color w:val="auto"/>
          <w:spacing w:val="4"/>
          <w:sz w:val="24"/>
          <w:szCs w:val="24"/>
          <w:highlight w:val="none"/>
        </w:rPr>
        <w:t>合法注册并经营，公司主营业务为</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，营业（生产经营）面积为</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 xml:space="preserve"> ，现有员工数量为</w:t>
      </w:r>
      <w:r>
        <w:rPr>
          <w:rFonts w:hint="eastAsia" w:ascii="仿宋" w:hAnsi="仿宋" w:eastAsia="仿宋" w:cs="仿宋"/>
          <w:strike w:val="0"/>
          <w:dstrike w:val="0"/>
          <w:color w:val="auto"/>
          <w:spacing w:val="4"/>
          <w:sz w:val="24"/>
          <w:szCs w:val="24"/>
          <w:highlight w:val="none"/>
          <w:u w:val="single"/>
        </w:rPr>
        <w:t xml:space="preserve">         </w:t>
      </w:r>
      <w:r>
        <w:rPr>
          <w:rFonts w:hint="eastAsia" w:ascii="仿宋" w:hAnsi="仿宋" w:eastAsia="仿宋" w:cs="仿宋"/>
          <w:strike w:val="0"/>
          <w:dstrike w:val="0"/>
          <w:color w:val="auto"/>
          <w:spacing w:val="4"/>
          <w:sz w:val="24"/>
          <w:szCs w:val="24"/>
          <w:highlight w:val="none"/>
        </w:rPr>
        <w:t>，其中与履行本合同相关的专业技术人员有（</w:t>
      </w:r>
      <w:r>
        <w:rPr>
          <w:rFonts w:hint="eastAsia" w:ascii="仿宋" w:hAnsi="仿宋" w:eastAsia="仿宋" w:cs="仿宋"/>
          <w:strike w:val="0"/>
          <w:dstrike w:val="0"/>
          <w:color w:val="auto"/>
          <w:spacing w:val="4"/>
          <w:sz w:val="24"/>
          <w:szCs w:val="24"/>
          <w:highlight w:val="none"/>
          <w:u w:val="single"/>
        </w:rPr>
        <w:t xml:space="preserve">             专业能力、数量        </w:t>
      </w:r>
      <w:r>
        <w:rPr>
          <w:rFonts w:hint="eastAsia" w:ascii="仿宋" w:hAnsi="仿宋" w:eastAsia="仿宋" w:cs="仿宋"/>
          <w:strike w:val="0"/>
          <w:dstrike w:val="0"/>
          <w:color w:val="auto"/>
          <w:spacing w:val="4"/>
          <w:sz w:val="24"/>
          <w:szCs w:val="24"/>
          <w:highlight w:val="none"/>
        </w:rPr>
        <w:t>），本公司郑重承诺，具有履行本合同所必需的设备和专业技术能力。</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2753"/>
        <w:gridCol w:w="2316"/>
        <w:gridCol w:w="867"/>
        <w:gridCol w:w="2629"/>
      </w:tblGrid>
      <w:tr w14:paraId="14311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5000" w:type="pct"/>
            <w:gridSpan w:val="5"/>
            <w:noWrap w:val="0"/>
            <w:vAlign w:val="center"/>
          </w:tcPr>
          <w:p w14:paraId="46A91A9E">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履行合同所必需的设备清单</w:t>
            </w:r>
          </w:p>
        </w:tc>
      </w:tr>
      <w:tr w14:paraId="10CBE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389" w:type="pct"/>
            <w:noWrap w:val="0"/>
            <w:vAlign w:val="center"/>
          </w:tcPr>
          <w:p w14:paraId="5E76D79F">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序号</w:t>
            </w:r>
          </w:p>
        </w:tc>
        <w:tc>
          <w:tcPr>
            <w:tcW w:w="1482" w:type="pct"/>
            <w:noWrap w:val="0"/>
            <w:vAlign w:val="center"/>
          </w:tcPr>
          <w:p w14:paraId="730C6747">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设备或材料名称</w:t>
            </w:r>
          </w:p>
        </w:tc>
        <w:tc>
          <w:tcPr>
            <w:tcW w:w="1247" w:type="pct"/>
            <w:noWrap w:val="0"/>
            <w:vAlign w:val="center"/>
          </w:tcPr>
          <w:p w14:paraId="52A6D5D7">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品牌及型号</w:t>
            </w:r>
          </w:p>
        </w:tc>
        <w:tc>
          <w:tcPr>
            <w:tcW w:w="467" w:type="pct"/>
            <w:noWrap w:val="0"/>
            <w:vAlign w:val="center"/>
          </w:tcPr>
          <w:p w14:paraId="174A41F0">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数量</w:t>
            </w:r>
          </w:p>
        </w:tc>
        <w:tc>
          <w:tcPr>
            <w:tcW w:w="1412" w:type="pct"/>
            <w:noWrap w:val="0"/>
            <w:vAlign w:val="center"/>
          </w:tcPr>
          <w:p w14:paraId="6299AED4">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备注（自购/租赁）</w:t>
            </w:r>
          </w:p>
        </w:tc>
      </w:tr>
      <w:tr w14:paraId="24383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389" w:type="pct"/>
            <w:noWrap w:val="0"/>
            <w:vAlign w:val="center"/>
          </w:tcPr>
          <w:p w14:paraId="50F0EAF3">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1</w:t>
            </w:r>
          </w:p>
        </w:tc>
        <w:tc>
          <w:tcPr>
            <w:tcW w:w="1482" w:type="pct"/>
            <w:noWrap w:val="0"/>
            <w:vAlign w:val="center"/>
          </w:tcPr>
          <w:p w14:paraId="062192B9">
            <w:pPr>
              <w:spacing w:line="360" w:lineRule="auto"/>
              <w:jc w:val="center"/>
              <w:rPr>
                <w:rFonts w:hint="eastAsia" w:ascii="仿宋" w:hAnsi="仿宋" w:eastAsia="仿宋" w:cs="仿宋"/>
                <w:strike w:val="0"/>
                <w:dstrike w:val="0"/>
                <w:color w:val="auto"/>
                <w:sz w:val="24"/>
                <w:szCs w:val="24"/>
                <w:highlight w:val="none"/>
              </w:rPr>
            </w:pPr>
          </w:p>
        </w:tc>
        <w:tc>
          <w:tcPr>
            <w:tcW w:w="1247" w:type="pct"/>
            <w:noWrap w:val="0"/>
            <w:vAlign w:val="center"/>
          </w:tcPr>
          <w:p w14:paraId="5865828B">
            <w:pPr>
              <w:spacing w:line="360" w:lineRule="auto"/>
              <w:jc w:val="center"/>
              <w:rPr>
                <w:rFonts w:hint="eastAsia" w:ascii="仿宋" w:hAnsi="仿宋" w:eastAsia="仿宋" w:cs="仿宋"/>
                <w:strike w:val="0"/>
                <w:dstrike w:val="0"/>
                <w:color w:val="auto"/>
                <w:sz w:val="24"/>
                <w:szCs w:val="24"/>
                <w:highlight w:val="none"/>
              </w:rPr>
            </w:pPr>
          </w:p>
        </w:tc>
        <w:tc>
          <w:tcPr>
            <w:tcW w:w="467" w:type="pct"/>
            <w:noWrap w:val="0"/>
            <w:vAlign w:val="center"/>
          </w:tcPr>
          <w:p w14:paraId="474B85E7">
            <w:pPr>
              <w:spacing w:line="360" w:lineRule="auto"/>
              <w:jc w:val="center"/>
              <w:rPr>
                <w:rFonts w:hint="eastAsia" w:ascii="仿宋" w:hAnsi="仿宋" w:eastAsia="仿宋" w:cs="仿宋"/>
                <w:strike w:val="0"/>
                <w:dstrike w:val="0"/>
                <w:color w:val="auto"/>
                <w:sz w:val="24"/>
                <w:szCs w:val="24"/>
                <w:highlight w:val="none"/>
              </w:rPr>
            </w:pPr>
          </w:p>
        </w:tc>
        <w:tc>
          <w:tcPr>
            <w:tcW w:w="1412" w:type="pct"/>
            <w:noWrap w:val="0"/>
            <w:vAlign w:val="center"/>
          </w:tcPr>
          <w:p w14:paraId="7E16EEC5">
            <w:pPr>
              <w:spacing w:line="360" w:lineRule="auto"/>
              <w:jc w:val="center"/>
              <w:rPr>
                <w:rFonts w:hint="eastAsia" w:ascii="仿宋" w:hAnsi="仿宋" w:eastAsia="仿宋" w:cs="仿宋"/>
                <w:strike w:val="0"/>
                <w:dstrike w:val="0"/>
                <w:color w:val="auto"/>
                <w:sz w:val="24"/>
                <w:szCs w:val="24"/>
                <w:highlight w:val="none"/>
              </w:rPr>
            </w:pPr>
          </w:p>
        </w:tc>
      </w:tr>
      <w:tr w14:paraId="7023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389" w:type="pct"/>
            <w:noWrap w:val="0"/>
            <w:vAlign w:val="center"/>
          </w:tcPr>
          <w:p w14:paraId="41F87E0D">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2</w:t>
            </w:r>
          </w:p>
        </w:tc>
        <w:tc>
          <w:tcPr>
            <w:tcW w:w="1482" w:type="pct"/>
            <w:noWrap w:val="0"/>
            <w:vAlign w:val="center"/>
          </w:tcPr>
          <w:p w14:paraId="179495C4">
            <w:pPr>
              <w:spacing w:line="360" w:lineRule="auto"/>
              <w:jc w:val="center"/>
              <w:rPr>
                <w:rFonts w:hint="eastAsia" w:ascii="仿宋" w:hAnsi="仿宋" w:eastAsia="仿宋" w:cs="仿宋"/>
                <w:strike w:val="0"/>
                <w:dstrike w:val="0"/>
                <w:color w:val="auto"/>
                <w:sz w:val="24"/>
                <w:szCs w:val="24"/>
                <w:highlight w:val="none"/>
              </w:rPr>
            </w:pPr>
          </w:p>
        </w:tc>
        <w:tc>
          <w:tcPr>
            <w:tcW w:w="1247" w:type="pct"/>
            <w:noWrap w:val="0"/>
            <w:vAlign w:val="center"/>
          </w:tcPr>
          <w:p w14:paraId="60207D07">
            <w:pPr>
              <w:spacing w:line="360" w:lineRule="auto"/>
              <w:jc w:val="center"/>
              <w:rPr>
                <w:rFonts w:hint="eastAsia" w:ascii="仿宋" w:hAnsi="仿宋" w:eastAsia="仿宋" w:cs="仿宋"/>
                <w:strike w:val="0"/>
                <w:dstrike w:val="0"/>
                <w:color w:val="auto"/>
                <w:sz w:val="24"/>
                <w:szCs w:val="24"/>
                <w:highlight w:val="none"/>
              </w:rPr>
            </w:pPr>
          </w:p>
        </w:tc>
        <w:tc>
          <w:tcPr>
            <w:tcW w:w="467" w:type="pct"/>
            <w:noWrap w:val="0"/>
            <w:vAlign w:val="center"/>
          </w:tcPr>
          <w:p w14:paraId="2574B7C2">
            <w:pPr>
              <w:spacing w:line="360" w:lineRule="auto"/>
              <w:jc w:val="center"/>
              <w:rPr>
                <w:rFonts w:hint="eastAsia" w:ascii="仿宋" w:hAnsi="仿宋" w:eastAsia="仿宋" w:cs="仿宋"/>
                <w:strike w:val="0"/>
                <w:dstrike w:val="0"/>
                <w:color w:val="auto"/>
                <w:sz w:val="24"/>
                <w:szCs w:val="24"/>
                <w:highlight w:val="none"/>
              </w:rPr>
            </w:pPr>
          </w:p>
        </w:tc>
        <w:tc>
          <w:tcPr>
            <w:tcW w:w="1412" w:type="pct"/>
            <w:noWrap w:val="0"/>
            <w:vAlign w:val="center"/>
          </w:tcPr>
          <w:p w14:paraId="0FB061E0">
            <w:pPr>
              <w:spacing w:line="360" w:lineRule="auto"/>
              <w:jc w:val="center"/>
              <w:rPr>
                <w:rFonts w:hint="eastAsia" w:ascii="仿宋" w:hAnsi="仿宋" w:eastAsia="仿宋" w:cs="仿宋"/>
                <w:strike w:val="0"/>
                <w:dstrike w:val="0"/>
                <w:color w:val="auto"/>
                <w:sz w:val="24"/>
                <w:szCs w:val="24"/>
                <w:highlight w:val="none"/>
              </w:rPr>
            </w:pPr>
          </w:p>
        </w:tc>
      </w:tr>
      <w:tr w14:paraId="3DE14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389" w:type="pct"/>
            <w:noWrap w:val="0"/>
            <w:vAlign w:val="center"/>
          </w:tcPr>
          <w:p w14:paraId="6B4E0196">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3</w:t>
            </w:r>
          </w:p>
        </w:tc>
        <w:tc>
          <w:tcPr>
            <w:tcW w:w="1482" w:type="pct"/>
            <w:noWrap w:val="0"/>
            <w:vAlign w:val="center"/>
          </w:tcPr>
          <w:p w14:paraId="5681B995">
            <w:pPr>
              <w:spacing w:line="360" w:lineRule="auto"/>
              <w:jc w:val="center"/>
              <w:rPr>
                <w:rFonts w:hint="eastAsia" w:ascii="仿宋" w:hAnsi="仿宋" w:eastAsia="仿宋" w:cs="仿宋"/>
                <w:strike w:val="0"/>
                <w:dstrike w:val="0"/>
                <w:color w:val="auto"/>
                <w:sz w:val="24"/>
                <w:szCs w:val="24"/>
                <w:highlight w:val="none"/>
              </w:rPr>
            </w:pPr>
          </w:p>
        </w:tc>
        <w:tc>
          <w:tcPr>
            <w:tcW w:w="1247" w:type="pct"/>
            <w:noWrap w:val="0"/>
            <w:vAlign w:val="center"/>
          </w:tcPr>
          <w:p w14:paraId="7CF5E3F3">
            <w:pPr>
              <w:spacing w:line="360" w:lineRule="auto"/>
              <w:jc w:val="center"/>
              <w:rPr>
                <w:rFonts w:hint="eastAsia" w:ascii="仿宋" w:hAnsi="仿宋" w:eastAsia="仿宋" w:cs="仿宋"/>
                <w:strike w:val="0"/>
                <w:dstrike w:val="0"/>
                <w:color w:val="auto"/>
                <w:sz w:val="24"/>
                <w:szCs w:val="24"/>
                <w:highlight w:val="none"/>
              </w:rPr>
            </w:pPr>
          </w:p>
        </w:tc>
        <w:tc>
          <w:tcPr>
            <w:tcW w:w="467" w:type="pct"/>
            <w:noWrap w:val="0"/>
            <w:vAlign w:val="center"/>
          </w:tcPr>
          <w:p w14:paraId="49CA4276">
            <w:pPr>
              <w:spacing w:line="360" w:lineRule="auto"/>
              <w:jc w:val="center"/>
              <w:rPr>
                <w:rFonts w:hint="eastAsia" w:ascii="仿宋" w:hAnsi="仿宋" w:eastAsia="仿宋" w:cs="仿宋"/>
                <w:strike w:val="0"/>
                <w:dstrike w:val="0"/>
                <w:color w:val="auto"/>
                <w:sz w:val="24"/>
                <w:szCs w:val="24"/>
                <w:highlight w:val="none"/>
              </w:rPr>
            </w:pPr>
          </w:p>
        </w:tc>
        <w:tc>
          <w:tcPr>
            <w:tcW w:w="1412" w:type="pct"/>
            <w:noWrap w:val="0"/>
            <w:vAlign w:val="center"/>
          </w:tcPr>
          <w:p w14:paraId="269B3E30">
            <w:pPr>
              <w:spacing w:line="360" w:lineRule="auto"/>
              <w:jc w:val="center"/>
              <w:rPr>
                <w:rFonts w:hint="eastAsia" w:ascii="仿宋" w:hAnsi="仿宋" w:eastAsia="仿宋" w:cs="仿宋"/>
                <w:strike w:val="0"/>
                <w:dstrike w:val="0"/>
                <w:color w:val="auto"/>
                <w:sz w:val="24"/>
                <w:szCs w:val="24"/>
                <w:highlight w:val="none"/>
              </w:rPr>
            </w:pPr>
          </w:p>
        </w:tc>
      </w:tr>
      <w:tr w14:paraId="5B191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389" w:type="pct"/>
            <w:noWrap w:val="0"/>
            <w:vAlign w:val="center"/>
          </w:tcPr>
          <w:p w14:paraId="75CB27F9">
            <w:pPr>
              <w:spacing w:line="360" w:lineRule="auto"/>
              <w:jc w:val="center"/>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w:t>
            </w:r>
          </w:p>
        </w:tc>
        <w:tc>
          <w:tcPr>
            <w:tcW w:w="1482" w:type="pct"/>
            <w:noWrap w:val="0"/>
            <w:vAlign w:val="center"/>
          </w:tcPr>
          <w:p w14:paraId="4FE2BEF5">
            <w:pPr>
              <w:spacing w:line="360" w:lineRule="auto"/>
              <w:jc w:val="center"/>
              <w:rPr>
                <w:rFonts w:hint="eastAsia" w:ascii="仿宋" w:hAnsi="仿宋" w:eastAsia="仿宋" w:cs="仿宋"/>
                <w:strike w:val="0"/>
                <w:dstrike w:val="0"/>
                <w:color w:val="auto"/>
                <w:sz w:val="24"/>
                <w:szCs w:val="24"/>
                <w:highlight w:val="none"/>
              </w:rPr>
            </w:pPr>
          </w:p>
        </w:tc>
        <w:tc>
          <w:tcPr>
            <w:tcW w:w="1247" w:type="pct"/>
            <w:noWrap w:val="0"/>
            <w:vAlign w:val="center"/>
          </w:tcPr>
          <w:p w14:paraId="0EED3C0C">
            <w:pPr>
              <w:spacing w:line="360" w:lineRule="auto"/>
              <w:jc w:val="center"/>
              <w:rPr>
                <w:rFonts w:hint="eastAsia" w:ascii="仿宋" w:hAnsi="仿宋" w:eastAsia="仿宋" w:cs="仿宋"/>
                <w:strike w:val="0"/>
                <w:dstrike w:val="0"/>
                <w:color w:val="auto"/>
                <w:sz w:val="24"/>
                <w:szCs w:val="24"/>
                <w:highlight w:val="none"/>
              </w:rPr>
            </w:pPr>
          </w:p>
        </w:tc>
        <w:tc>
          <w:tcPr>
            <w:tcW w:w="467" w:type="pct"/>
            <w:noWrap w:val="0"/>
            <w:vAlign w:val="center"/>
          </w:tcPr>
          <w:p w14:paraId="169559E0">
            <w:pPr>
              <w:spacing w:line="360" w:lineRule="auto"/>
              <w:jc w:val="center"/>
              <w:rPr>
                <w:rFonts w:hint="eastAsia" w:ascii="仿宋" w:hAnsi="仿宋" w:eastAsia="仿宋" w:cs="仿宋"/>
                <w:strike w:val="0"/>
                <w:dstrike w:val="0"/>
                <w:color w:val="auto"/>
                <w:sz w:val="24"/>
                <w:szCs w:val="24"/>
                <w:highlight w:val="none"/>
              </w:rPr>
            </w:pPr>
          </w:p>
        </w:tc>
        <w:tc>
          <w:tcPr>
            <w:tcW w:w="1412" w:type="pct"/>
            <w:noWrap w:val="0"/>
            <w:vAlign w:val="center"/>
          </w:tcPr>
          <w:p w14:paraId="3AEF716B">
            <w:pPr>
              <w:spacing w:line="360" w:lineRule="auto"/>
              <w:jc w:val="center"/>
              <w:rPr>
                <w:rFonts w:hint="eastAsia" w:ascii="仿宋" w:hAnsi="仿宋" w:eastAsia="仿宋" w:cs="仿宋"/>
                <w:strike w:val="0"/>
                <w:dstrike w:val="0"/>
                <w:color w:val="auto"/>
                <w:sz w:val="24"/>
                <w:szCs w:val="24"/>
                <w:highlight w:val="none"/>
              </w:rPr>
            </w:pPr>
          </w:p>
        </w:tc>
      </w:tr>
    </w:tbl>
    <w:p w14:paraId="44F89DF5">
      <w:pPr>
        <w:spacing w:before="312" w:beforeLines="100" w:after="156" w:afterLines="50" w:line="360" w:lineRule="auto"/>
        <w:ind w:firstLine="170"/>
        <w:rPr>
          <w:rFonts w:hint="eastAsia" w:ascii="仿宋" w:hAnsi="仿宋" w:eastAsia="仿宋" w:cs="仿宋"/>
          <w:strike w:val="0"/>
          <w:dstrike w:val="0"/>
          <w:color w:val="auto"/>
          <w:spacing w:val="4"/>
          <w:sz w:val="24"/>
          <w:szCs w:val="24"/>
          <w:highlight w:val="none"/>
        </w:rPr>
      </w:pPr>
    </w:p>
    <w:p w14:paraId="4D04A027">
      <w:pPr>
        <w:spacing w:line="360" w:lineRule="auto"/>
        <w:rPr>
          <w:rFonts w:hint="eastAsia" w:ascii="仿宋" w:hAnsi="仿宋" w:eastAsia="仿宋" w:cs="仿宋"/>
          <w:strike w:val="0"/>
          <w:dstrike w:val="0"/>
          <w:color w:val="auto"/>
          <w:sz w:val="24"/>
          <w:szCs w:val="24"/>
          <w:highlight w:val="none"/>
        </w:rPr>
      </w:pPr>
    </w:p>
    <w:p w14:paraId="6428D492">
      <w:pPr>
        <w:spacing w:line="360" w:lineRule="auto"/>
        <w:ind w:right="-161" w:firstLine="2640" w:firstLineChars="1100"/>
        <w:rPr>
          <w:rFonts w:hint="eastAsia" w:ascii="仿宋" w:hAnsi="仿宋" w:eastAsia="仿宋" w:cs="仿宋"/>
          <w:strike w:val="0"/>
          <w:dstrike w:val="0"/>
          <w:color w:val="auto"/>
          <w:sz w:val="24"/>
          <w:szCs w:val="24"/>
          <w:highlight w:val="none"/>
          <w:u w:val="single"/>
        </w:rPr>
      </w:pPr>
      <w:r>
        <w:rPr>
          <w:rFonts w:hint="eastAsia" w:ascii="仿宋" w:hAnsi="仿宋" w:eastAsia="仿宋" w:cs="仿宋"/>
          <w:strike w:val="0"/>
          <w:dstrike w:val="0"/>
          <w:color w:val="auto"/>
          <w:sz w:val="24"/>
          <w:szCs w:val="24"/>
          <w:highlight w:val="none"/>
        </w:rPr>
        <w:t>供应商：</w:t>
      </w:r>
      <w:r>
        <w:rPr>
          <w:rFonts w:hint="eastAsia" w:ascii="仿宋" w:hAnsi="仿宋" w:eastAsia="仿宋" w:cs="仿宋"/>
          <w:strike w:val="0"/>
          <w:dstrike w:val="0"/>
          <w:color w:val="auto"/>
          <w:sz w:val="24"/>
          <w:szCs w:val="24"/>
          <w:highlight w:val="none"/>
          <w:u w:val="single"/>
        </w:rPr>
        <w:t xml:space="preserve">            （公章）                 </w:t>
      </w:r>
    </w:p>
    <w:p w14:paraId="0C11C825">
      <w:pPr>
        <w:spacing w:line="360" w:lineRule="auto"/>
        <w:ind w:right="-161" w:firstLine="2640" w:firstLineChars="1100"/>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rPr>
        <w:t>法定代表人或被授权代表（签字或盖章）：</w:t>
      </w:r>
      <w:r>
        <w:rPr>
          <w:rFonts w:hint="eastAsia" w:ascii="仿宋" w:hAnsi="仿宋" w:eastAsia="仿宋" w:cs="仿宋"/>
          <w:strike w:val="0"/>
          <w:dstrike w:val="0"/>
          <w:color w:val="auto"/>
          <w:sz w:val="24"/>
          <w:szCs w:val="24"/>
          <w:highlight w:val="none"/>
          <w:u w:val="single"/>
        </w:rPr>
        <w:t xml:space="preserve">       </w:t>
      </w:r>
    </w:p>
    <w:p w14:paraId="56623937">
      <w:pPr>
        <w:spacing w:line="360" w:lineRule="auto"/>
        <w:ind w:firstLine="2640" w:firstLineChars="1100"/>
        <w:rPr>
          <w:rFonts w:hint="eastAsia" w:ascii="仿宋" w:hAnsi="仿宋" w:eastAsia="仿宋" w:cs="仿宋"/>
          <w:strike w:val="0"/>
          <w:dstrike w:val="0"/>
          <w:color w:val="auto"/>
          <w:sz w:val="24"/>
          <w:szCs w:val="24"/>
          <w:highlight w:val="none"/>
          <w:u w:val="single"/>
        </w:rPr>
      </w:pPr>
      <w:r>
        <w:rPr>
          <w:rFonts w:hint="eastAsia" w:ascii="仿宋" w:hAnsi="仿宋" w:eastAsia="仿宋" w:cs="仿宋"/>
          <w:strike w:val="0"/>
          <w:dstrike w:val="0"/>
          <w:color w:val="auto"/>
          <w:sz w:val="24"/>
          <w:szCs w:val="24"/>
          <w:highlight w:val="none"/>
        </w:rPr>
        <w:t>日期：</w:t>
      </w:r>
      <w:r>
        <w:rPr>
          <w:rFonts w:hint="eastAsia" w:ascii="仿宋" w:hAnsi="仿宋" w:eastAsia="仿宋" w:cs="仿宋"/>
          <w:strike w:val="0"/>
          <w:dstrike w:val="0"/>
          <w:color w:val="auto"/>
          <w:sz w:val="24"/>
          <w:szCs w:val="24"/>
          <w:highlight w:val="none"/>
          <w:u w:val="single"/>
        </w:rPr>
        <w:t xml:space="preserve">                                       </w:t>
      </w:r>
    </w:p>
    <w:p w14:paraId="659106F8">
      <w:pPr>
        <w:spacing w:line="360" w:lineRule="auto"/>
        <w:rPr>
          <w:rFonts w:hint="eastAsia" w:ascii="仿宋" w:hAnsi="仿宋" w:eastAsia="仿宋" w:cs="仿宋"/>
          <w:strike w:val="0"/>
          <w:dstrike w:val="0"/>
          <w:color w:val="auto"/>
          <w:sz w:val="24"/>
          <w:szCs w:val="24"/>
          <w:highlight w:val="none"/>
        </w:rPr>
      </w:pPr>
    </w:p>
    <w:p w14:paraId="416C78B5">
      <w:pPr>
        <w:spacing w:line="360" w:lineRule="auto"/>
        <w:rPr>
          <w:rFonts w:hint="eastAsia" w:ascii="仿宋" w:hAnsi="仿宋" w:eastAsia="仿宋" w:cs="仿宋"/>
          <w:strike w:val="0"/>
          <w:dstrike w:val="0"/>
          <w:color w:val="auto"/>
          <w:sz w:val="24"/>
          <w:szCs w:val="24"/>
          <w:highlight w:val="none"/>
        </w:rPr>
      </w:pPr>
    </w:p>
    <w:p w14:paraId="48DE9110">
      <w:pPr>
        <w:spacing w:line="360" w:lineRule="auto"/>
        <w:rPr>
          <w:rFonts w:hint="eastAsia" w:ascii="仿宋" w:hAnsi="仿宋" w:eastAsia="仿宋" w:cs="仿宋"/>
          <w:strike w:val="0"/>
          <w:dstrike w:val="0"/>
          <w:color w:val="auto"/>
          <w:sz w:val="24"/>
          <w:szCs w:val="24"/>
          <w:highlight w:val="none"/>
        </w:rPr>
      </w:pPr>
    </w:p>
    <w:p w14:paraId="6964782A">
      <w:pPr>
        <w:keepNext w:val="0"/>
        <w:keepLines w:val="0"/>
        <w:pageBreakBefore w:val="0"/>
        <w:widowControl w:val="0"/>
        <w:kinsoku/>
        <w:overflowPunct/>
        <w:topLinePunct w:val="0"/>
        <w:autoSpaceDE/>
        <w:autoSpaceDN/>
        <w:bidi w:val="0"/>
        <w:adjustRightInd/>
        <w:snapToGrid/>
        <w:spacing w:line="460" w:lineRule="exact"/>
        <w:textAlignment w:val="auto"/>
        <w:outlineLvl w:val="2"/>
        <w:rPr>
          <w:rFonts w:hint="eastAsia" w:ascii="仿宋" w:hAnsi="仿宋" w:eastAsia="仿宋" w:cs="仿宋"/>
          <w:strike w:val="0"/>
          <w:dstrike w:val="0"/>
          <w:color w:val="auto"/>
          <w:sz w:val="24"/>
          <w:szCs w:val="24"/>
          <w:highlight w:val="none"/>
          <w:lang w:val="en-US" w:eastAsia="zh-CN"/>
        </w:rPr>
      </w:pPr>
      <w:r>
        <w:rPr>
          <w:rFonts w:hint="eastAsia" w:ascii="仿宋" w:hAnsi="仿宋" w:eastAsia="仿宋" w:cs="仿宋"/>
          <w:strike w:val="0"/>
          <w:dstrike w:val="0"/>
          <w:color w:val="auto"/>
          <w:sz w:val="24"/>
          <w:szCs w:val="24"/>
          <w:highlight w:val="none"/>
        </w:rPr>
        <w:br w:type="page"/>
      </w:r>
      <w:bookmarkStart w:id="0" w:name="_Toc2190"/>
      <w:bookmarkStart w:id="1" w:name="_Toc14171"/>
      <w:bookmarkStart w:id="2" w:name="_Toc1833"/>
      <w:r>
        <w:rPr>
          <w:rFonts w:hint="eastAsia" w:ascii="仿宋" w:hAnsi="仿宋" w:eastAsia="仿宋" w:cs="仿宋"/>
          <w:b/>
          <w:bCs/>
          <w:strike w:val="0"/>
          <w:dstrike w:val="0"/>
          <w:color w:val="auto"/>
          <w:sz w:val="24"/>
          <w:szCs w:val="24"/>
          <w:highlight w:val="none"/>
          <w:lang w:val="en-US" w:eastAsia="zh-CN"/>
        </w:rPr>
        <w:t>附件 书面声明</w:t>
      </w:r>
    </w:p>
    <w:p w14:paraId="7EE9993A">
      <w:pPr>
        <w:keepNext w:val="0"/>
        <w:keepLines w:val="0"/>
        <w:pageBreakBefore w:val="0"/>
        <w:widowControl w:val="0"/>
        <w:kinsoku/>
        <w:overflowPunct/>
        <w:topLinePunct w:val="0"/>
        <w:autoSpaceDE/>
        <w:autoSpaceDN/>
        <w:bidi w:val="0"/>
        <w:adjustRightInd/>
        <w:snapToGrid/>
        <w:spacing w:line="460" w:lineRule="exact"/>
        <w:jc w:val="center"/>
        <w:textAlignment w:val="auto"/>
        <w:outlineLvl w:val="2"/>
        <w:rPr>
          <w:rFonts w:hint="eastAsia" w:ascii="仿宋" w:hAnsi="仿宋" w:eastAsia="仿宋" w:cs="仿宋"/>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参加政府采购活动前三年内，在经营活动中没有重大违法记录</w:t>
      </w:r>
      <w:bookmarkEnd w:id="0"/>
      <w:bookmarkEnd w:id="1"/>
      <w:bookmarkEnd w:id="2"/>
    </w:p>
    <w:p w14:paraId="1931FD06">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textAlignment w:val="auto"/>
        <w:rPr>
          <w:rFonts w:hint="eastAsia" w:ascii="仿宋" w:hAnsi="仿宋" w:eastAsia="仿宋" w:cs="仿宋"/>
          <w:strike w:val="0"/>
          <w:dstrike w:val="0"/>
          <w:color w:val="auto"/>
          <w:sz w:val="24"/>
          <w:szCs w:val="24"/>
          <w:highlight w:val="none"/>
          <w:u w:val="single"/>
          <w:shd w:val="clear" w:color="auto" w:fill="FFFFFF"/>
        </w:rPr>
      </w:pPr>
      <w:r>
        <w:rPr>
          <w:rFonts w:hint="eastAsia" w:ascii="仿宋" w:hAnsi="仿宋" w:eastAsia="仿宋" w:cs="仿宋"/>
          <w:strike w:val="0"/>
          <w:dstrike w:val="0"/>
          <w:color w:val="auto"/>
          <w:sz w:val="24"/>
          <w:szCs w:val="24"/>
          <w:highlight w:val="none"/>
          <w:u w:val="single"/>
          <w:shd w:val="clear" w:color="auto" w:fill="FFFFFF"/>
        </w:rPr>
        <w:t>西安市红会医院：</w:t>
      </w:r>
    </w:p>
    <w:p w14:paraId="7E9B59C8">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我方作为项目名称</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（项目编号：</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 xml:space="preserve">）的投标供应商，在此郑重声明： </w:t>
      </w:r>
    </w:p>
    <w:p w14:paraId="53BB0941">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1、在参加本次政府采购活动前3年内的经营活动中</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（填“没有”或“有”）重大违法记录。供应商在参加政府采购活动前3年内因违法经营被禁止在一定期限内参加政府采购活动，期限届满的，可以参加政府采购活动，但应提供期限届满的证明材料。</w:t>
      </w:r>
    </w:p>
    <w:p w14:paraId="180998DE">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2、我方</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（填“未被列入”或“被列入”）失信被执行人名单。</w:t>
      </w:r>
    </w:p>
    <w:p w14:paraId="647789E9">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3、我方</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 xml:space="preserve">（填“未被列入”或“被列入”）重大税收违法案件当事人名单。 </w:t>
      </w:r>
    </w:p>
    <w:p w14:paraId="19F5F6B6">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4、我方</w:t>
      </w:r>
      <w:r>
        <w:rPr>
          <w:rFonts w:hint="eastAsia" w:ascii="仿宋" w:hAnsi="仿宋" w:eastAsia="仿宋" w:cs="仿宋"/>
          <w:strike w:val="0"/>
          <w:dstrike w:val="0"/>
          <w:color w:val="auto"/>
          <w:sz w:val="24"/>
          <w:szCs w:val="24"/>
          <w:highlight w:val="none"/>
          <w:u w:val="single"/>
          <w:shd w:val="clear" w:color="auto" w:fill="FFFFFF"/>
        </w:rPr>
        <w:t xml:space="preserve">                  </w:t>
      </w:r>
      <w:r>
        <w:rPr>
          <w:rFonts w:hint="eastAsia" w:ascii="仿宋" w:hAnsi="仿宋" w:eastAsia="仿宋" w:cs="仿宋"/>
          <w:strike w:val="0"/>
          <w:dstrike w:val="0"/>
          <w:color w:val="auto"/>
          <w:sz w:val="24"/>
          <w:szCs w:val="24"/>
          <w:highlight w:val="none"/>
          <w:shd w:val="clear" w:color="auto" w:fill="FFFFFF"/>
        </w:rPr>
        <w:t xml:space="preserve">（填“未被列入”或“被列入”）政府采购严重违法失信行为记录名单。 </w:t>
      </w:r>
    </w:p>
    <w:p w14:paraId="540C9A7A">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3810AF46">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ind w:firstLine="420"/>
        <w:textAlignment w:val="auto"/>
        <w:rPr>
          <w:rFonts w:hint="eastAsia" w:ascii="仿宋" w:hAnsi="仿宋" w:eastAsia="仿宋" w:cs="仿宋"/>
          <w:strike w:val="0"/>
          <w:dstrike w:val="0"/>
          <w:color w:val="auto"/>
          <w:sz w:val="24"/>
          <w:szCs w:val="24"/>
          <w:highlight w:val="none"/>
        </w:rPr>
      </w:pPr>
      <w:r>
        <w:rPr>
          <w:rFonts w:hint="eastAsia" w:ascii="仿宋" w:hAnsi="仿宋" w:eastAsia="仿宋" w:cs="仿宋"/>
          <w:strike w:val="0"/>
          <w:dstrike w:val="0"/>
          <w:color w:val="auto"/>
          <w:sz w:val="24"/>
          <w:szCs w:val="24"/>
          <w:highlight w:val="none"/>
          <w:shd w:val="clear" w:color="auto" w:fill="FFFFFF"/>
        </w:rPr>
        <w:t xml:space="preserve">特此声明。 </w:t>
      </w:r>
    </w:p>
    <w:p w14:paraId="3390DFF2">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strike w:val="0"/>
          <w:dstrike w:val="0"/>
          <w:color w:val="auto"/>
          <w:sz w:val="24"/>
          <w:szCs w:val="24"/>
          <w:highlight w:val="none"/>
          <w:shd w:val="clear" w:color="auto" w:fill="FFFFFF"/>
        </w:rPr>
      </w:pPr>
      <w:r>
        <w:rPr>
          <w:rFonts w:hint="eastAsia" w:ascii="仿宋" w:hAnsi="仿宋" w:eastAsia="仿宋" w:cs="仿宋"/>
          <w:strike w:val="0"/>
          <w:dstrike w:val="0"/>
          <w:color w:val="auto"/>
          <w:sz w:val="24"/>
          <w:szCs w:val="24"/>
          <w:highlight w:val="none"/>
          <w:shd w:val="clear" w:color="auto" w:fill="FFFFFF"/>
        </w:rPr>
        <w:t> </w:t>
      </w:r>
    </w:p>
    <w:p w14:paraId="48C87CBA">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strike w:val="0"/>
          <w:dstrike w:val="0"/>
          <w:color w:val="auto"/>
          <w:sz w:val="24"/>
          <w:szCs w:val="24"/>
          <w:highlight w:val="none"/>
          <w:shd w:val="clear" w:color="auto" w:fill="FFFFFF"/>
        </w:rPr>
      </w:pPr>
    </w:p>
    <w:p w14:paraId="7298857D">
      <w:pPr>
        <w:pStyle w:val="5"/>
        <w:keepNext w:val="0"/>
        <w:keepLines w:val="0"/>
        <w:pageBreakBefore w:val="0"/>
        <w:widowControl w:val="0"/>
        <w:kinsoku/>
        <w:wordWrap w:val="0"/>
        <w:overflowPunct/>
        <w:topLinePunct w:val="0"/>
        <w:autoSpaceDE/>
        <w:autoSpaceDN/>
        <w:bidi w:val="0"/>
        <w:adjustRightInd/>
        <w:snapToGrid/>
        <w:spacing w:before="0" w:beforeAutospacing="0" w:after="0" w:afterAutospacing="0" w:line="460" w:lineRule="exact"/>
        <w:jc w:val="both"/>
        <w:textAlignment w:val="auto"/>
        <w:rPr>
          <w:rFonts w:hint="eastAsia" w:ascii="仿宋" w:hAnsi="仿宋" w:eastAsia="仿宋" w:cs="仿宋"/>
          <w:strike w:val="0"/>
          <w:dstrike w:val="0"/>
          <w:color w:val="auto"/>
          <w:sz w:val="24"/>
          <w:szCs w:val="24"/>
          <w:highlight w:val="none"/>
          <w:shd w:val="clear" w:color="auto" w:fill="FFFFFF"/>
        </w:rPr>
      </w:pPr>
    </w:p>
    <w:p w14:paraId="6E8F4AD1">
      <w:pPr>
        <w:keepNext w:val="0"/>
        <w:keepLines w:val="0"/>
        <w:pageBreakBefore w:val="0"/>
        <w:widowControl w:val="0"/>
        <w:kinsoku/>
        <w:overflowPunct/>
        <w:topLinePunct w:val="0"/>
        <w:autoSpaceDE/>
        <w:autoSpaceDN/>
        <w:bidi w:val="0"/>
        <w:adjustRightInd/>
        <w:snapToGrid/>
        <w:spacing w:line="460" w:lineRule="exact"/>
        <w:ind w:right="-161" w:firstLine="2650" w:firstLineChars="1100"/>
        <w:textAlignment w:val="auto"/>
        <w:rPr>
          <w:rFonts w:hint="eastAsia" w:ascii="仿宋" w:hAnsi="仿宋" w:eastAsia="仿宋" w:cs="仿宋"/>
          <w:b/>
          <w:bCs/>
          <w:strike w:val="0"/>
          <w:dstrike w:val="0"/>
          <w:color w:val="auto"/>
          <w:sz w:val="24"/>
          <w:szCs w:val="24"/>
          <w:highlight w:val="none"/>
          <w:u w:val="single"/>
        </w:rPr>
      </w:pPr>
      <w:r>
        <w:rPr>
          <w:rFonts w:hint="eastAsia" w:ascii="仿宋" w:hAnsi="仿宋" w:eastAsia="仿宋" w:cs="仿宋"/>
          <w:b/>
          <w:bCs/>
          <w:strike w:val="0"/>
          <w:dstrike w:val="0"/>
          <w:color w:val="auto"/>
          <w:sz w:val="24"/>
          <w:szCs w:val="24"/>
          <w:highlight w:val="none"/>
        </w:rPr>
        <w:t>供应商：</w:t>
      </w:r>
      <w:r>
        <w:rPr>
          <w:rFonts w:hint="eastAsia" w:ascii="仿宋" w:hAnsi="仿宋" w:eastAsia="仿宋" w:cs="仿宋"/>
          <w:b/>
          <w:bCs/>
          <w:strike w:val="0"/>
          <w:dstrike w:val="0"/>
          <w:color w:val="auto"/>
          <w:sz w:val="24"/>
          <w:szCs w:val="24"/>
          <w:highlight w:val="none"/>
          <w:u w:val="single"/>
        </w:rPr>
        <w:t xml:space="preserve">            （公章）                 </w:t>
      </w:r>
    </w:p>
    <w:p w14:paraId="6E80469E">
      <w:pPr>
        <w:keepNext w:val="0"/>
        <w:keepLines w:val="0"/>
        <w:pageBreakBefore w:val="0"/>
        <w:widowControl w:val="0"/>
        <w:kinsoku/>
        <w:overflowPunct/>
        <w:topLinePunct w:val="0"/>
        <w:autoSpaceDE/>
        <w:autoSpaceDN/>
        <w:bidi w:val="0"/>
        <w:adjustRightInd/>
        <w:snapToGrid/>
        <w:spacing w:line="460" w:lineRule="exact"/>
        <w:ind w:right="-161" w:firstLine="2650" w:firstLineChars="1100"/>
        <w:textAlignment w:val="auto"/>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法定代表人或被授权代表（签字或盖章）：</w:t>
      </w:r>
      <w:r>
        <w:rPr>
          <w:rFonts w:hint="eastAsia" w:ascii="仿宋" w:hAnsi="仿宋" w:eastAsia="仿宋" w:cs="仿宋"/>
          <w:b/>
          <w:bCs/>
          <w:strike w:val="0"/>
          <w:dstrike w:val="0"/>
          <w:color w:val="auto"/>
          <w:sz w:val="24"/>
          <w:szCs w:val="24"/>
          <w:highlight w:val="none"/>
          <w:u w:val="single"/>
        </w:rPr>
        <w:t xml:space="preserve">       </w:t>
      </w:r>
    </w:p>
    <w:p w14:paraId="2C3330D2">
      <w:pPr>
        <w:keepNext w:val="0"/>
        <w:keepLines w:val="0"/>
        <w:pageBreakBefore w:val="0"/>
        <w:widowControl w:val="0"/>
        <w:kinsoku/>
        <w:overflowPunct/>
        <w:topLinePunct w:val="0"/>
        <w:autoSpaceDE/>
        <w:autoSpaceDN/>
        <w:bidi w:val="0"/>
        <w:adjustRightInd/>
        <w:snapToGrid/>
        <w:spacing w:line="460" w:lineRule="exact"/>
        <w:ind w:firstLine="2650" w:firstLineChars="1100"/>
        <w:textAlignment w:val="auto"/>
        <w:rPr>
          <w:rFonts w:hint="eastAsia" w:ascii="仿宋" w:hAnsi="仿宋" w:eastAsia="仿宋" w:cs="仿宋"/>
          <w:b/>
          <w:bCs/>
          <w:strike w:val="0"/>
          <w:dstrike w:val="0"/>
          <w:color w:val="auto"/>
          <w:sz w:val="24"/>
          <w:szCs w:val="24"/>
          <w:highlight w:val="none"/>
        </w:rPr>
      </w:pPr>
      <w:r>
        <w:rPr>
          <w:rFonts w:hint="eastAsia" w:ascii="仿宋" w:hAnsi="仿宋" w:eastAsia="仿宋" w:cs="仿宋"/>
          <w:b/>
          <w:bCs/>
          <w:strike w:val="0"/>
          <w:dstrike w:val="0"/>
          <w:color w:val="auto"/>
          <w:sz w:val="24"/>
          <w:szCs w:val="24"/>
          <w:highlight w:val="none"/>
        </w:rPr>
        <w:t>日期：</w:t>
      </w:r>
      <w:r>
        <w:rPr>
          <w:rFonts w:hint="eastAsia" w:ascii="仿宋" w:hAnsi="仿宋" w:eastAsia="仿宋" w:cs="仿宋"/>
          <w:b/>
          <w:bCs/>
          <w:strike w:val="0"/>
          <w:dstrike w:val="0"/>
          <w:color w:val="auto"/>
          <w:sz w:val="24"/>
          <w:szCs w:val="24"/>
          <w:highlight w:val="none"/>
          <w:u w:val="single"/>
        </w:rPr>
        <w:t xml:space="preserve">                                       </w:t>
      </w:r>
      <w:bookmarkStart w:id="3" w:name="_Toc14402"/>
      <w:bookmarkStart w:id="4" w:name="_Toc16266"/>
      <w:bookmarkStart w:id="5" w:name="_Toc29154"/>
      <w:bookmarkStart w:id="6" w:name="_Toc2879"/>
      <w:bookmarkStart w:id="7" w:name="_Toc15876"/>
      <w:bookmarkStart w:id="8" w:name="_Toc28251"/>
      <w:bookmarkStart w:id="9" w:name="_Toc2030"/>
    </w:p>
    <w:bookmarkEnd w:id="3"/>
    <w:bookmarkEnd w:id="4"/>
    <w:bookmarkEnd w:id="5"/>
    <w:bookmarkEnd w:id="6"/>
    <w:bookmarkEnd w:id="7"/>
    <w:bookmarkEnd w:id="8"/>
    <w:bookmarkEnd w:id="9"/>
    <w:p w14:paraId="31346366">
      <w:bookmarkStart w:id="10" w:name="_GoBack"/>
      <w:bookmarkEnd w:id="1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E974CA"/>
    <w:multiLevelType w:val="singleLevel"/>
    <w:tmpl w:val="E2E974C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631C4143"/>
    <w:rsid w:val="00AD2A45"/>
    <w:rsid w:val="0A075AA6"/>
    <w:rsid w:val="281E3B69"/>
    <w:rsid w:val="2E5A0250"/>
    <w:rsid w:val="304A703E"/>
    <w:rsid w:val="3AE315CD"/>
    <w:rsid w:val="3AF235BE"/>
    <w:rsid w:val="44157A9B"/>
    <w:rsid w:val="631C4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rPr>
  </w:style>
  <w:style w:type="paragraph" w:styleId="3">
    <w:name w:val="Normal Indent"/>
    <w:basedOn w:val="1"/>
    <w:qFormat/>
    <w:uiPriority w:val="99"/>
    <w:pPr>
      <w:ind w:firstLine="42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2353</Words>
  <Characters>2367</Characters>
  <Lines>0</Lines>
  <Paragraphs>0</Paragraphs>
  <TotalTime>1</TotalTime>
  <ScaleCrop>false</ScaleCrop>
  <LinksUpToDate>false</LinksUpToDate>
  <CharactersWithSpaces>3176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2024-09-13T08:59:00Z</dcterms:created>
  <dc:creator>陕西中技招标有限公司</dc:creator>
  <cp:lastModifiedBy>陕西中技招标有限公司</cp:lastModifiedBy>
  <dcterms:modified xsi:type="dcterms:W3CDTF">2025-06-03T07:08:25Z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C32BB846F6EB4D6F85B251C523023024_11</vt:lpwstr>
  </property>
  <property fmtid="{D5CDD505-2E9C-101B-9397-08002B2CF9AE}" pid="4" name="KSOTemplateDocerSaveRecord">
    <vt:lpwstr>eyJoZGlkIjoiZTg0ODc1OWRkZTEyNzkyOTU3NDAwNWM1NzIwYzdiNDYiLCJ1c2VySWQiOiI0ODM0NjExNDgifQ==</vt:lpwstr>
  </property>
</Properties>
</file>