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35180">
      <w:pPr>
        <w:pStyle w:val="2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color w:val="000000"/>
        </w:rPr>
      </w:pPr>
      <w:bookmarkStart w:id="0" w:name="_Toc5780"/>
      <w:r>
        <w:rPr>
          <w:rFonts w:hint="eastAsia" w:ascii="仿宋" w:hAnsi="仿宋" w:eastAsia="仿宋" w:cs="仿宋"/>
          <w:color w:val="000000"/>
          <w:lang w:val="en-US" w:eastAsia="zh-CN"/>
        </w:rPr>
        <w:t>分项报价</w:t>
      </w:r>
      <w:r>
        <w:rPr>
          <w:rFonts w:hint="eastAsia" w:ascii="仿宋" w:hAnsi="仿宋" w:eastAsia="仿宋" w:cs="仿宋"/>
          <w:color w:val="000000"/>
        </w:rPr>
        <w:t>表</w:t>
      </w:r>
      <w:bookmarkEnd w:id="0"/>
    </w:p>
    <w:tbl>
      <w:tblPr>
        <w:tblStyle w:val="5"/>
        <w:tblW w:w="4998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7"/>
        <w:gridCol w:w="1794"/>
        <w:gridCol w:w="1931"/>
        <w:gridCol w:w="3074"/>
        <w:gridCol w:w="853"/>
      </w:tblGrid>
      <w:tr w14:paraId="4A8B35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5" w:hRule="atLeast"/>
          <w:jc w:val="center"/>
        </w:trPr>
        <w:tc>
          <w:tcPr>
            <w:tcW w:w="423" w:type="pct"/>
            <w:noWrap w:val="0"/>
            <w:vAlign w:val="center"/>
          </w:tcPr>
          <w:p w14:paraId="71A1FD27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</w:rPr>
              <w:t>序号</w:t>
            </w:r>
          </w:p>
        </w:tc>
        <w:tc>
          <w:tcPr>
            <w:tcW w:w="1073" w:type="pct"/>
            <w:noWrap w:val="0"/>
            <w:vAlign w:val="center"/>
          </w:tcPr>
          <w:p w14:paraId="47AAEF51">
            <w:pPr>
              <w:spacing w:line="400" w:lineRule="atLeast"/>
              <w:jc w:val="center"/>
              <w:rPr>
                <w:rFonts w:hint="default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  <w:t>服务名称</w:t>
            </w:r>
          </w:p>
        </w:tc>
        <w:tc>
          <w:tcPr>
            <w:tcW w:w="1155" w:type="pct"/>
            <w:noWrap w:val="0"/>
            <w:vAlign w:val="center"/>
          </w:tcPr>
          <w:p w14:paraId="0DFA0E2E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  <w:t>最高限价</w:t>
            </w:r>
          </w:p>
        </w:tc>
        <w:tc>
          <w:tcPr>
            <w:tcW w:w="1838" w:type="pct"/>
            <w:noWrap w:val="0"/>
            <w:vAlign w:val="center"/>
          </w:tcPr>
          <w:p w14:paraId="5BD0CF4D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  <w:t>投标单价（元)</w:t>
            </w:r>
          </w:p>
        </w:tc>
        <w:tc>
          <w:tcPr>
            <w:tcW w:w="510" w:type="pct"/>
            <w:noWrap w:val="0"/>
            <w:vAlign w:val="center"/>
          </w:tcPr>
          <w:p w14:paraId="6853E87F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36363D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1FE042D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423" w:type="pct"/>
            <w:noWrap w:val="0"/>
            <w:vAlign w:val="top"/>
          </w:tcPr>
          <w:p w14:paraId="54E77DB9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73" w:type="pct"/>
            <w:noWrap w:val="0"/>
            <w:vAlign w:val="top"/>
          </w:tcPr>
          <w:p w14:paraId="436D07AD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</w:rPr>
              <w:t>综合每平方米单价</w:t>
            </w:r>
          </w:p>
        </w:tc>
        <w:tc>
          <w:tcPr>
            <w:tcW w:w="1155" w:type="pct"/>
            <w:noWrap w:val="0"/>
            <w:vAlign w:val="center"/>
          </w:tcPr>
          <w:p w14:paraId="153D1ED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none"/>
              </w:rPr>
              <w:t>2.00元/平方米</w:t>
            </w:r>
          </w:p>
        </w:tc>
        <w:tc>
          <w:tcPr>
            <w:tcW w:w="1838" w:type="pct"/>
            <w:noWrap w:val="0"/>
            <w:vAlign w:val="top"/>
          </w:tcPr>
          <w:p w14:paraId="3FF8C5F1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36363D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  <w:t xml:space="preserve">         元/平方米</w:t>
            </w:r>
          </w:p>
        </w:tc>
        <w:tc>
          <w:tcPr>
            <w:tcW w:w="510" w:type="pct"/>
            <w:noWrap w:val="0"/>
            <w:vAlign w:val="top"/>
          </w:tcPr>
          <w:p w14:paraId="11536658">
            <w:pPr>
              <w:spacing w:line="400" w:lineRule="atLeas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u w:val="single"/>
              </w:rPr>
            </w:pPr>
          </w:p>
        </w:tc>
      </w:tr>
    </w:tbl>
    <w:p w14:paraId="1AA6BB42">
      <w:pPr>
        <w:rPr>
          <w:rFonts w:hint="eastAsia"/>
        </w:rPr>
      </w:pPr>
    </w:p>
    <w:p w14:paraId="4BBC1198">
      <w:pPr>
        <w:spacing w:line="360" w:lineRule="auto"/>
        <w:ind w:right="-315" w:rightChars="-150"/>
        <w:jc w:val="left"/>
        <w:rPr>
          <w:rFonts w:hint="eastAsia" w:ascii="仿宋" w:hAnsi="仿宋" w:eastAsia="仿宋" w:cs="仿宋"/>
          <w:bCs/>
          <w:color w:val="auto"/>
          <w:sz w:val="24"/>
          <w:highlight w:val="none"/>
        </w:rPr>
      </w:pPr>
    </w:p>
    <w:p w14:paraId="1B600B76">
      <w:pPr>
        <w:spacing w:line="360" w:lineRule="auto"/>
        <w:ind w:right="-315" w:rightChars="-150"/>
        <w:jc w:val="left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val="en-US" w:eastAsia="zh-CN"/>
        </w:rPr>
        <w:t>开标一览表中的报价应与本表中的投标单价保持一致。</w:t>
      </w:r>
    </w:p>
    <w:p w14:paraId="2DBBE3DC">
      <w:pPr>
        <w:spacing w:line="360" w:lineRule="auto"/>
        <w:ind w:right="-315" w:rightChars="-150"/>
        <w:jc w:val="left"/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  <w:t>1、中标人与采购人签订合同时按照单价，根据土地储备、供应地块签订编制合同，据实结算。</w:t>
      </w:r>
    </w:p>
    <w:p w14:paraId="63A51B66">
      <w:pPr>
        <w:spacing w:line="360" w:lineRule="auto"/>
        <w:ind w:right="-315" w:rightChars="-150"/>
        <w:jc w:val="left"/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  <w:t>2、本次项目最高限价总额为378万元，参考单元优化研究、规划条件核提、修建性详细规划、总平面设计、供地方案等计费标准，综合每平方米最高限价为2.00元（总建筑面积）。</w:t>
      </w:r>
      <w:bookmarkStart w:id="1" w:name="_GoBack"/>
      <w:bookmarkEnd w:id="1"/>
    </w:p>
    <w:p w14:paraId="417B64DB">
      <w:pPr>
        <w:spacing w:line="360" w:lineRule="auto"/>
        <w:ind w:right="-315" w:rightChars="-150"/>
        <w:jc w:val="left"/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Cs/>
          <w:color w:val="auto"/>
          <w:sz w:val="24"/>
          <w:highlight w:val="none"/>
          <w:lang w:val="en-US" w:eastAsia="zh-CN"/>
        </w:rPr>
        <w:t>3、各投标人所报的综合单价均不得超出最高限价（2.00元/平方米），否则按废标处理。</w:t>
      </w:r>
    </w:p>
    <w:p w14:paraId="5185A558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      （公章）</w:t>
      </w:r>
    </w:p>
    <w:p w14:paraId="429298DA">
      <w:pPr>
        <w:spacing w:line="360" w:lineRule="auto"/>
        <w:jc w:val="right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法定代表人或被授权人：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            （签字或盖章）</w:t>
      </w:r>
    </w:p>
    <w:p w14:paraId="2B63A4E6">
      <w:r>
        <w:rPr>
          <w:rFonts w:hint="eastAsia" w:ascii="仿宋" w:hAnsi="仿宋" w:eastAsia="仿宋" w:cs="仿宋"/>
          <w:b/>
          <w:bCs/>
          <w:sz w:val="24"/>
        </w:rPr>
        <w:t xml:space="preserve">                </w:t>
      </w:r>
      <w:r>
        <w:rPr>
          <w:rFonts w:hint="eastAsia" w:ascii="仿宋" w:hAnsi="仿宋" w:eastAsia="仿宋" w:cs="仿宋"/>
          <w:b/>
          <w:bCs/>
          <w:sz w:val="24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sz w:val="24"/>
        </w:rPr>
        <w:t xml:space="preserve">   日期：</w:t>
      </w:r>
      <w:r>
        <w:rPr>
          <w:rFonts w:hint="eastAsia" w:ascii="仿宋" w:hAnsi="仿宋" w:eastAsia="仿宋" w:cs="仿宋"/>
          <w:b/>
          <w:bCs/>
          <w:sz w:val="24"/>
          <w:u w:val="single"/>
        </w:rPr>
        <w:t xml:space="preserve">      年     月     日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AFEC0A"/>
    <w:multiLevelType w:val="multilevel"/>
    <w:tmpl w:val="E6AFEC0A"/>
    <w:lvl w:ilvl="0" w:tentative="0">
      <w:start w:val="1"/>
      <w:numFmt w:val="ideographDigit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lvlRestart w:val="0"/>
      <w:lvlText w:val="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0">
      <w:start w:val="1"/>
      <w:numFmt w:val="decimal"/>
      <w:lvlText w:val="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4"/>
      <w:lvlText w:val="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26857"/>
    <w:rsid w:val="0D5F6D00"/>
    <w:rsid w:val="10A939CA"/>
    <w:rsid w:val="219C2D85"/>
    <w:rsid w:val="3C026857"/>
    <w:rsid w:val="3E710F2E"/>
    <w:rsid w:val="40947E5B"/>
    <w:rsid w:val="441F01C6"/>
    <w:rsid w:val="58F70DD6"/>
    <w:rsid w:val="5EE72758"/>
    <w:rsid w:val="66157FDD"/>
    <w:rsid w:val="6D6A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pPr>
      <w:numPr>
        <w:ilvl w:val="3"/>
        <w:numId w:val="1"/>
      </w:numPr>
      <w:spacing w:line="460" w:lineRule="exact"/>
    </w:pPr>
    <w:rPr>
      <w:rFonts w:cs="Times New Roman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0</TotalTime>
  <ScaleCrop>false</ScaleCrop>
  <LinksUpToDate>false</LinksUpToDate>
  <CharactersWithSpaces>207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2025-05-19T10:44:00Z</dcterms:created>
  <dc:creator>陕西中技招标有限公司</dc:creator>
  <cp:lastModifiedBy>陕西中技招标有限公司</cp:lastModifiedBy>
  <dcterms:modified xsi:type="dcterms:W3CDTF">2025-06-03T08:11:58Z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F9A953D00DF14A408F0455CFE2A6B1C7_11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