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C138C">
      <w:pPr>
        <w:pStyle w:val="4"/>
        <w:outlineLvl w:val="2"/>
        <w:rPr>
          <w:rFonts w:hint="default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采购需求详见磋商文件。</w:t>
      </w:r>
    </w:p>
    <w:p w14:paraId="3AE27E23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  <w:bookmarkStart w:id="0" w:name="_GoBack"/>
      <w:bookmarkEnd w:id="0"/>
    </w:p>
    <w:p w14:paraId="38B917E5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3.2.1服务内容</w:t>
      </w:r>
    </w:p>
    <w:p w14:paraId="38244C58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0A877E1">
      <w:pPr>
        <w:pStyle w:val="4"/>
      </w:pPr>
      <w:r>
        <w:rPr>
          <w:rFonts w:ascii="仿宋_GB2312" w:hAnsi="仿宋_GB2312" w:eastAsia="仿宋_GB2312" w:cs="仿宋_GB2312"/>
        </w:rPr>
        <w:t>采购包预算金额（元）: 650,000.00</w:t>
      </w:r>
    </w:p>
    <w:p w14:paraId="63F8F1D2">
      <w:pPr>
        <w:pStyle w:val="4"/>
      </w:pPr>
      <w:r>
        <w:rPr>
          <w:rFonts w:ascii="仿宋_GB2312" w:hAnsi="仿宋_GB2312" w:eastAsia="仿宋_GB2312" w:cs="仿宋_GB2312"/>
        </w:rPr>
        <w:t>采购包最高限价（元）: 650,000.00</w:t>
      </w:r>
    </w:p>
    <w:p w14:paraId="6FF179B6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D86F226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12445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8318B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258C556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2F7CBC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06A3BA3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6A9351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074649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606C796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497989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2E095F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7C8A85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1FDCC2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5B8748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15617C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陕西工会心理健康服务项目</w:t>
            </w:r>
          </w:p>
        </w:tc>
        <w:tc>
          <w:tcPr>
            <w:tcW w:w="831" w:type="dxa"/>
          </w:tcPr>
          <w:p w14:paraId="3C3F3C4F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0E25589B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650,000.00</w:t>
            </w:r>
          </w:p>
        </w:tc>
        <w:tc>
          <w:tcPr>
            <w:tcW w:w="831" w:type="dxa"/>
          </w:tcPr>
          <w:p w14:paraId="2101B7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483DD4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072166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4F885D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45158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8C50FF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6205A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746C"/>
    <w:rsid w:val="0F3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2025-07-25T10:03:00Z</dcterms:created>
  <dc:creator>Zhe</dc:creator>
  <cp:lastModifiedBy>Zhe</cp:lastModifiedBy>
  <dcterms:modified xsi:type="dcterms:W3CDTF">2025-07-25T10:04:58Z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A5B9FB8236D54BECA0793A8DE94A373B_11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