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版本号：SZT2025-SN-XC-ZC-HW-063820250804001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中医医疗机构中药质量提升项目(二次)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SZT2025-SN-XC-ZC-HW-0638</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中医医疗机构中药质量提升项目(二次)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SZT2025-SN-XC-ZC-HW-0638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中医医疗机构中药质量提升项目(二次)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为中药饮片调剂发药采购智能调剂手持终端、立式溯源自助查询一体机、药品溯源码高速采集器等设备。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李毓菲、杨艳 、李娜、单博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中货物类收费标准收取，在成交公告发出后向采购代理机构一次性交纳。 开户名称：陕西中技招标有限公司 开户行名称：招商银行西安分行营业部 账 号：1299 1681 2810 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西安市中医医院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陕西中技招标有限公司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详见谈判文件及合同条款</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中药饮片调剂发药采购智能调剂手持终端、立式溯源自助查询一体机、药品溯源码高速采集器等设备。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智能调剂手持终端、前台服务终端等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标的名称：智能调剂手持终端、前台服务终端等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中医医疗机构中药质量提升项目建设了医疗机构院内中药饮片质量追溯系统，为继续提升中药房中药饮片信息化追溯和中医药服务能力，方便患者自助查询取药进度和全过程溯源信息、提高中药饮片发药效率、快速采集处方追溯码和处方饮片追溯码。本项目涵盖智能调剂手持终端、立式溯源自助查询一体机、药品溯源码高速采集器等设备采购、安装、调试、配套软件系统集成、和现有中药饮片质量追溯系统对接等工作，满足中医医疗机构中药质量提升项目要求。</w:t>
            </w:r>
          </w:p>
          <w:p>
            <w:pPr>
              <w:pStyle w:val="null3"/>
              <w:jc w:val="both"/>
            </w:pPr>
            <w:r>
              <w:rPr>
                <w:rFonts w:ascii="仿宋_GB2312" w:hAnsi="仿宋_GB2312" w:cs="仿宋_GB2312" w:eastAsia="仿宋_GB2312"/>
                <w:sz w:val="24"/>
                <w:b/>
              </w:rPr>
              <w:t>二、采购内容</w:t>
            </w:r>
          </w:p>
          <w:tbl>
            <w:tblPr>
              <w:tblInd w:type="dxa" w:w="135"/>
              <w:tblBorders>
                <w:top w:val="none" w:color="000000" w:sz="4"/>
                <w:left w:val="none" w:color="000000" w:sz="4"/>
                <w:bottom w:val="none" w:color="000000" w:sz="4"/>
                <w:right w:val="none" w:color="000000" w:sz="4"/>
                <w:insideH w:val="none"/>
                <w:insideV w:val="none"/>
              </w:tblBorders>
            </w:tblPr>
            <w:tblGrid>
              <w:gridCol w:w="284"/>
              <w:gridCol w:w="1001"/>
              <w:gridCol w:w="277"/>
              <w:gridCol w:w="218"/>
              <w:gridCol w:w="772"/>
            </w:tblGrid>
            <w:tr>
              <w:tc>
                <w:tcPr>
                  <w:tcW w:type="dxa" w:w="284"/>
                  <w:tcBorders>
                    <w:top w:val="single" w:color="A5A5A5" w:sz="4"/>
                    <w:left w:val="single" w:color="A5A5A5" w:sz="4"/>
                    <w:bottom w:val="single" w:color="A5A5A5" w:sz="4"/>
                    <w:right w:val="none" w:color="000000" w:sz="4"/>
                  </w:tcBorders>
                  <w:shd w:fill="A5A5A5"/>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1001"/>
                  <w:tcBorders>
                    <w:top w:val="single" w:color="A5A5A5" w:sz="4"/>
                    <w:left w:val="single" w:color="C8C8C8" w:sz="4"/>
                    <w:bottom w:val="single" w:color="A5A5A5" w:sz="4"/>
                    <w:right w:val="none" w:color="000000" w:sz="4"/>
                  </w:tcBorders>
                  <w:shd w:fill="A5A5A5"/>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货物名称</w:t>
                  </w:r>
                </w:p>
              </w:tc>
              <w:tc>
                <w:tcPr>
                  <w:tcW w:type="dxa" w:w="277"/>
                  <w:tcBorders>
                    <w:top w:val="single" w:color="A5A5A5" w:sz="4"/>
                    <w:left w:val="single" w:color="C8C8C8" w:sz="4"/>
                    <w:bottom w:val="single" w:color="A5A5A5" w:sz="4"/>
                    <w:right w:val="none" w:color="000000" w:sz="4"/>
                  </w:tcBorders>
                  <w:shd w:fill="A5A5A5"/>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c>
                <w:tcPr>
                  <w:tcW w:type="dxa" w:w="218"/>
                  <w:tcBorders>
                    <w:top w:val="single" w:color="A5A5A5" w:sz="4"/>
                    <w:left w:val="single" w:color="C8C8C8" w:sz="4"/>
                    <w:bottom w:val="single" w:color="A5A5A5" w:sz="4"/>
                    <w:right w:val="single" w:color="A5A5A5" w:sz="4"/>
                  </w:tcBorders>
                  <w:shd w:fill="A5A5A5"/>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单位</w:t>
                  </w:r>
                </w:p>
              </w:tc>
              <w:tc>
                <w:tcPr>
                  <w:tcW w:type="dxa" w:w="772"/>
                  <w:tcBorders>
                    <w:top w:val="single" w:color="A5A5A5" w:sz="4"/>
                    <w:left w:val="none" w:color="000000" w:sz="4"/>
                    <w:bottom w:val="single" w:color="A5A5A5" w:sz="4"/>
                    <w:right w:val="single" w:color="A5A5A5" w:sz="4"/>
                  </w:tcBorders>
                  <w:shd w:fill="A5A5A5"/>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单价限价（元）</w:t>
                  </w:r>
                </w:p>
              </w:tc>
            </w:tr>
            <w:tr>
              <w:tc>
                <w:tcPr>
                  <w:tcW w:type="dxa" w:w="284"/>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p>
              </w:tc>
              <w:tc>
                <w:tcPr>
                  <w:tcW w:type="dxa" w:w="1001"/>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智能调剂手持终端（核心产品）</w:t>
                  </w:r>
                </w:p>
              </w:tc>
              <w:tc>
                <w:tcPr>
                  <w:tcW w:type="dxa" w:w="277"/>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50</w:t>
                  </w:r>
                </w:p>
              </w:tc>
              <w:tc>
                <w:tcPr>
                  <w:tcW w:type="dxa" w:w="218"/>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台</w:t>
                  </w:r>
                </w:p>
              </w:tc>
              <w:tc>
                <w:tcPr>
                  <w:tcW w:type="dxa" w:w="772"/>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2200</w:t>
                  </w:r>
                </w:p>
              </w:tc>
            </w:tr>
            <w:tr>
              <w:tc>
                <w:tcPr>
                  <w:tcW w:type="dxa" w:w="284"/>
                  <w:tcBorders>
                    <w:top w:val="none" w:color="000000" w:sz="4"/>
                    <w:left w:val="single" w:color="C8C8C8" w:sz="4"/>
                    <w:bottom w:val="single" w:color="C8C8C8" w:sz="4"/>
                    <w:right w:val="single" w:color="C8C8C8"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2</w:t>
                  </w:r>
                </w:p>
              </w:tc>
              <w:tc>
                <w:tcPr>
                  <w:tcW w:type="dxa" w:w="1001"/>
                  <w:tcBorders>
                    <w:top w:val="none" w:color="000000" w:sz="4"/>
                    <w:left w:val="single" w:color="C8C8C8" w:sz="4"/>
                    <w:bottom w:val="single" w:color="C8C8C8" w:sz="4"/>
                    <w:right w:val="single" w:color="C8C8C8"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标签条码打印终端</w:t>
                  </w:r>
                </w:p>
              </w:tc>
              <w:tc>
                <w:tcPr>
                  <w:tcW w:type="dxa" w:w="277"/>
                  <w:tcBorders>
                    <w:top w:val="none" w:color="000000" w:sz="4"/>
                    <w:left w:val="single" w:color="C8C8C8" w:sz="4"/>
                    <w:bottom w:val="single" w:color="C8C8C8" w:sz="4"/>
                    <w:right w:val="single" w:color="C8C8C8"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15</w:t>
                  </w:r>
                </w:p>
              </w:tc>
              <w:tc>
                <w:tcPr>
                  <w:tcW w:type="dxa" w:w="218"/>
                  <w:tcBorders>
                    <w:top w:val="none" w:color="000000" w:sz="4"/>
                    <w:left w:val="single" w:color="C8C8C8" w:sz="4"/>
                    <w:bottom w:val="single" w:color="C8C8C8" w:sz="4"/>
                    <w:right w:val="single" w:color="C8C8C8"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台</w:t>
                  </w:r>
                </w:p>
              </w:tc>
              <w:tc>
                <w:tcPr>
                  <w:tcW w:type="dxa" w:w="772"/>
                  <w:tcBorders>
                    <w:top w:val="none" w:color="000000" w:sz="4"/>
                    <w:left w:val="single" w:color="C8C8C8" w:sz="4"/>
                    <w:bottom w:val="single" w:color="C8C8C8" w:sz="4"/>
                    <w:right w:val="single" w:color="C8C8C8"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600</w:t>
                  </w:r>
                </w:p>
              </w:tc>
            </w:tr>
            <w:tr>
              <w:tc>
                <w:tcPr>
                  <w:tcW w:type="dxa" w:w="284"/>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3</w:t>
                  </w:r>
                </w:p>
              </w:tc>
              <w:tc>
                <w:tcPr>
                  <w:tcW w:type="dxa" w:w="1001"/>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不干胶热敏打印纸</w:t>
                  </w:r>
                </w:p>
              </w:tc>
              <w:tc>
                <w:tcPr>
                  <w:tcW w:type="dxa" w:w="277"/>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200</w:t>
                  </w:r>
                </w:p>
              </w:tc>
              <w:tc>
                <w:tcPr>
                  <w:tcW w:type="dxa" w:w="218"/>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卷</w:t>
                  </w:r>
                </w:p>
              </w:tc>
              <w:tc>
                <w:tcPr>
                  <w:tcW w:type="dxa" w:w="772"/>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30</w:t>
                  </w:r>
                </w:p>
              </w:tc>
            </w:tr>
            <w:tr>
              <w:tc>
                <w:tcPr>
                  <w:tcW w:type="dxa" w:w="284"/>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4</w:t>
                  </w:r>
                </w:p>
              </w:tc>
              <w:tc>
                <w:tcPr>
                  <w:tcW w:type="dxa" w:w="1001"/>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前台服务终端</w:t>
                  </w:r>
                </w:p>
              </w:tc>
              <w:tc>
                <w:tcPr>
                  <w:tcW w:type="dxa" w:w="277"/>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15</w:t>
                  </w:r>
                </w:p>
              </w:tc>
              <w:tc>
                <w:tcPr>
                  <w:tcW w:type="dxa" w:w="218"/>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台</w:t>
                  </w:r>
                </w:p>
              </w:tc>
              <w:tc>
                <w:tcPr>
                  <w:tcW w:type="dxa" w:w="772"/>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5800</w:t>
                  </w:r>
                </w:p>
              </w:tc>
            </w:tr>
            <w:tr>
              <w:tc>
                <w:tcPr>
                  <w:tcW w:type="dxa" w:w="284"/>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5</w:t>
                  </w:r>
                </w:p>
              </w:tc>
              <w:tc>
                <w:tcPr>
                  <w:tcW w:type="dxa" w:w="1001"/>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立式溯源自助查询一体机</w:t>
                  </w:r>
                </w:p>
              </w:tc>
              <w:tc>
                <w:tcPr>
                  <w:tcW w:type="dxa" w:w="277"/>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4</w:t>
                  </w:r>
                </w:p>
              </w:tc>
              <w:tc>
                <w:tcPr>
                  <w:tcW w:type="dxa" w:w="218"/>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台</w:t>
                  </w:r>
                </w:p>
              </w:tc>
              <w:tc>
                <w:tcPr>
                  <w:tcW w:type="dxa" w:w="772"/>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8500</w:t>
                  </w:r>
                </w:p>
              </w:tc>
            </w:tr>
            <w:tr>
              <w:tc>
                <w:tcPr>
                  <w:tcW w:type="dxa" w:w="284"/>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6</w:t>
                  </w:r>
                </w:p>
              </w:tc>
              <w:tc>
                <w:tcPr>
                  <w:tcW w:type="dxa" w:w="1001"/>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饮片追溯发药一体机</w:t>
                  </w:r>
                </w:p>
              </w:tc>
              <w:tc>
                <w:tcPr>
                  <w:tcW w:type="dxa" w:w="277"/>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4</w:t>
                  </w:r>
                </w:p>
              </w:tc>
              <w:tc>
                <w:tcPr>
                  <w:tcW w:type="dxa" w:w="218"/>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台</w:t>
                  </w:r>
                </w:p>
              </w:tc>
              <w:tc>
                <w:tcPr>
                  <w:tcW w:type="dxa" w:w="772"/>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11350</w:t>
                  </w:r>
                </w:p>
              </w:tc>
            </w:tr>
            <w:tr>
              <w:tc>
                <w:tcPr>
                  <w:tcW w:type="dxa" w:w="284"/>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7</w:t>
                  </w:r>
                </w:p>
              </w:tc>
              <w:tc>
                <w:tcPr>
                  <w:tcW w:type="dxa" w:w="1001"/>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无线网络路由器</w:t>
                  </w:r>
                </w:p>
              </w:tc>
              <w:tc>
                <w:tcPr>
                  <w:tcW w:type="dxa" w:w="277"/>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10</w:t>
                  </w:r>
                </w:p>
              </w:tc>
              <w:tc>
                <w:tcPr>
                  <w:tcW w:type="dxa" w:w="218"/>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台</w:t>
                  </w:r>
                </w:p>
              </w:tc>
              <w:tc>
                <w:tcPr>
                  <w:tcW w:type="dxa" w:w="772"/>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900</w:t>
                  </w:r>
                </w:p>
              </w:tc>
            </w:tr>
            <w:tr>
              <w:tc>
                <w:tcPr>
                  <w:tcW w:type="dxa" w:w="284"/>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8</w:t>
                  </w:r>
                </w:p>
              </w:tc>
              <w:tc>
                <w:tcPr>
                  <w:tcW w:type="dxa" w:w="1001"/>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药品溯源码高速采集器</w:t>
                  </w:r>
                </w:p>
              </w:tc>
              <w:tc>
                <w:tcPr>
                  <w:tcW w:type="dxa" w:w="277"/>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7</w:t>
                  </w:r>
                </w:p>
              </w:tc>
              <w:tc>
                <w:tcPr>
                  <w:tcW w:type="dxa" w:w="218"/>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台</w:t>
                  </w:r>
                </w:p>
              </w:tc>
              <w:tc>
                <w:tcPr>
                  <w:tcW w:type="dxa" w:w="772"/>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12800</w:t>
                  </w:r>
                </w:p>
              </w:tc>
            </w:tr>
          </w:tbl>
          <w:p>
            <w:pPr>
              <w:pStyle w:val="null3"/>
              <w:jc w:val="both"/>
            </w:pPr>
            <w:r>
              <w:rPr>
                <w:rFonts w:ascii="仿宋_GB2312" w:hAnsi="仿宋_GB2312" w:cs="仿宋_GB2312" w:eastAsia="仿宋_GB2312"/>
                <w:sz w:val="24"/>
                <w:b/>
              </w:rPr>
              <w:t>三、技术要求</w:t>
            </w:r>
          </w:p>
          <w:tbl>
            <w:tblPr>
              <w:tblBorders>
                <w:top w:val="none" w:color="000000" w:sz="4"/>
                <w:left w:val="none" w:color="000000" w:sz="4"/>
                <w:bottom w:val="none" w:color="000000" w:sz="4"/>
                <w:right w:val="none" w:color="000000" w:sz="4"/>
                <w:insideH w:val="none"/>
                <w:insideV w:val="none"/>
              </w:tblBorders>
            </w:tblPr>
            <w:tblGrid>
              <w:gridCol w:w="442"/>
              <w:gridCol w:w="2105"/>
            </w:tblGrid>
            <w:tr>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产品名称</w:t>
                  </w:r>
                </w:p>
              </w:tc>
              <w:tc>
                <w:tcPr>
                  <w:tcW w:type="dxa" w:w="2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技术</w:t>
                  </w:r>
                  <w:r>
                    <w:rPr>
                      <w:rFonts w:ascii="仿宋_GB2312" w:hAnsi="仿宋_GB2312" w:cs="仿宋_GB2312" w:eastAsia="仿宋_GB2312"/>
                      <w:sz w:val="24"/>
                    </w:rPr>
                    <w:t>参数</w:t>
                  </w:r>
                  <w:r>
                    <w:rPr>
                      <w:rFonts w:ascii="仿宋_GB2312" w:hAnsi="仿宋_GB2312" w:cs="仿宋_GB2312" w:eastAsia="仿宋_GB2312"/>
                      <w:sz w:val="24"/>
                    </w:rPr>
                    <w:t>及</w:t>
                  </w:r>
                  <w:r>
                    <w:rPr>
                      <w:rFonts w:ascii="仿宋_GB2312" w:hAnsi="仿宋_GB2312" w:cs="仿宋_GB2312" w:eastAsia="仿宋_GB2312"/>
                      <w:sz w:val="24"/>
                    </w:rPr>
                    <w:t>要求</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智能调剂手持终端</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操作系统</w:t>
                  </w:r>
                  <w:r>
                    <w:rPr>
                      <w:rFonts w:ascii="仿宋_GB2312" w:hAnsi="仿宋_GB2312" w:cs="仿宋_GB2312" w:eastAsia="仿宋_GB2312"/>
                      <w:sz w:val="24"/>
                    </w:rPr>
                    <w:t>≥Android 11；</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CPU处理器：八核处理器及以上，频率≥2.2GHz；</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存储器</w:t>
                  </w:r>
                  <w:r>
                    <w:rPr>
                      <w:rFonts w:ascii="仿宋_GB2312" w:hAnsi="仿宋_GB2312" w:cs="仿宋_GB2312" w:eastAsia="仿宋_GB2312"/>
                      <w:sz w:val="24"/>
                    </w:rPr>
                    <w:t>RAM：≥4GB；ROM：≥64GB；</w:t>
                  </w:r>
                </w:p>
                <w:p>
                  <w:pPr>
                    <w:pStyle w:val="null3"/>
                    <w:jc w:val="both"/>
                  </w:pPr>
                  <w:r>
                    <w:rPr>
                      <w:rFonts w:ascii="仿宋_GB2312" w:hAnsi="仿宋_GB2312" w:cs="仿宋_GB2312" w:eastAsia="仿宋_GB2312"/>
                      <w:sz w:val="24"/>
                    </w:rPr>
                    <w:t>扩展内存</w:t>
                  </w:r>
                  <w:r>
                    <w:rPr>
                      <w:rFonts w:ascii="仿宋_GB2312" w:hAnsi="仿宋_GB2312" w:cs="仿宋_GB2312" w:eastAsia="仿宋_GB2312"/>
                      <w:sz w:val="24"/>
                    </w:rPr>
                    <w:t>Micro SD卡≥128GB；</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显示屏</w:t>
                  </w:r>
                  <w:r>
                    <w:rPr>
                      <w:rFonts w:ascii="仿宋_GB2312" w:hAnsi="仿宋_GB2312" w:cs="仿宋_GB2312" w:eastAsia="仿宋_GB2312"/>
                      <w:sz w:val="24"/>
                    </w:rPr>
                    <w:t>≥5.5英寸，可戴手套/带水触摸，分辨率：≥720×1440</w:t>
                  </w:r>
                  <w:r>
                    <w:rPr>
                      <w:rFonts w:ascii="仿宋_GB2312" w:hAnsi="仿宋_GB2312" w:cs="仿宋_GB2312" w:eastAsia="仿宋_GB2312"/>
                      <w:sz w:val="24"/>
                    </w:rPr>
                    <w:t>dpi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主电池</w:t>
                  </w:r>
                  <w:r>
                    <w:rPr>
                      <w:rFonts w:ascii="仿宋_GB2312" w:hAnsi="仿宋_GB2312" w:cs="仿宋_GB2312" w:eastAsia="仿宋_GB2312"/>
                      <w:sz w:val="24"/>
                    </w:rPr>
                    <w:t>≥5500mAh可充电锂电池；</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通信：无线广域网，双卡双待</w:t>
                  </w:r>
                  <w:r>
                    <w:rPr>
                      <w:rFonts w:ascii="仿宋_GB2312" w:hAnsi="仿宋_GB2312" w:cs="仿宋_GB2312" w:eastAsia="仿宋_GB2312"/>
                      <w:sz w:val="24"/>
                    </w:rPr>
                    <w:t>4G全网通；</w:t>
                  </w:r>
                  <w:r>
                    <w:rPr>
                      <w:rFonts w:ascii="仿宋_GB2312" w:hAnsi="仿宋_GB2312" w:cs="仿宋_GB2312" w:eastAsia="仿宋_GB2312"/>
                      <w:sz w:val="24"/>
                    </w:rPr>
                    <w:t>5G;</w:t>
                  </w:r>
                  <w:r>
                    <w:rPr>
                      <w:rFonts w:ascii="仿宋_GB2312" w:hAnsi="仿宋_GB2312" w:cs="仿宋_GB2312" w:eastAsia="仿宋_GB2312"/>
                      <w:sz w:val="24"/>
                    </w:rPr>
                    <w:t>蓝牙</w:t>
                  </w:r>
                  <w:r>
                    <w:rPr>
                      <w:rFonts w:ascii="仿宋_GB2312" w:hAnsi="仿宋_GB2312" w:cs="仿宋_GB2312" w:eastAsia="仿宋_GB2312"/>
                      <w:sz w:val="24"/>
                    </w:rPr>
                    <w:t>:BT5.0</w:t>
                  </w:r>
                  <w:r>
                    <w:rPr>
                      <w:rFonts w:ascii="仿宋_GB2312" w:hAnsi="仿宋_GB2312" w:cs="仿宋_GB2312" w:eastAsia="仿宋_GB2312"/>
                      <w:sz w:val="24"/>
                    </w:rPr>
                    <w:t>及以上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WIFI：2.4G/5G双频WIFI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条码扫描：可读取一维码和二维码，同时具有实体扫描按键及屏幕虚拟扫描按键。</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标签条码打印终端</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1、打印方式：热敏；</w:t>
                  </w:r>
                </w:p>
                <w:p>
                  <w:pPr>
                    <w:pStyle w:val="null3"/>
                    <w:jc w:val="both"/>
                  </w:pPr>
                  <w:r>
                    <w:rPr>
                      <w:rFonts w:ascii="仿宋_GB2312" w:hAnsi="仿宋_GB2312" w:cs="仿宋_GB2312" w:eastAsia="仿宋_GB2312"/>
                      <w:sz w:val="24"/>
                    </w:rPr>
                    <w:t>2、打印分辨率≥</w:t>
                  </w:r>
                  <w:r>
                    <w:rPr>
                      <w:rFonts w:ascii="仿宋_GB2312" w:hAnsi="仿宋_GB2312" w:cs="仿宋_GB2312" w:eastAsia="仿宋_GB2312"/>
                      <w:sz w:val="24"/>
                    </w:rPr>
                    <w:t>200dpi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3、最大打印速度≥100mm/s；</w:t>
                  </w:r>
                </w:p>
                <w:p>
                  <w:pPr>
                    <w:pStyle w:val="null3"/>
                    <w:jc w:val="both"/>
                  </w:pPr>
                  <w:r>
                    <w:rPr>
                      <w:rFonts w:ascii="仿宋_GB2312" w:hAnsi="仿宋_GB2312" w:cs="仿宋_GB2312" w:eastAsia="仿宋_GB2312"/>
                      <w:sz w:val="24"/>
                    </w:rPr>
                    <w:t>4、最大打印宽度：≥</w:t>
                  </w:r>
                  <w:r>
                    <w:rPr>
                      <w:rFonts w:ascii="仿宋_GB2312" w:hAnsi="仿宋_GB2312" w:cs="仿宋_GB2312" w:eastAsia="仿宋_GB2312"/>
                      <w:sz w:val="24"/>
                    </w:rPr>
                    <w:t>100</w:t>
                  </w:r>
                  <w:r>
                    <w:rPr>
                      <w:rFonts w:ascii="仿宋_GB2312" w:hAnsi="仿宋_GB2312" w:cs="仿宋_GB2312" w:eastAsia="仿宋_GB2312"/>
                      <w:sz w:val="24"/>
                    </w:rPr>
                    <w:t>mm；</w:t>
                  </w:r>
                </w:p>
                <w:p>
                  <w:pPr>
                    <w:pStyle w:val="null3"/>
                    <w:jc w:val="both"/>
                  </w:pPr>
                  <w:r>
                    <w:rPr>
                      <w:rFonts w:ascii="仿宋_GB2312" w:hAnsi="仿宋_GB2312" w:cs="仿宋_GB2312" w:eastAsia="仿宋_GB2312"/>
                      <w:sz w:val="24"/>
                    </w:rPr>
                    <w:t>5、最大介质直径：≥</w:t>
                  </w:r>
                  <w:r>
                    <w:rPr>
                      <w:rFonts w:ascii="仿宋_GB2312" w:hAnsi="仿宋_GB2312" w:cs="仿宋_GB2312" w:eastAsia="仿宋_GB2312"/>
                      <w:sz w:val="24"/>
                    </w:rPr>
                    <w:t>125</w:t>
                  </w:r>
                  <w:r>
                    <w:rPr>
                      <w:rFonts w:ascii="仿宋_GB2312" w:hAnsi="仿宋_GB2312" w:cs="仿宋_GB2312" w:eastAsia="仿宋_GB2312"/>
                      <w:sz w:val="24"/>
                    </w:rPr>
                    <w:t>mm；</w:t>
                  </w:r>
                </w:p>
                <w:p>
                  <w:pPr>
                    <w:pStyle w:val="null3"/>
                    <w:jc w:val="both"/>
                  </w:pPr>
                  <w:r>
                    <w:rPr>
                      <w:rFonts w:ascii="仿宋_GB2312" w:hAnsi="仿宋_GB2312" w:cs="仿宋_GB2312" w:eastAsia="仿宋_GB2312"/>
                      <w:sz w:val="24"/>
                    </w:rPr>
                    <w:t>6、通信接口：USB 接口≥1；蓝牙接口</w:t>
                  </w:r>
                  <w:r>
                    <w:rPr>
                      <w:rFonts w:ascii="仿宋_GB2312" w:hAnsi="仿宋_GB2312" w:cs="仿宋_GB2312" w:eastAsia="仿宋_GB2312"/>
                      <w:sz w:val="24"/>
                    </w:rPr>
                    <w:t>数量</w:t>
                  </w:r>
                  <w:r>
                    <w:rPr>
                      <w:rFonts w:ascii="仿宋_GB2312" w:hAnsi="仿宋_GB2312" w:cs="仿宋_GB2312" w:eastAsia="仿宋_GB2312"/>
                      <w:sz w:val="24"/>
                    </w:rPr>
                    <w:t>≥1;</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不干胶热敏打印纸</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不干胶热敏纸标签纸</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类型：热敏纸；不干胶；</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尺寸：</w:t>
                  </w:r>
                  <w:r>
                    <w:rPr>
                      <w:rFonts w:ascii="仿宋_GB2312" w:hAnsi="仿宋_GB2312" w:cs="仿宋_GB2312" w:eastAsia="仿宋_GB2312"/>
                      <w:sz w:val="24"/>
                    </w:rPr>
                    <w:t>70mm×80mm；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单卷：</w:t>
                  </w:r>
                  <w:r>
                    <w:rPr>
                      <w:rFonts w:ascii="仿宋_GB2312" w:hAnsi="仿宋_GB2312" w:cs="仿宋_GB2312" w:eastAsia="仿宋_GB2312"/>
                      <w:sz w:val="24"/>
                    </w:rPr>
                    <w:t>≥</w:t>
                  </w:r>
                  <w:r>
                    <w:rPr>
                      <w:rFonts w:ascii="仿宋_GB2312" w:hAnsi="仿宋_GB2312" w:cs="仿宋_GB2312" w:eastAsia="仿宋_GB2312"/>
                      <w:sz w:val="24"/>
                    </w:rPr>
                    <w:t>1000张</w:t>
                  </w:r>
                  <w:r>
                    <w:rPr>
                      <w:rFonts w:ascii="仿宋_GB2312" w:hAnsi="仿宋_GB2312" w:cs="仿宋_GB2312" w:eastAsia="仿宋_GB2312"/>
                      <w:sz w:val="24"/>
                    </w:rPr>
                    <w:t>。</w:t>
                  </w:r>
                  <w:r>
                    <w:rPr>
                      <w:rFonts w:ascii="仿宋_GB2312" w:hAnsi="仿宋_GB2312" w:cs="仿宋_GB2312" w:eastAsia="仿宋_GB2312"/>
                      <w:sz w:val="19"/>
                    </w:rPr>
                    <w:t xml:space="preserve">    </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前台服务终端</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1、处理器：性能不低于Intel酷睿I5-12500处理器（3.0GHz主频、6核12线程）；</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、内存</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GB DDR4；</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、硬盘：</w:t>
                  </w:r>
                  <w:r>
                    <w:rPr>
                      <w:rFonts w:ascii="仿宋_GB2312" w:hAnsi="仿宋_GB2312" w:cs="仿宋_GB2312" w:eastAsia="仿宋_GB2312"/>
                      <w:sz w:val="24"/>
                    </w:rPr>
                    <w:t>≥256GB SSD+1TB SATA；</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、显示器尺寸：</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吋</w:t>
                  </w:r>
                  <w:r>
                    <w:rPr>
                      <w:rFonts w:ascii="仿宋_GB2312" w:hAnsi="仿宋_GB2312" w:cs="仿宋_GB2312" w:eastAsia="仿宋_GB2312"/>
                      <w:sz w:val="24"/>
                    </w:rPr>
                    <w:t>；显示器分辨率：</w:t>
                  </w:r>
                  <w:r>
                    <w:rPr>
                      <w:rFonts w:ascii="仿宋_GB2312" w:hAnsi="仿宋_GB2312" w:cs="仿宋_GB2312" w:eastAsia="仿宋_GB2312"/>
                      <w:sz w:val="24"/>
                    </w:rPr>
                    <w:t>≥1920x1080</w:t>
                  </w:r>
                  <w:r>
                    <w:rPr>
                      <w:rFonts w:ascii="仿宋_GB2312" w:hAnsi="仿宋_GB2312" w:cs="仿宋_GB2312" w:eastAsia="仿宋_GB2312"/>
                      <w:sz w:val="24"/>
                    </w:rPr>
                    <w:t>dpi</w:t>
                  </w:r>
                  <w:r>
                    <w:rPr>
                      <w:rFonts w:ascii="仿宋_GB2312" w:hAnsi="仿宋_GB2312" w:cs="仿宋_GB2312" w:eastAsia="仿宋_GB2312"/>
                      <w:sz w:val="24"/>
                    </w:rPr>
                    <w:t>、</w:t>
                  </w:r>
                  <w:r>
                    <w:rPr>
                      <w:rFonts w:ascii="仿宋_GB2312" w:hAnsi="仿宋_GB2312" w:cs="仿宋_GB2312" w:eastAsia="仿宋_GB2312"/>
                      <w:sz w:val="24"/>
                    </w:rPr>
                    <w:t>VGA+HDMI接口，带原厂HDMI线缆；</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I/O扩展槽：PCIe*1；</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、主机接口：</w:t>
                  </w:r>
                  <w:r>
                    <w:rPr>
                      <w:rFonts w:ascii="仿宋_GB2312" w:hAnsi="仿宋_GB2312" w:cs="仿宋_GB2312" w:eastAsia="仿宋_GB2312"/>
                      <w:sz w:val="24"/>
                    </w:rPr>
                    <w:t>≥10个USB 接口，其中≥6个USB3.2 接口；主板原生≥VGA+HDMI</w:t>
                  </w:r>
                  <w:r>
                    <w:rPr>
                      <w:rFonts w:ascii="仿宋_GB2312" w:hAnsi="仿宋_GB2312" w:cs="仿宋_GB2312" w:eastAsia="仿宋_GB2312"/>
                      <w:sz w:val="19"/>
                    </w:rPr>
                    <w:t xml:space="preserve"> </w:t>
                  </w:r>
                  <w:r>
                    <w:rPr>
                      <w:rFonts w:ascii="仿宋_GB2312" w:hAnsi="仿宋_GB2312" w:cs="仿宋_GB2312" w:eastAsia="仿宋_GB2312"/>
                      <w:sz w:val="24"/>
                    </w:rPr>
                    <w:t>2个视频输出端口；</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、网卡：集成</w:t>
                  </w:r>
                  <w:r>
                    <w:rPr>
                      <w:rFonts w:ascii="仿宋_GB2312" w:hAnsi="仿宋_GB2312" w:cs="仿宋_GB2312" w:eastAsia="仿宋_GB2312"/>
                      <w:sz w:val="24"/>
                    </w:rPr>
                    <w:t>≥1个100/1000M自适应</w:t>
                  </w:r>
                  <w:r>
                    <w:rPr>
                      <w:rFonts w:ascii="仿宋_GB2312" w:hAnsi="仿宋_GB2312" w:cs="仿宋_GB2312" w:eastAsia="仿宋_GB2312"/>
                      <w:sz w:val="24"/>
                    </w:rPr>
                    <w:t>网卡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、显卡：集成显卡；</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、附件：标准</w:t>
                  </w:r>
                  <w:r>
                    <w:rPr>
                      <w:rFonts w:ascii="仿宋_GB2312" w:hAnsi="仿宋_GB2312" w:cs="仿宋_GB2312" w:eastAsia="仿宋_GB2312"/>
                      <w:sz w:val="24"/>
                    </w:rPr>
                    <w:t>USB 键盘鼠标；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、电源：</w:t>
                  </w:r>
                  <w:r>
                    <w:rPr>
                      <w:rFonts w:ascii="仿宋_GB2312" w:hAnsi="仿宋_GB2312" w:cs="仿宋_GB2312" w:eastAsia="仿宋_GB2312"/>
                      <w:sz w:val="24"/>
                    </w:rPr>
                    <w:t>≥</w:t>
                  </w:r>
                  <w:r>
                    <w:rPr>
                      <w:rFonts w:ascii="仿宋_GB2312" w:hAnsi="仿宋_GB2312" w:cs="仿宋_GB2312" w:eastAsia="仿宋_GB2312"/>
                      <w:sz w:val="24"/>
                    </w:rPr>
                    <w:t>350</w:t>
                  </w:r>
                  <w:r>
                    <w:rPr>
                      <w:rFonts w:ascii="仿宋_GB2312" w:hAnsi="仿宋_GB2312" w:cs="仿宋_GB2312" w:eastAsia="仿宋_GB2312"/>
                      <w:sz w:val="24"/>
                    </w:rPr>
                    <w:t>W；</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、操作系统：正版</w:t>
                  </w:r>
                  <w:r>
                    <w:rPr>
                      <w:rFonts w:ascii="仿宋_GB2312" w:hAnsi="仿宋_GB2312" w:cs="仿宋_GB2312" w:eastAsia="仿宋_GB2312"/>
                      <w:sz w:val="24"/>
                    </w:rPr>
                    <w:t>Windows10 神州网信版。</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立式溯源自助查询一体机</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1、机柜材质：用冷轧钢板材质，表面金属烤漆工艺；机柜钢板厚度≥1.2mm；</w:t>
                  </w:r>
                </w:p>
                <w:p>
                  <w:pPr>
                    <w:pStyle w:val="null3"/>
                    <w:jc w:val="both"/>
                  </w:pPr>
                  <w:r>
                    <w:rPr>
                      <w:rFonts w:ascii="仿宋_GB2312" w:hAnsi="仿宋_GB2312" w:cs="仿宋_GB2312" w:eastAsia="仿宋_GB2312"/>
                      <w:sz w:val="24"/>
                    </w:rPr>
                    <w:t>2、触摸屏参数</w:t>
                  </w:r>
                </w:p>
                <w:p>
                  <w:pPr>
                    <w:pStyle w:val="null3"/>
                    <w:jc w:val="both"/>
                  </w:pPr>
                  <w:r>
                    <w:rPr>
                      <w:rFonts w:ascii="仿宋_GB2312" w:hAnsi="仿宋_GB2312" w:cs="仿宋_GB2312" w:eastAsia="仿宋_GB2312"/>
                      <w:sz w:val="24"/>
                    </w:rPr>
                    <w:t>产品尺寸：</w:t>
                  </w:r>
                  <w:r>
                    <w:rPr>
                      <w:rFonts w:ascii="仿宋_GB2312" w:hAnsi="仿宋_GB2312" w:cs="仿宋_GB2312" w:eastAsia="仿宋_GB2312"/>
                      <w:sz w:val="24"/>
                    </w:rPr>
                    <w:t>≥</w:t>
                  </w:r>
                  <w:r>
                    <w:rPr>
                      <w:rFonts w:ascii="仿宋_GB2312" w:hAnsi="仿宋_GB2312" w:cs="仿宋_GB2312" w:eastAsia="仿宋_GB2312"/>
                      <w:sz w:val="24"/>
                    </w:rPr>
                    <w:t>21吋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分辨率</w:t>
                  </w:r>
                  <w:r>
                    <w:rPr>
                      <w:rFonts w:ascii="仿宋_GB2312" w:hAnsi="仿宋_GB2312" w:cs="仿宋_GB2312" w:eastAsia="仿宋_GB2312"/>
                      <w:sz w:val="24"/>
                    </w:rPr>
                    <w:t>≥4096*4096</w:t>
                  </w:r>
                  <w:r>
                    <w:rPr>
                      <w:rFonts w:ascii="仿宋_GB2312" w:hAnsi="仿宋_GB2312" w:cs="仿宋_GB2312" w:eastAsia="仿宋_GB2312"/>
                      <w:sz w:val="24"/>
                    </w:rPr>
                    <w:t>dpi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3、主机配置</w:t>
                  </w:r>
                </w:p>
                <w:p>
                  <w:pPr>
                    <w:pStyle w:val="null3"/>
                    <w:jc w:val="both"/>
                  </w:pPr>
                  <w:r>
                    <w:rPr>
                      <w:rFonts w:ascii="仿宋_GB2312" w:hAnsi="仿宋_GB2312" w:cs="仿宋_GB2312" w:eastAsia="仿宋_GB2312"/>
                      <w:sz w:val="24"/>
                    </w:rPr>
                    <w:t>操作系统：安卓系统；</w:t>
                  </w:r>
                </w:p>
                <w:p>
                  <w:pPr>
                    <w:pStyle w:val="null3"/>
                    <w:jc w:val="both"/>
                  </w:pPr>
                  <w:r>
                    <w:rPr>
                      <w:rFonts w:ascii="仿宋_GB2312" w:hAnsi="仿宋_GB2312" w:cs="仿宋_GB2312" w:eastAsia="仿宋_GB2312"/>
                      <w:sz w:val="24"/>
                    </w:rPr>
                    <w:t>内存</w:t>
                  </w:r>
                  <w:r>
                    <w:rPr>
                      <w:rFonts w:ascii="仿宋_GB2312" w:hAnsi="仿宋_GB2312" w:cs="仿宋_GB2312" w:eastAsia="仿宋_GB2312"/>
                      <w:sz w:val="24"/>
                    </w:rPr>
                    <w:t>≥4G；</w:t>
                  </w:r>
                </w:p>
                <w:p>
                  <w:pPr>
                    <w:pStyle w:val="null3"/>
                    <w:jc w:val="both"/>
                  </w:pPr>
                  <w:r>
                    <w:rPr>
                      <w:rFonts w:ascii="仿宋_GB2312" w:hAnsi="仿宋_GB2312" w:cs="仿宋_GB2312" w:eastAsia="仿宋_GB2312"/>
                      <w:sz w:val="24"/>
                    </w:rPr>
                    <w:t>存储</w:t>
                  </w:r>
                  <w:r>
                    <w:rPr>
                      <w:rFonts w:ascii="仿宋_GB2312" w:hAnsi="仿宋_GB2312" w:cs="仿宋_GB2312" w:eastAsia="仿宋_GB2312"/>
                      <w:sz w:val="24"/>
                    </w:rPr>
                    <w:t>≥64G；</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支持扫描</w:t>
                  </w:r>
                  <w:r>
                    <w:rPr>
                      <w:rFonts w:ascii="仿宋_GB2312" w:hAnsi="仿宋_GB2312" w:cs="仿宋_GB2312" w:eastAsia="仿宋_GB2312"/>
                      <w:sz w:val="24"/>
                    </w:rPr>
                    <w:t>一维码</w:t>
                  </w:r>
                  <w:r>
                    <w:rPr>
                      <w:rFonts w:ascii="仿宋_GB2312" w:hAnsi="仿宋_GB2312" w:cs="仿宋_GB2312" w:eastAsia="仿宋_GB2312"/>
                      <w:sz w:val="24"/>
                    </w:rPr>
                    <w:t>和</w:t>
                  </w:r>
                  <w:r>
                    <w:rPr>
                      <w:rFonts w:ascii="仿宋_GB2312" w:hAnsi="仿宋_GB2312" w:cs="仿宋_GB2312" w:eastAsia="仿宋_GB2312"/>
                      <w:sz w:val="24"/>
                    </w:rPr>
                    <w:t>二维码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5、网络：无线/有线；</w:t>
                  </w:r>
                </w:p>
                <w:p>
                  <w:pPr>
                    <w:pStyle w:val="null3"/>
                    <w:jc w:val="both"/>
                  </w:pPr>
                  <w:r>
                    <w:rPr>
                      <w:rFonts w:ascii="仿宋_GB2312" w:hAnsi="仿宋_GB2312" w:cs="仿宋_GB2312" w:eastAsia="仿宋_GB2312"/>
                      <w:sz w:val="24"/>
                    </w:rPr>
                    <w:t>★6、设备</w:t>
                  </w:r>
                  <w:r>
                    <w:rPr>
                      <w:rFonts w:ascii="仿宋_GB2312" w:hAnsi="仿宋_GB2312" w:cs="仿宋_GB2312" w:eastAsia="仿宋_GB2312"/>
                      <w:sz w:val="24"/>
                    </w:rPr>
                    <w:t>须接入现有</w:t>
                  </w:r>
                  <w:r>
                    <w:rPr>
                      <w:rFonts w:ascii="仿宋_GB2312" w:hAnsi="仿宋_GB2312" w:cs="仿宋_GB2312" w:eastAsia="仿宋_GB2312"/>
                      <w:sz w:val="24"/>
                    </w:rPr>
                    <w:t>处方溯源自助查询系统，</w:t>
                  </w:r>
                  <w:r>
                    <w:rPr>
                      <w:rFonts w:ascii="仿宋_GB2312" w:hAnsi="仿宋_GB2312" w:cs="仿宋_GB2312" w:eastAsia="仿宋_GB2312"/>
                      <w:sz w:val="24"/>
                    </w:rPr>
                    <w:t>能够通过</w:t>
                  </w:r>
                  <w:r>
                    <w:rPr>
                      <w:rFonts w:ascii="仿宋_GB2312" w:hAnsi="仿宋_GB2312" w:cs="仿宋_GB2312" w:eastAsia="仿宋_GB2312"/>
                      <w:sz w:val="24"/>
                    </w:rPr>
                    <w:t>扫描处方条码或取药证条码查询处方药品抓药进度、处方药品溯源信息等。</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饮片追溯发药一体机</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1、CPU≥4核；主频≥1.8GHZ;</w:t>
                  </w:r>
                </w:p>
                <w:p>
                  <w:pPr>
                    <w:pStyle w:val="null3"/>
                    <w:jc w:val="both"/>
                  </w:pPr>
                  <w:r>
                    <w:rPr>
                      <w:rFonts w:ascii="仿宋_GB2312" w:hAnsi="仿宋_GB2312" w:cs="仿宋_GB2312" w:eastAsia="仿宋_GB2312"/>
                      <w:sz w:val="24"/>
                    </w:rPr>
                    <w:t>2、内存≥8G；存储≥64G；</w:t>
                  </w:r>
                </w:p>
                <w:p>
                  <w:pPr>
                    <w:pStyle w:val="null3"/>
                    <w:jc w:val="both"/>
                  </w:pPr>
                  <w:r>
                    <w:rPr>
                      <w:rFonts w:ascii="仿宋_GB2312" w:hAnsi="仿宋_GB2312" w:cs="仿宋_GB2312" w:eastAsia="仿宋_GB2312"/>
                      <w:sz w:val="24"/>
                    </w:rPr>
                    <w:t>3、支持TF卡存储扩展≥128</w:t>
                  </w:r>
                  <w:r>
                    <w:rPr>
                      <w:rFonts w:ascii="仿宋_GB2312" w:hAnsi="仿宋_GB2312" w:cs="仿宋_GB2312" w:eastAsia="仿宋_GB2312"/>
                      <w:sz w:val="24"/>
                    </w:rPr>
                    <w:t>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4、读码相机</w:t>
                  </w:r>
                  <w:r>
                    <w:rPr>
                      <w:rFonts w:ascii="仿宋_GB2312" w:hAnsi="仿宋_GB2312" w:cs="仿宋_GB2312" w:eastAsia="仿宋_GB2312"/>
                      <w:sz w:val="24"/>
                    </w:rPr>
                    <w:t>参数：</w:t>
                  </w:r>
                </w:p>
                <w:p>
                  <w:pPr>
                    <w:pStyle w:val="null3"/>
                    <w:jc w:val="both"/>
                  </w:pPr>
                  <w:r>
                    <w:rPr>
                      <w:rFonts w:ascii="仿宋_GB2312" w:hAnsi="仿宋_GB2312" w:cs="仿宋_GB2312" w:eastAsia="仿宋_GB2312"/>
                      <w:sz w:val="24"/>
                    </w:rPr>
                    <w:t>摄像头</w:t>
                  </w:r>
                  <w:r>
                    <w:rPr>
                      <w:rFonts w:ascii="仿宋_GB2312" w:hAnsi="仿宋_GB2312" w:cs="仿宋_GB2312" w:eastAsia="仿宋_GB2312"/>
                      <w:sz w:val="24"/>
                    </w:rPr>
                    <w:t>像素</w:t>
                  </w:r>
                  <w:r>
                    <w:rPr>
                      <w:rFonts w:ascii="仿宋_GB2312" w:hAnsi="仿宋_GB2312" w:cs="仿宋_GB2312" w:eastAsia="仿宋_GB2312"/>
                      <w:sz w:val="24"/>
                    </w:rPr>
                    <w:t>≥</w:t>
                  </w:r>
                  <w:r>
                    <w:rPr>
                      <w:rFonts w:ascii="仿宋_GB2312" w:hAnsi="仿宋_GB2312" w:cs="仿宋_GB2312" w:eastAsia="仿宋_GB2312"/>
                      <w:sz w:val="24"/>
                    </w:rPr>
                    <w:t>800</w:t>
                  </w:r>
                  <w:r>
                    <w:rPr>
                      <w:rFonts w:ascii="仿宋_GB2312" w:hAnsi="仿宋_GB2312" w:cs="仿宋_GB2312" w:eastAsia="仿宋_GB2312"/>
                      <w:sz w:val="24"/>
                    </w:rPr>
                    <w:t>万；分辨率</w:t>
                  </w:r>
                  <w:r>
                    <w:rPr>
                      <w:rFonts w:ascii="仿宋_GB2312" w:hAnsi="仿宋_GB2312" w:cs="仿宋_GB2312" w:eastAsia="仿宋_GB2312"/>
                      <w:sz w:val="24"/>
                    </w:rPr>
                    <w:t>≥3840*2160</w:t>
                  </w:r>
                  <w:r>
                    <w:rPr>
                      <w:rFonts w:ascii="仿宋_GB2312" w:hAnsi="仿宋_GB2312" w:cs="仿宋_GB2312" w:eastAsia="仿宋_GB2312"/>
                      <w:sz w:val="24"/>
                    </w:rPr>
                    <w:t>dpi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镜头焦距</w:t>
                  </w:r>
                  <w:r>
                    <w:rPr>
                      <w:rFonts w:ascii="仿宋_GB2312" w:hAnsi="仿宋_GB2312" w:cs="仿宋_GB2312" w:eastAsia="仿宋_GB2312"/>
                      <w:sz w:val="24"/>
                    </w:rPr>
                    <w:t>≥12mm；</w:t>
                  </w:r>
                </w:p>
                <w:p>
                  <w:pPr>
                    <w:pStyle w:val="null3"/>
                    <w:jc w:val="both"/>
                  </w:pPr>
                  <w:r>
                    <w:rPr>
                      <w:rFonts w:ascii="仿宋_GB2312" w:hAnsi="仿宋_GB2312" w:cs="仿宋_GB2312" w:eastAsia="仿宋_GB2312"/>
                      <w:sz w:val="24"/>
                    </w:rPr>
                    <w:t>5、支持扫描</w:t>
                  </w:r>
                  <w:r>
                    <w:rPr>
                      <w:rFonts w:ascii="仿宋_GB2312" w:hAnsi="仿宋_GB2312" w:cs="仿宋_GB2312" w:eastAsia="仿宋_GB2312"/>
                      <w:sz w:val="24"/>
                    </w:rPr>
                    <w:t>一维码</w:t>
                  </w:r>
                  <w:r>
                    <w:rPr>
                      <w:rFonts w:ascii="仿宋_GB2312" w:hAnsi="仿宋_GB2312" w:cs="仿宋_GB2312" w:eastAsia="仿宋_GB2312"/>
                      <w:sz w:val="24"/>
                    </w:rPr>
                    <w:t>和</w:t>
                  </w:r>
                  <w:r>
                    <w:rPr>
                      <w:rFonts w:ascii="仿宋_GB2312" w:hAnsi="仿宋_GB2312" w:cs="仿宋_GB2312" w:eastAsia="仿宋_GB2312"/>
                      <w:sz w:val="24"/>
                    </w:rPr>
                    <w:t>二维码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读码速度</w:t>
                  </w:r>
                  <w:r>
                    <w:rPr>
                      <w:rFonts w:ascii="仿宋_GB2312" w:hAnsi="仿宋_GB2312" w:cs="仿宋_GB2312" w:eastAsia="仿宋_GB2312"/>
                      <w:sz w:val="24"/>
                    </w:rPr>
                    <w:t>≥50个/秒</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、人脸相机</w:t>
                  </w:r>
                </w:p>
                <w:p>
                  <w:pPr>
                    <w:pStyle w:val="null3"/>
                    <w:jc w:val="both"/>
                  </w:pPr>
                  <w:r>
                    <w:rPr>
                      <w:rFonts w:ascii="仿宋_GB2312" w:hAnsi="仿宋_GB2312" w:cs="仿宋_GB2312" w:eastAsia="仿宋_GB2312"/>
                      <w:sz w:val="24"/>
                    </w:rPr>
                    <w:t>摄像头</w:t>
                  </w:r>
                  <w:r>
                    <w:rPr>
                      <w:rFonts w:ascii="仿宋_GB2312" w:hAnsi="仿宋_GB2312" w:cs="仿宋_GB2312" w:eastAsia="仿宋_GB2312"/>
                      <w:sz w:val="24"/>
                    </w:rPr>
                    <w:t>像素</w:t>
                  </w:r>
                  <w:r>
                    <w:rPr>
                      <w:rFonts w:ascii="仿宋_GB2312" w:hAnsi="仿宋_GB2312" w:cs="仿宋_GB2312" w:eastAsia="仿宋_GB2312"/>
                      <w:sz w:val="24"/>
                    </w:rPr>
                    <w:t>≥200万；分辨率≥1920*1080</w:t>
                  </w:r>
                  <w:r>
                    <w:rPr>
                      <w:rFonts w:ascii="仿宋_GB2312" w:hAnsi="仿宋_GB2312" w:cs="仿宋_GB2312" w:eastAsia="仿宋_GB2312"/>
                      <w:sz w:val="24"/>
                    </w:rPr>
                    <w:t>dpi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、网络：支持千兆有线网络、</w:t>
                  </w:r>
                  <w:r>
                    <w:rPr>
                      <w:rFonts w:ascii="仿宋_GB2312" w:hAnsi="仿宋_GB2312" w:cs="仿宋_GB2312" w:eastAsia="仿宋_GB2312"/>
                      <w:sz w:val="24"/>
                    </w:rPr>
                    <w:t>2.4G/5G双频</w:t>
                  </w:r>
                  <w:r>
                    <w:rPr>
                      <w:rFonts w:ascii="仿宋_GB2312" w:hAnsi="仿宋_GB2312" w:cs="仿宋_GB2312" w:eastAsia="仿宋_GB2312"/>
                      <w:sz w:val="24"/>
                    </w:rPr>
                    <w:t>W</w:t>
                  </w:r>
                  <w:r>
                    <w:rPr>
                      <w:rFonts w:ascii="仿宋_GB2312" w:hAnsi="仿宋_GB2312" w:cs="仿宋_GB2312" w:eastAsia="仿宋_GB2312"/>
                      <w:sz w:val="24"/>
                    </w:rPr>
                    <w:t>i</w:t>
                  </w:r>
                  <w:r>
                    <w:rPr>
                      <w:rFonts w:ascii="仿宋_GB2312" w:hAnsi="仿宋_GB2312" w:cs="仿宋_GB2312" w:eastAsia="仿宋_GB2312"/>
                      <w:sz w:val="24"/>
                    </w:rPr>
                    <w:t>F</w:t>
                  </w:r>
                  <w:r>
                    <w:rPr>
                      <w:rFonts w:ascii="仿宋_GB2312" w:hAnsi="仿宋_GB2312" w:cs="仿宋_GB2312" w:eastAsia="仿宋_GB2312"/>
                      <w:sz w:val="24"/>
                    </w:rPr>
                    <w:t>i；</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、屏幕尺寸</w:t>
                  </w:r>
                  <w:r>
                    <w:rPr>
                      <w:rFonts w:ascii="仿宋_GB2312" w:hAnsi="仿宋_GB2312" w:cs="仿宋_GB2312" w:eastAsia="仿宋_GB2312"/>
                      <w:sz w:val="24"/>
                    </w:rPr>
                    <w:t>≥10寸触摸屏；分辨率≥800*1280</w:t>
                  </w:r>
                  <w:r>
                    <w:rPr>
                      <w:rFonts w:ascii="仿宋_GB2312" w:hAnsi="仿宋_GB2312" w:cs="仿宋_GB2312" w:eastAsia="仿宋_GB2312"/>
                      <w:sz w:val="24"/>
                    </w:rPr>
                    <w:t>dpi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、设备</w:t>
                  </w:r>
                  <w:r>
                    <w:rPr>
                      <w:rFonts w:ascii="仿宋_GB2312" w:hAnsi="仿宋_GB2312" w:cs="仿宋_GB2312" w:eastAsia="仿宋_GB2312"/>
                      <w:sz w:val="24"/>
                    </w:rPr>
                    <w:t>须接入现有</w:t>
                  </w:r>
                  <w:r>
                    <w:rPr>
                      <w:rFonts w:ascii="仿宋_GB2312" w:hAnsi="仿宋_GB2312" w:cs="仿宋_GB2312" w:eastAsia="仿宋_GB2312"/>
                      <w:sz w:val="24"/>
                    </w:rPr>
                    <w:t>追溯系统，机器扫码后自动完成发药操作，并记录发药人、发药时间、发药过程照片信息。</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无线网络路由器</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LAN口：数量≥3个千兆网口；</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WAN口：数量≥1个千兆网口；</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、无线速率：</w:t>
                  </w:r>
                  <w:r>
                    <w:rPr>
                      <w:rFonts w:ascii="仿宋_GB2312" w:hAnsi="仿宋_GB2312" w:cs="仿宋_GB2312" w:eastAsia="仿宋_GB2312"/>
                      <w:sz w:val="24"/>
                    </w:rPr>
                    <w:t>≥1000MHz；</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覆盖</w:t>
                  </w:r>
                  <w:r>
                    <w:rPr>
                      <w:rFonts w:ascii="仿宋_GB2312" w:hAnsi="仿宋_GB2312" w:cs="仿宋_GB2312" w:eastAsia="仿宋_GB2312"/>
                      <w:sz w:val="24"/>
                    </w:rPr>
                    <w:t>面积：</w:t>
                  </w:r>
                  <w:r>
                    <w:rPr>
                      <w:rFonts w:ascii="仿宋_GB2312" w:hAnsi="仿宋_GB2312" w:cs="仿宋_GB2312" w:eastAsia="仿宋_GB2312"/>
                      <w:sz w:val="24"/>
                    </w:rPr>
                    <w:t>≥100㎡；</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、协议：</w:t>
                  </w:r>
                  <w:r>
                    <w:rPr>
                      <w:rFonts w:ascii="仿宋_GB2312" w:hAnsi="仿宋_GB2312" w:cs="仿宋_GB2312" w:eastAsia="仿宋_GB2312"/>
                      <w:sz w:val="24"/>
                    </w:rPr>
                    <w:t>IEEE 802.11a/b/g/n</w:t>
                  </w:r>
                  <w:r>
                    <w:rPr>
                      <w:rFonts w:ascii="仿宋_GB2312" w:hAnsi="仿宋_GB2312" w:cs="仿宋_GB2312" w:eastAsia="仿宋_GB2312"/>
                      <w:sz w:val="24"/>
                    </w:rPr>
                    <w:t>等</w:t>
                  </w:r>
                  <w:r>
                    <w:rPr>
                      <w:rFonts w:ascii="仿宋_GB2312" w:hAnsi="仿宋_GB2312" w:cs="仿宋_GB2312" w:eastAsia="仿宋_GB2312"/>
                      <w:sz w:val="24"/>
                    </w:rPr>
                    <w:t>协议；</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、总带机量：</w:t>
                  </w:r>
                  <w:r>
                    <w:rPr>
                      <w:rFonts w:ascii="仿宋_GB2312" w:hAnsi="仿宋_GB2312" w:cs="仿宋_GB2312" w:eastAsia="仿宋_GB2312"/>
                      <w:sz w:val="24"/>
                    </w:rPr>
                    <w:t>≥100终端；</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、适用频段：</w:t>
                  </w:r>
                  <w:r>
                    <w:rPr>
                      <w:rFonts w:ascii="仿宋_GB2312" w:hAnsi="仿宋_GB2312" w:cs="仿宋_GB2312" w:eastAsia="仿宋_GB2312"/>
                      <w:sz w:val="24"/>
                    </w:rPr>
                    <w:t>2.4GHz+5GHz；2.4GHz；5GHz。</w:t>
                  </w:r>
                </w:p>
                <w:p>
                  <w:pPr>
                    <w:pStyle w:val="null3"/>
                    <w:jc w:val="both"/>
                  </w:pPr>
                  <w:r>
                    <w:rPr>
                      <w:rFonts w:ascii="仿宋_GB2312" w:hAnsi="仿宋_GB2312" w:cs="仿宋_GB2312" w:eastAsia="仿宋_GB2312"/>
                      <w:sz w:val="24"/>
                    </w:rPr>
                    <w:t>8、支持准入和黑白名单功能。</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药品溯源码高速采集器</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1、操作系统≥Android 11；</w:t>
                  </w:r>
                </w:p>
                <w:p>
                  <w:pPr>
                    <w:pStyle w:val="null3"/>
                    <w:jc w:val="both"/>
                  </w:pPr>
                  <w:r>
                    <w:rPr>
                      <w:rFonts w:ascii="仿宋_GB2312" w:hAnsi="仿宋_GB2312" w:cs="仿宋_GB2312" w:eastAsia="仿宋_GB2312"/>
                      <w:sz w:val="24"/>
                    </w:rPr>
                    <w:t>2、CPU≥4核；主频≥1.8GHZ;</w:t>
                  </w:r>
                </w:p>
                <w:p>
                  <w:pPr>
                    <w:pStyle w:val="null3"/>
                    <w:jc w:val="both"/>
                  </w:pPr>
                  <w:r>
                    <w:rPr>
                      <w:rFonts w:ascii="仿宋_GB2312" w:hAnsi="仿宋_GB2312" w:cs="仿宋_GB2312" w:eastAsia="仿宋_GB2312"/>
                      <w:sz w:val="24"/>
                    </w:rPr>
                    <w:t>3、内存≥8G；存储≥64G；</w:t>
                  </w:r>
                </w:p>
                <w:p>
                  <w:pPr>
                    <w:pStyle w:val="null3"/>
                    <w:jc w:val="both"/>
                  </w:pPr>
                  <w:r>
                    <w:rPr>
                      <w:rFonts w:ascii="仿宋_GB2312" w:hAnsi="仿宋_GB2312" w:cs="仿宋_GB2312" w:eastAsia="仿宋_GB2312"/>
                      <w:sz w:val="24"/>
                    </w:rPr>
                    <w:t>4、支持TF卡存储扩展≥128</w:t>
                  </w:r>
                  <w:r>
                    <w:rPr>
                      <w:rFonts w:ascii="仿宋_GB2312" w:hAnsi="仿宋_GB2312" w:cs="仿宋_GB2312" w:eastAsia="仿宋_GB2312"/>
                      <w:sz w:val="24"/>
                    </w:rPr>
                    <w:t>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5、读码相机</w:t>
                  </w:r>
                </w:p>
                <w:p>
                  <w:pPr>
                    <w:pStyle w:val="null3"/>
                    <w:jc w:val="both"/>
                  </w:pPr>
                  <w:r>
                    <w:rPr>
                      <w:rFonts w:ascii="仿宋_GB2312" w:hAnsi="仿宋_GB2312" w:cs="仿宋_GB2312" w:eastAsia="仿宋_GB2312"/>
                      <w:sz w:val="24"/>
                    </w:rPr>
                    <w:t>摄像头</w:t>
                  </w:r>
                  <w:r>
                    <w:rPr>
                      <w:rFonts w:ascii="仿宋_GB2312" w:hAnsi="仿宋_GB2312" w:cs="仿宋_GB2312" w:eastAsia="仿宋_GB2312"/>
                      <w:sz w:val="24"/>
                    </w:rPr>
                    <w:t>像素</w:t>
                  </w:r>
                  <w:r>
                    <w:rPr>
                      <w:rFonts w:ascii="仿宋_GB2312" w:hAnsi="仿宋_GB2312" w:cs="仿宋_GB2312" w:eastAsia="仿宋_GB2312"/>
                      <w:sz w:val="24"/>
                    </w:rPr>
                    <w:t>≥</w:t>
                  </w:r>
                  <w:r>
                    <w:rPr>
                      <w:rFonts w:ascii="仿宋_GB2312" w:hAnsi="仿宋_GB2312" w:cs="仿宋_GB2312" w:eastAsia="仿宋_GB2312"/>
                      <w:sz w:val="24"/>
                    </w:rPr>
                    <w:t>800</w:t>
                  </w:r>
                  <w:r>
                    <w:rPr>
                      <w:rFonts w:ascii="仿宋_GB2312" w:hAnsi="仿宋_GB2312" w:cs="仿宋_GB2312" w:eastAsia="仿宋_GB2312"/>
                      <w:sz w:val="24"/>
                    </w:rPr>
                    <w:t>万；分辨率</w:t>
                  </w:r>
                  <w:r>
                    <w:rPr>
                      <w:rFonts w:ascii="仿宋_GB2312" w:hAnsi="仿宋_GB2312" w:cs="仿宋_GB2312" w:eastAsia="仿宋_GB2312"/>
                      <w:sz w:val="24"/>
                    </w:rPr>
                    <w:t>≥3840*2160</w:t>
                  </w:r>
                  <w:r>
                    <w:rPr>
                      <w:rFonts w:ascii="仿宋_GB2312" w:hAnsi="仿宋_GB2312" w:cs="仿宋_GB2312" w:eastAsia="仿宋_GB2312"/>
                      <w:sz w:val="24"/>
                    </w:rPr>
                    <w:t>dpi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镜头焦距</w:t>
                  </w:r>
                  <w:r>
                    <w:rPr>
                      <w:rFonts w:ascii="仿宋_GB2312" w:hAnsi="仿宋_GB2312" w:cs="仿宋_GB2312" w:eastAsia="仿宋_GB2312"/>
                      <w:sz w:val="24"/>
                    </w:rPr>
                    <w:t>≥12mm；</w:t>
                  </w:r>
                </w:p>
                <w:p>
                  <w:pPr>
                    <w:pStyle w:val="null3"/>
                    <w:jc w:val="both"/>
                  </w:pPr>
                  <w:r>
                    <w:rPr>
                      <w:rFonts w:ascii="仿宋_GB2312" w:hAnsi="仿宋_GB2312" w:cs="仿宋_GB2312" w:eastAsia="仿宋_GB2312"/>
                      <w:sz w:val="24"/>
                    </w:rPr>
                    <w:t>6、支持扫描</w:t>
                  </w:r>
                  <w:r>
                    <w:rPr>
                      <w:rFonts w:ascii="仿宋_GB2312" w:hAnsi="仿宋_GB2312" w:cs="仿宋_GB2312" w:eastAsia="仿宋_GB2312"/>
                      <w:sz w:val="24"/>
                    </w:rPr>
                    <w:t>一维码</w:t>
                  </w:r>
                  <w:r>
                    <w:rPr>
                      <w:rFonts w:ascii="仿宋_GB2312" w:hAnsi="仿宋_GB2312" w:cs="仿宋_GB2312" w:eastAsia="仿宋_GB2312"/>
                      <w:sz w:val="24"/>
                    </w:rPr>
                    <w:t>和</w:t>
                  </w:r>
                  <w:r>
                    <w:rPr>
                      <w:rFonts w:ascii="仿宋_GB2312" w:hAnsi="仿宋_GB2312" w:cs="仿宋_GB2312" w:eastAsia="仿宋_GB2312"/>
                      <w:sz w:val="24"/>
                    </w:rPr>
                    <w:t>二维码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读码速度</w:t>
                  </w:r>
                  <w:r>
                    <w:rPr>
                      <w:rFonts w:ascii="仿宋_GB2312" w:hAnsi="仿宋_GB2312" w:cs="仿宋_GB2312" w:eastAsia="仿宋_GB2312"/>
                      <w:sz w:val="24"/>
                    </w:rPr>
                    <w:t>≥50个/秒</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、人脸相机</w:t>
                  </w:r>
                </w:p>
                <w:p>
                  <w:pPr>
                    <w:pStyle w:val="null3"/>
                    <w:jc w:val="both"/>
                  </w:pPr>
                  <w:r>
                    <w:rPr>
                      <w:rFonts w:ascii="仿宋_GB2312" w:hAnsi="仿宋_GB2312" w:cs="仿宋_GB2312" w:eastAsia="仿宋_GB2312"/>
                      <w:sz w:val="24"/>
                    </w:rPr>
                    <w:t>摄像头</w:t>
                  </w:r>
                  <w:r>
                    <w:rPr>
                      <w:rFonts w:ascii="仿宋_GB2312" w:hAnsi="仿宋_GB2312" w:cs="仿宋_GB2312" w:eastAsia="仿宋_GB2312"/>
                      <w:sz w:val="24"/>
                    </w:rPr>
                    <w:t>像素</w:t>
                  </w:r>
                  <w:r>
                    <w:rPr>
                      <w:rFonts w:ascii="仿宋_GB2312" w:hAnsi="仿宋_GB2312" w:cs="仿宋_GB2312" w:eastAsia="仿宋_GB2312"/>
                      <w:sz w:val="24"/>
                    </w:rPr>
                    <w:t>≥200万；分辨率≥1920*1080</w:t>
                  </w:r>
                  <w:r>
                    <w:rPr>
                      <w:rFonts w:ascii="仿宋_GB2312" w:hAnsi="仿宋_GB2312" w:cs="仿宋_GB2312" w:eastAsia="仿宋_GB2312"/>
                      <w:sz w:val="24"/>
                    </w:rPr>
                    <w:t>dpi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蓝牙：支持蓝牙</w:t>
                  </w:r>
                  <w:r>
                    <w:rPr>
                      <w:rFonts w:ascii="仿宋_GB2312" w:hAnsi="仿宋_GB2312" w:cs="仿宋_GB2312" w:eastAsia="仿宋_GB2312"/>
                      <w:sz w:val="24"/>
                    </w:rPr>
                    <w:t>4.2</w:t>
                  </w:r>
                  <w:r>
                    <w:rPr>
                      <w:rFonts w:ascii="仿宋_GB2312" w:hAnsi="仿宋_GB2312" w:cs="仿宋_GB2312" w:eastAsia="仿宋_GB2312"/>
                      <w:sz w:val="24"/>
                    </w:rPr>
                    <w:t>及以上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、网络：支持千兆有线网络、</w:t>
                  </w:r>
                  <w:r>
                    <w:rPr>
                      <w:rFonts w:ascii="仿宋_GB2312" w:hAnsi="仿宋_GB2312" w:cs="仿宋_GB2312" w:eastAsia="仿宋_GB2312"/>
                      <w:sz w:val="24"/>
                    </w:rPr>
                    <w:t>2.4G/5G双频</w:t>
                  </w:r>
                  <w:r>
                    <w:rPr>
                      <w:rFonts w:ascii="仿宋_GB2312" w:hAnsi="仿宋_GB2312" w:cs="仿宋_GB2312" w:eastAsia="仿宋_GB2312"/>
                      <w:sz w:val="24"/>
                    </w:rPr>
                    <w:t>W</w:t>
                  </w:r>
                  <w:r>
                    <w:rPr>
                      <w:rFonts w:ascii="仿宋_GB2312" w:hAnsi="仿宋_GB2312" w:cs="仿宋_GB2312" w:eastAsia="仿宋_GB2312"/>
                      <w:sz w:val="24"/>
                    </w:rPr>
                    <w:t>i</w:t>
                  </w:r>
                  <w:r>
                    <w:rPr>
                      <w:rFonts w:ascii="仿宋_GB2312" w:hAnsi="仿宋_GB2312" w:cs="仿宋_GB2312" w:eastAsia="仿宋_GB2312"/>
                      <w:sz w:val="24"/>
                    </w:rPr>
                    <w:t>F</w:t>
                  </w:r>
                  <w:r>
                    <w:rPr>
                      <w:rFonts w:ascii="仿宋_GB2312" w:hAnsi="仿宋_GB2312" w:cs="仿宋_GB2312" w:eastAsia="仿宋_GB2312"/>
                      <w:sz w:val="24"/>
                    </w:rPr>
                    <w:t>i；</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、屏幕尺寸</w:t>
                  </w:r>
                  <w:r>
                    <w:rPr>
                      <w:rFonts w:ascii="仿宋_GB2312" w:hAnsi="仿宋_GB2312" w:cs="仿宋_GB2312" w:eastAsia="仿宋_GB2312"/>
                      <w:sz w:val="24"/>
                    </w:rPr>
                    <w:t>≥10寸触摸屏；分辨率≥800*1280</w:t>
                  </w:r>
                  <w:r>
                    <w:rPr>
                      <w:rFonts w:ascii="仿宋_GB2312" w:hAnsi="仿宋_GB2312" w:cs="仿宋_GB2312" w:eastAsia="仿宋_GB2312"/>
                      <w:sz w:val="24"/>
                    </w:rPr>
                    <w:t>dpi</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、扬声器：内置扬声器；</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、外部接口：</w:t>
                  </w:r>
                  <w:r>
                    <w:rPr>
                      <w:rFonts w:ascii="仿宋_GB2312" w:hAnsi="仿宋_GB2312" w:cs="仿宋_GB2312" w:eastAsia="仿宋_GB2312"/>
                      <w:sz w:val="24"/>
                    </w:rPr>
                    <w:t>USB接口≥1个；RS232接口≥1个；</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、设备</w:t>
                  </w:r>
                  <w:r>
                    <w:rPr>
                      <w:rFonts w:ascii="仿宋_GB2312" w:hAnsi="仿宋_GB2312" w:cs="仿宋_GB2312" w:eastAsia="仿宋_GB2312"/>
                      <w:sz w:val="24"/>
                    </w:rPr>
                    <w:t>须接入现有</w:t>
                  </w:r>
                  <w:r>
                    <w:rPr>
                      <w:rFonts w:ascii="仿宋_GB2312" w:hAnsi="仿宋_GB2312" w:cs="仿宋_GB2312" w:eastAsia="仿宋_GB2312"/>
                      <w:sz w:val="24"/>
                    </w:rPr>
                    <w:t>药品溯源码高速采集系统，</w:t>
                  </w:r>
                  <w:r>
                    <w:rPr>
                      <w:rFonts w:ascii="仿宋_GB2312" w:hAnsi="仿宋_GB2312" w:cs="仿宋_GB2312" w:eastAsia="仿宋_GB2312"/>
                      <w:sz w:val="24"/>
                    </w:rPr>
                    <w:t>能够</w:t>
                  </w:r>
                  <w:r>
                    <w:rPr>
                      <w:rFonts w:ascii="仿宋_GB2312" w:hAnsi="仿宋_GB2312" w:cs="仿宋_GB2312" w:eastAsia="仿宋_GB2312"/>
                      <w:sz w:val="24"/>
                    </w:rPr>
                    <w:t>采集处方条码、关联查询并记录处方药品溯源码信息。</w:t>
                  </w:r>
                </w:p>
              </w:tc>
            </w:tr>
          </w:tbl>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付款方式</w:t>
            </w:r>
          </w:p>
          <w:p>
            <w:pPr>
              <w:pStyle w:val="null3"/>
              <w:ind w:firstLine="480"/>
              <w:jc w:val="both"/>
            </w:pPr>
            <w:r>
              <w:rPr>
                <w:rFonts w:ascii="仿宋_GB2312" w:hAnsi="仿宋_GB2312" w:cs="仿宋_GB2312" w:eastAsia="仿宋_GB2312"/>
                <w:sz w:val="24"/>
              </w:rPr>
              <w:t>在合同执行过程中需要供应商应执行的伴随服务的服务标准或应当履行的相关义务。</w:t>
            </w:r>
          </w:p>
          <w:p>
            <w:pPr>
              <w:pStyle w:val="null3"/>
              <w:ind w:firstLine="480"/>
              <w:jc w:val="both"/>
            </w:pPr>
            <w:r>
              <w:rPr>
                <w:rFonts w:ascii="仿宋_GB2312" w:hAnsi="仿宋_GB2312" w:cs="仿宋_GB2312" w:eastAsia="仿宋_GB2312"/>
                <w:sz w:val="24"/>
              </w:rPr>
              <w:t>合同签订项目实施部署完成并验收通过后，甲方向乙方支付合同总价款的</w:t>
            </w:r>
            <w:r>
              <w:rPr>
                <w:rFonts w:ascii="仿宋_GB2312" w:hAnsi="仿宋_GB2312" w:cs="仿宋_GB2312" w:eastAsia="仿宋_GB2312"/>
                <w:sz w:val="24"/>
              </w:rPr>
              <w:t>90%。验收合格一年支付合同总价的5%。余款5%三年服务期后，如无质量、技术、服务、安全等问题，一个月内一次性无息支付。</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自合同签订之日起</w:t>
            </w:r>
            <w:r>
              <w:rPr>
                <w:rFonts w:ascii="仿宋_GB2312" w:hAnsi="仿宋_GB2312" w:cs="仿宋_GB2312" w:eastAsia="仿宋_GB2312"/>
                <w:sz w:val="24"/>
              </w:rPr>
              <w:t>30日内交货、安装、调试并接入现有系统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2）中标人应具有完善的质保期内及质保期外的售后服务方案。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质保期</w:t>
            </w:r>
            <w:r>
              <w:rPr>
                <w:rFonts w:ascii="仿宋_GB2312" w:hAnsi="仿宋_GB2312" w:cs="仿宋_GB2312" w:eastAsia="仿宋_GB2312"/>
                <w:sz w:val="24"/>
              </w:rPr>
              <w:t>不少于</w:t>
            </w:r>
            <w:r>
              <w:rPr>
                <w:rFonts w:ascii="仿宋_GB2312" w:hAnsi="仿宋_GB2312" w:cs="仿宋_GB2312" w:eastAsia="仿宋_GB2312"/>
                <w:sz w:val="24"/>
              </w:rPr>
              <w:t>3年。</w:t>
            </w:r>
            <w:r>
              <w:rPr>
                <w:rFonts w:ascii="仿宋_GB2312" w:hAnsi="仿宋_GB2312" w:cs="仿宋_GB2312" w:eastAsia="仿宋_GB2312"/>
                <w:sz w:val="24"/>
              </w:rPr>
              <w:t>质保期</w:t>
            </w:r>
            <w:r>
              <w:rPr>
                <w:rFonts w:ascii="仿宋_GB2312" w:hAnsi="仿宋_GB2312" w:cs="仿宋_GB2312" w:eastAsia="仿宋_GB2312"/>
                <w:sz w:val="24"/>
              </w:rPr>
              <w:t>以项目验收之日起算。</w:t>
            </w:r>
            <w:r>
              <w:rPr>
                <w:rFonts w:ascii="仿宋_GB2312" w:hAnsi="仿宋_GB2312" w:cs="仿宋_GB2312" w:eastAsia="仿宋_GB2312"/>
                <w:sz w:val="24"/>
              </w:rPr>
              <w:t>质保期</w:t>
            </w:r>
            <w:r>
              <w:rPr>
                <w:rFonts w:ascii="仿宋_GB2312" w:hAnsi="仿宋_GB2312" w:cs="仿宋_GB2312" w:eastAsia="仿宋_GB2312"/>
                <w:sz w:val="24"/>
              </w:rPr>
              <w:t>内应包含软硬件及施工维护。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4）所有产品均为落地价，包含与现有系统的接口费用。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5）所提供的技术服务为7×24小时支持维护服务，包括邮件、电话、远程维护、现场服务等方式。必须保证1小时之内响应、4小时内派工程师到达现场、24小时之内解决问题。</w:t>
            </w:r>
          </w:p>
          <w:p>
            <w:pPr>
              <w:pStyle w:val="null3"/>
              <w:jc w:val="both"/>
            </w:pPr>
            <w:r>
              <w:rPr>
                <w:rFonts w:ascii="仿宋_GB2312" w:hAnsi="仿宋_GB2312" w:cs="仿宋_GB2312" w:eastAsia="仿宋_GB2312"/>
                <w:sz w:val="24"/>
                <w:b/>
              </w:rPr>
              <w:t>参数说明：</w:t>
            </w:r>
            <w:r>
              <w:rPr>
                <w:rFonts w:ascii="仿宋_GB2312" w:hAnsi="仿宋_GB2312" w:cs="仿宋_GB2312" w:eastAsia="仿宋_GB2312"/>
                <w:sz w:val="24"/>
                <w:b/>
              </w:rPr>
              <w:t>“以上参数为基本参</w:t>
            </w:r>
            <w:r>
              <w:rPr>
                <w:rFonts w:ascii="仿宋_GB2312" w:hAnsi="仿宋_GB2312" w:cs="仿宋_GB2312" w:eastAsia="仿宋_GB2312"/>
                <w:sz w:val="24"/>
                <w:b/>
              </w:rPr>
              <w:t>数要求，供应商所投产品应满足或优于以上参数要求。</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备注：加</w:t>
            </w:r>
            <w:r>
              <w:rPr>
                <w:rFonts w:ascii="仿宋_GB2312" w:hAnsi="仿宋_GB2312" w:cs="仿宋_GB2312" w:eastAsia="仿宋_GB2312"/>
                <w:sz w:val="24"/>
              </w:rPr>
              <w:t>★的重要技术参数必须提供技术参数证明材料，包括官网截图或产品彩页或检测报告或加盖生产厂商公章的技术参数说明。加★参数不响应或未提供证明材料均为无效响应文件。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自合同签订之日起30日内交货、安装、调试并接入现有系统。</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合同签订项目实施部署完成并验收通过后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验收合格一年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三年服务期后，如无质量、技术、服务、安全等问题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各项技术指标等于或优于谈判文件。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（1）质保期不少于3年。质保期以项目验收之日起算。质保期内应包含软硬件及施工维护。 （2）所有产品均为落地价，包含与现有系统的接口费用。 （3）所提供的技术服务为7×24小时支持维护服务，包括邮件、电话、远程维护、现场服务等方式。必须保证1小时之内响应、4小时内派工程师到达现场、24小时之内解决问题。</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详见谈判文件及合同条款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成交供应商在成交公告发出后向代理机构提供2套纸质投标文件（1正1副），纸质版响应文件应与线上电子投标文件保持一致并加盖公章。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2.具有良好的商业信誉和健全的财务会计制度（提供2024年度财务审计报告或开标前3个月内的银行资信证明或财政部门认可的政府采购专业担保机构出具的投标担保函）；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付款方式及质保期</w:t>
            </w:r>
          </w:p>
        </w:tc>
        <w:tc>
          <w:tcPr>
            <w:tcW w:type="dxa" w:w="3322"/>
          </w:tcPr>
          <w:p>
            <w:pPr>
              <w:pStyle w:val="null3"/>
            </w:pPr>
            <w:r>
              <w:rPr>
                <w:rFonts w:ascii="仿宋_GB2312" w:hAnsi="仿宋_GB2312" w:cs="仿宋_GB2312" w:eastAsia="仿宋_GB2312"/>
              </w:rPr>
              <w:t>付款方式及质保期符合谈判文件要求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报价未超出采购预算及单项最高限价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法定代表人直接参加的，须提供身份证；法定代表人授权他人参加的，须提供法定代表人授权委托书，被授权人提供近3个月在投标单位所缴纳的社保证明资料</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相关承诺</w:t>
            </w:r>
          </w:p>
        </w:tc>
        <w:tc>
          <w:tcPr>
            <w:tcW w:type="dxa" w:w="3322"/>
          </w:tcPr>
          <w:p>
            <w:pPr>
              <w:pStyle w:val="null3"/>
            </w:pPr>
            <w:r>
              <w:rPr>
                <w:rFonts w:ascii="仿宋_GB2312" w:hAnsi="仿宋_GB2312" w:cs="仿宋_GB2312" w:eastAsia="仿宋_GB2312"/>
              </w:rPr>
              <w:t>供应商按要求提供“关于非西安市中医医院职工开办或控股的企业书面声明”、“陕西省政府采购供货商拒绝政府采购领域商业贿赂承诺书”、“供应商参加政府采购活动承诺书”、“供应商诚信承诺书”</w:t>
            </w:r>
          </w:p>
        </w:tc>
        <w:tc>
          <w:tcPr>
            <w:tcW w:type="dxa" w:w="1661"/>
          </w:tcPr>
          <w:p>
            <w:pPr>
              <w:pStyle w:val="null3"/>
            </w:pPr>
            <w:r>
              <w:rPr>
                <w:rFonts w:ascii="仿宋_GB2312" w:hAnsi="仿宋_GB2312" w:cs="仿宋_GB2312" w:eastAsia="仿宋_GB2312"/>
              </w:rPr>
              <w:t>供应商参加政府采购活动承诺书.docx 关于非西安市中医医院职工及其亲属投资开办或控股的企业书面声明.docx 供应商诚信承诺书.docx 陕西省政府采购供货商拒绝政府采购领域商业贿赂承诺书.docx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谈判响应文件的技术指标满足采购要求</w:t>
            </w:r>
          </w:p>
        </w:tc>
        <w:tc>
          <w:tcPr>
            <w:tcW w:type="dxa" w:w="1661"/>
          </w:tcPr>
          <w:p>
            <w:pPr>
              <w:pStyle w:val="null3"/>
            </w:pPr>
            <w:r>
              <w:rPr>
                <w:rFonts w:ascii="仿宋_GB2312" w:hAnsi="仿宋_GB2312" w:cs="仿宋_GB2312" w:eastAsia="仿宋_GB2312"/>
              </w:rPr>
              <w:t>规格、技术参数偏离表.docx 技术方案.docx 服务承诺.docx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详见附件：关于非西安市中医医院职工及其亲属投资开办或控股的企业书面声明.docx</w:t>
      </w:r>
    </w:p>
    <w:p>
      <w:pPr>
        <w:pStyle w:val="null3"/>
        <w:ind w:firstLine="960"/>
      </w:pPr>
      <w:r>
        <w:rPr>
          <w:rFonts w:ascii="仿宋_GB2312" w:hAnsi="仿宋_GB2312" w:cs="仿宋_GB2312" w:eastAsia="仿宋_GB2312"/>
        </w:rPr>
        <w:t>详见附件：供应商诚信承诺书.docx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详见附件：西安市中医医院采购合同模板.docx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