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6625"/>
      <w:bookmarkStart w:id="2" w:name="_Toc16085"/>
      <w:bookmarkStart w:id="3" w:name="_Toc20132"/>
      <w:bookmarkStart w:id="4" w:name="_Toc2004"/>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pPr>
        <w:pStyle w:val="5"/>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w:t>
      </w:r>
      <w:r>
        <w:rPr>
          <w:rFonts w:hint="eastAsia" w:ascii="仿宋" w:hAnsi="仿宋" w:eastAsia="仿宋" w:cs="仿宋"/>
          <w:b/>
          <w:bCs/>
        </w:rPr>
        <w:t>具有独立承担民事责任的能力（企业法人应提供统一社会信用代码的营业执照；事业法人应提供事业单位法人证、组织机构代码证等证明文件；其他组织应提供合法证明文件；自然人提供身份证明文件）</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pPr>
        <w:spacing w:line="360" w:lineRule="auto"/>
        <w:rPr>
          <w:rFonts w:hint="eastAsia" w:ascii="仿宋" w:hAnsi="仿宋" w:eastAsia="仿宋" w:cs="仿宋"/>
          <w:sz w:val="24"/>
        </w:rPr>
      </w:pPr>
    </w:p>
    <w:p>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c>
          <w:tcPr>
            <w:tcW w:w="4502"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r>
    </w:tbl>
    <w:p>
      <w:pPr>
        <w:spacing w:line="360" w:lineRule="auto"/>
        <w:jc w:val="both"/>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b/>
          <w:bCs/>
          <w:sz w:val="24"/>
          <w:highlight w:val="none"/>
        </w:rPr>
      </w:pPr>
      <w:bookmarkStart w:id="5" w:name="_Toc332805616"/>
      <w:bookmarkStart w:id="6" w:name="_Toc332805171"/>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w:t>
      </w:r>
      <w:r>
        <w:rPr>
          <w:rFonts w:hint="eastAsia" w:ascii="仿宋" w:hAnsi="仿宋" w:eastAsia="仿宋" w:cs="仿宋"/>
          <w:sz w:val="24"/>
          <w:highlight w:val="none"/>
          <w:lang w:val="en-US" w:eastAsia="zh-CN"/>
        </w:rPr>
        <w:t>2023年度</w:t>
      </w:r>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172"/>
      <w:bookmarkStart w:id="8" w:name="_Toc332805617"/>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1、供应商须依法缴纳社会保障资金，须提供截止日期前12个月内任意1个月的社会保障资金缴纳记录复印件并加盖供应商单位公章，自行编写无效。</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3226"/>
      <w:bookmarkStart w:id="10" w:name="_Toc109542406"/>
    </w:p>
    <w:bookmarkEnd w:id="9"/>
    <w:bookmarkEnd w:id="10"/>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618"/>
      <w:bookmarkStart w:id="12" w:name="_Toc332805173"/>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2"/>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2"/>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pPr>
        <w:pStyle w:val="4"/>
        <w:rPr>
          <w:rFonts w:hint="eastAsia" w:ascii="仿宋" w:hAnsi="仿宋" w:eastAsia="仿宋" w:cs="仿宋"/>
          <w:szCs w:val="24"/>
          <w:highlight w:val="none"/>
          <w:shd w:val="clear" w:color="auto" w:fill="FFFFFF"/>
        </w:rPr>
      </w:pPr>
    </w:p>
    <w:p>
      <w:pPr>
        <w:pStyle w:val="4"/>
        <w:rPr>
          <w:rFonts w:hint="eastAsia" w:ascii="仿宋" w:hAnsi="仿宋" w:eastAsia="仿宋" w:cs="仿宋"/>
          <w:szCs w:val="24"/>
          <w:highlight w:val="none"/>
          <w:shd w:val="clear" w:color="auto" w:fill="FFFFFF"/>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9"/>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pPr>
        <w:pStyle w:val="9"/>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pPr>
        <w:pStyle w:val="9"/>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pPr>
        <w:spacing w:line="360" w:lineRule="auto"/>
        <w:rPr>
          <w:rFonts w:hint="eastAsia" w:ascii="仿宋" w:hAnsi="仿宋" w:eastAsia="仿宋" w:cs="仿宋"/>
          <w:sz w:val="24"/>
          <w:highlight w:val="none"/>
        </w:rPr>
      </w:pPr>
    </w:p>
    <w:p>
      <w:pPr>
        <w:pStyle w:val="2"/>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4"/>
        <w:rPr>
          <w:rFonts w:hint="eastAsia" w:ascii="仿宋" w:hAnsi="仿宋" w:eastAsia="仿宋" w:cs="仿宋"/>
          <w:highlight w:val="none"/>
        </w:rPr>
      </w:pPr>
    </w:p>
    <w:p>
      <w:pPr>
        <w:pStyle w:val="4"/>
        <w:rPr>
          <w:rFonts w:hint="eastAsia" w:ascii="仿宋" w:hAnsi="仿宋" w:eastAsia="仿宋" w:cs="仿宋"/>
          <w:highlight w:val="none"/>
        </w:r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仿宋" w:hAnsi="仿宋" w:eastAsia="仿宋" w:cs="仿宋"/>
          <w:spacing w:val="4"/>
          <w:sz w:val="24"/>
          <w:highlight w:val="none"/>
        </w:rPr>
      </w:pPr>
    </w:p>
    <w:p>
      <w:pPr>
        <w:pStyle w:val="10"/>
        <w:rPr>
          <w:rFonts w:hint="eastAsia" w:ascii="仿宋" w:hAnsi="仿宋" w:eastAsia="仿宋" w:cs="仿宋"/>
          <w:spacing w:val="4"/>
          <w:sz w:val="24"/>
          <w:highlight w:val="none"/>
        </w:rPr>
      </w:pPr>
    </w:p>
    <w:p>
      <w:pPr>
        <w:rPr>
          <w:rFonts w:hint="eastAsia"/>
          <w:highlight w:val="none"/>
        </w:rPr>
      </w:pPr>
    </w:p>
    <w:p>
      <w:pPr>
        <w:pStyle w:val="2"/>
        <w:rPr>
          <w:rFonts w:hint="eastAsia" w:ascii="仿宋" w:hAnsi="仿宋" w:eastAsia="仿宋" w:cs="仿宋"/>
          <w:spacing w:val="4"/>
          <w:sz w:val="24"/>
          <w:szCs w:val="24"/>
          <w:highlight w:val="none"/>
        </w:rPr>
      </w:pPr>
    </w:p>
    <w:p>
      <w:pPr>
        <w:rPr>
          <w:rFonts w:hint="eastAsia" w:ascii="仿宋" w:hAnsi="仿宋" w:eastAsia="仿宋" w:cs="仿宋"/>
          <w:highlight w:val="none"/>
        </w:rPr>
      </w:pPr>
    </w:p>
    <w:p>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rPr>
          <w:rFonts w:hint="eastAsia" w:ascii="仿宋" w:hAnsi="仿宋" w:eastAsia="仿宋" w:cs="仿宋"/>
          <w:sz w:val="24"/>
          <w:highlight w:val="none"/>
        </w:rPr>
      </w:pPr>
    </w:p>
    <w:p>
      <w:pPr>
        <w:pStyle w:val="2"/>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pPr>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val="en-US" w:eastAsia="zh-CN"/>
        </w:rPr>
        <w:t>磋商</w:t>
      </w:r>
      <w:bookmarkStart w:id="13" w:name="_GoBack"/>
      <w:bookmarkEnd w:id="13"/>
      <w:r>
        <w:rPr>
          <w:rFonts w:hint="eastAsia" w:ascii="仿宋" w:hAnsi="仿宋" w:eastAsia="仿宋" w:cs="仿宋"/>
          <w:b/>
          <w:bCs/>
          <w:sz w:val="24"/>
          <w:highlight w:val="none"/>
        </w:rPr>
        <w:t>文件要求的其他证明文件</w:t>
      </w:r>
    </w:p>
    <w:p>
      <w:pPr>
        <w:pStyle w:val="2"/>
        <w:rPr>
          <w:rFonts w:hint="eastAsia" w:ascii="仿宋" w:hAnsi="仿宋" w:eastAsia="仿宋" w:cs="仿宋"/>
          <w:b/>
          <w:bCs/>
          <w:sz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033232ED"/>
    <w:rsid w:val="277C0C52"/>
    <w:rsid w:val="32041BC3"/>
    <w:rsid w:val="32E04647"/>
    <w:rsid w:val="38640467"/>
    <w:rsid w:val="4D6C52FB"/>
    <w:rsid w:val="54701029"/>
    <w:rsid w:val="636E16E6"/>
    <w:rsid w:val="714E1E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3">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6"/>
    <w:rPr>
      <w:b/>
      <w:kern w:val="1"/>
      <w:sz w:val="28"/>
    </w:rPr>
  </w:style>
  <w:style w:type="paragraph" w:styleId="4">
    <w:name w:val="Body Text Indent"/>
    <w:basedOn w:val="1"/>
    <w:autoRedefine/>
    <w:qFormat/>
    <w:uiPriority w:val="6"/>
    <w:pPr>
      <w:ind w:left="1083" w:hanging="1020"/>
    </w:pPr>
    <w:rPr>
      <w:rFonts w:ascii="宋体" w:hAnsi="宋体" w:cs="宋体"/>
      <w:kern w:val="1"/>
      <w:sz w:val="24"/>
    </w:rPr>
  </w:style>
  <w:style w:type="paragraph" w:styleId="5">
    <w:name w:val="Plain Text"/>
    <w:basedOn w:val="1"/>
    <w:next w:val="1"/>
    <w:qFormat/>
    <w:uiPriority w:val="6"/>
    <w:rPr>
      <w:rFonts w:ascii="宋体" w:hAnsi="宋体" w:cs="Courier New"/>
      <w:kern w:val="1"/>
      <w:sz w:val="24"/>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autoRedefine/>
    <w:qFormat/>
    <w:uiPriority w:val="4"/>
    <w:pPr>
      <w:spacing w:before="120" w:after="120"/>
      <w:jc w:val="left"/>
    </w:pPr>
    <w:rPr>
      <w:b/>
      <w:caps/>
      <w:kern w:val="1"/>
      <w:sz w:val="20"/>
    </w:rPr>
  </w:style>
  <w:style w:type="paragraph" w:styleId="9">
    <w:name w:val="Normal (Web)"/>
    <w:basedOn w:val="1"/>
    <w:qFormat/>
    <w:uiPriority w:val="7"/>
    <w:pPr>
      <w:widowControl/>
      <w:spacing w:before="100" w:beforeAutospacing="1" w:after="100" w:afterAutospacing="1"/>
      <w:jc w:val="left"/>
    </w:pPr>
    <w:rPr>
      <w:rFonts w:ascii="宋体" w:hAnsi="宋体" w:cs="宋体"/>
      <w:sz w:val="24"/>
    </w:rPr>
  </w:style>
  <w:style w:type="paragraph" w:styleId="10">
    <w:name w:val="Body Text First Indent"/>
    <w:basedOn w:val="2"/>
    <w:next w:val="1"/>
    <w:autoRedefine/>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1371</Words>
  <Characters>1378</Characters>
  <Lines>0</Lines>
  <Paragraphs>0</Paragraphs>
  <TotalTime>0</TotalTime>
  <ScaleCrop>false</ScaleCrop>
  <LinksUpToDate>false</LinksUpToDate>
  <CharactersWithSpaces>1811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wangx</cp:lastModifiedBy>
  <dcterms:modified xsi:type="dcterms:W3CDTF">2024-06-14T07:45:34Z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0B00296F1C964EC9879F512CE2B1AC2D_12</vt:lpwstr>
  </property>
</Properties>
</file>