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837CE">
      <w:pPr>
        <w:pStyle w:val="2"/>
        <w:jc w:val="center"/>
        <w:rPr>
          <w:rFonts w:hint="eastAsia" w:ascii="仿宋" w:hAnsi="仿宋" w:eastAsia="仿宋" w:cs="仿宋"/>
          <w:sz w:val="36"/>
        </w:rPr>
      </w:pPr>
      <w:bookmarkStart w:id="17" w:name="_GoBack"/>
      <w:bookmarkEnd w:id="17"/>
      <w:bookmarkStart w:id="0" w:name="_Toc29726"/>
      <w:r>
        <w:rPr>
          <w:rFonts w:hint="eastAsia" w:ascii="仿宋" w:hAnsi="仿宋" w:eastAsia="仿宋" w:cs="仿宋"/>
          <w:sz w:val="36"/>
        </w:rPr>
        <w:t>主要合同条款</w:t>
      </w:r>
      <w:bookmarkEnd w:id="0"/>
    </w:p>
    <w:p w14:paraId="708677EE">
      <w:pPr>
        <w:tabs>
          <w:tab w:val="left" w:pos="525"/>
          <w:tab w:val="left" w:pos="1200"/>
        </w:tabs>
        <w:snapToGrid w:val="0"/>
        <w:spacing w:line="360" w:lineRule="auto"/>
        <w:jc w:val="center"/>
        <w:rPr>
          <w:rFonts w:hint="eastAsia" w:ascii="仿宋" w:hAnsi="仿宋" w:eastAsia="仿宋" w:cs="仿宋"/>
          <w:b/>
          <w:sz w:val="24"/>
        </w:rPr>
      </w:pPr>
      <w:r>
        <w:rPr>
          <w:rFonts w:hint="eastAsia" w:ascii="仿宋" w:hAnsi="仿宋" w:eastAsia="仿宋" w:cs="仿宋"/>
          <w:b/>
          <w:sz w:val="24"/>
        </w:rPr>
        <w:t>第一部分  协议书</w:t>
      </w:r>
    </w:p>
    <w:p w14:paraId="729B2089">
      <w:pPr>
        <w:spacing w:line="360" w:lineRule="auto"/>
        <w:ind w:firstLine="480" w:firstLineChars="200"/>
        <w:rPr>
          <w:rFonts w:hint="eastAsia" w:ascii="仿宋" w:hAnsi="仿宋" w:eastAsia="仿宋" w:cs="仿宋"/>
          <w:sz w:val="24"/>
        </w:rPr>
      </w:pPr>
      <w:bookmarkStart w:id="1" w:name="_Toc6009"/>
      <w:bookmarkStart w:id="2" w:name="_Toc7569"/>
      <w:bookmarkStart w:id="3" w:name="_Toc362026039"/>
      <w:bookmarkStart w:id="4" w:name="_Toc63350479"/>
      <w:bookmarkStart w:id="5" w:name="_Toc7497"/>
      <w:bookmarkStart w:id="6" w:name="_Toc342748411"/>
    </w:p>
    <w:p w14:paraId="0A17563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发包人（全称）：</w:t>
      </w:r>
    </w:p>
    <w:p w14:paraId="131BF745">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承包人（全称）：</w:t>
      </w:r>
    </w:p>
    <w:p w14:paraId="2F7FE30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依照《中华人民共和国民法典》、《中华人民共和国建筑法》及其他有关法律、行政法规，遵循平等、自愿、公平和诚实信用的原则，各方就本建设工程施工协商一致，订立本合同。</w:t>
      </w:r>
    </w:p>
    <w:p w14:paraId="4E34FD3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一、工程概况</w:t>
      </w:r>
    </w:p>
    <w:p w14:paraId="00F4E37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工程名称：</w:t>
      </w:r>
    </w:p>
    <w:p w14:paraId="51FC9D9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工程地点：</w:t>
      </w:r>
    </w:p>
    <w:p w14:paraId="71A89E5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结构形式：　层数：　建筑面积：</w:t>
      </w:r>
    </w:p>
    <w:p w14:paraId="31D18A3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群体工程应附承包人承揽工程项目一览表</w:t>
      </w:r>
    </w:p>
    <w:p w14:paraId="1F10D1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工程立项文号：</w:t>
      </w:r>
    </w:p>
    <w:p w14:paraId="5714457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资金来源：</w:t>
      </w:r>
    </w:p>
    <w:p w14:paraId="7CF79B9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二、工程承包范围</w:t>
      </w:r>
    </w:p>
    <w:p w14:paraId="25826C67">
      <w:pPr>
        <w:widowControl/>
        <w:spacing w:line="360" w:lineRule="auto"/>
        <w:ind w:firstLine="480" w:firstLineChars="200"/>
        <w:jc w:val="left"/>
        <w:rPr>
          <w:rFonts w:hint="eastAsia" w:ascii="仿宋" w:hAnsi="仿宋" w:eastAsia="仿宋" w:cs="仿宋"/>
          <w:sz w:val="24"/>
        </w:rPr>
      </w:pPr>
      <w:r>
        <w:rPr>
          <w:rFonts w:hint="eastAsia" w:ascii="仿宋" w:hAnsi="仿宋" w:eastAsia="仿宋" w:cs="仿宋"/>
          <w:kern w:val="0"/>
          <w:sz w:val="24"/>
        </w:rPr>
        <w:t>工程内容：</w:t>
      </w:r>
      <w:r>
        <w:rPr>
          <w:rFonts w:hint="eastAsia" w:ascii="仿宋" w:hAnsi="仿宋" w:eastAsia="仿宋" w:cs="仿宋"/>
          <w:sz w:val="24"/>
          <w:u w:val="single"/>
        </w:rPr>
        <w:t>施工图设计范围内和工程量清单内的全部内容。</w:t>
      </w:r>
    </w:p>
    <w:p w14:paraId="614D2654">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kern w:val="0"/>
          <w:sz w:val="24"/>
        </w:rPr>
        <w:t>工程承包范围：</w:t>
      </w:r>
    </w:p>
    <w:p w14:paraId="3F24379E">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kern w:val="0"/>
          <w:sz w:val="24"/>
          <w:u w:val="single"/>
        </w:rPr>
        <w:t xml:space="preserve">（1）                         </w:t>
      </w:r>
    </w:p>
    <w:p w14:paraId="05A9040F">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kern w:val="0"/>
          <w:sz w:val="24"/>
          <w:u w:val="single"/>
        </w:rPr>
        <w:t xml:space="preserve">（2）                         </w:t>
      </w:r>
    </w:p>
    <w:p w14:paraId="2DF031A8">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kern w:val="0"/>
          <w:sz w:val="24"/>
          <w:u w:val="single"/>
        </w:rPr>
        <w:t xml:space="preserve">（3）                         </w:t>
      </w:r>
    </w:p>
    <w:p w14:paraId="29D39B10">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kern w:val="0"/>
          <w:sz w:val="24"/>
          <w:u w:val="single"/>
        </w:rPr>
        <w:t xml:space="preserve">（4）                         </w:t>
      </w:r>
    </w:p>
    <w:p w14:paraId="666DCCE3">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kern w:val="0"/>
          <w:sz w:val="24"/>
          <w:u w:val="single"/>
        </w:rPr>
        <w:t xml:space="preserve">（5）                         </w:t>
      </w:r>
    </w:p>
    <w:p w14:paraId="2AB94758">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kern w:val="0"/>
          <w:sz w:val="24"/>
          <w:u w:val="single"/>
        </w:rPr>
        <w:t xml:space="preserve">（6）                         </w:t>
      </w:r>
    </w:p>
    <w:p w14:paraId="14847FC6">
      <w:pPr>
        <w:adjustRightInd w:val="0"/>
        <w:snapToGrid w:val="0"/>
        <w:spacing w:line="360" w:lineRule="auto"/>
        <w:ind w:firstLine="482" w:firstLineChars="200"/>
        <w:rPr>
          <w:rFonts w:hint="eastAsia" w:ascii="仿宋" w:hAnsi="仿宋" w:eastAsia="仿宋" w:cs="仿宋"/>
          <w:sz w:val="24"/>
        </w:rPr>
      </w:pPr>
      <w:r>
        <w:rPr>
          <w:rFonts w:hint="eastAsia" w:ascii="仿宋" w:hAnsi="仿宋" w:eastAsia="仿宋" w:cs="仿宋"/>
          <w:b/>
          <w:sz w:val="24"/>
        </w:rPr>
        <w:t>承包方式：</w:t>
      </w:r>
    </w:p>
    <w:p w14:paraId="5DF8555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三、合同工期：</w:t>
      </w:r>
    </w:p>
    <w:p w14:paraId="4630126E">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总日历天数：天；计划开工日期：；计划竣工日期：</w:t>
      </w:r>
    </w:p>
    <w:p w14:paraId="1BD694BB">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（实际开、竣工时间以发包人和监理单位最终审批的开、竣工报告时间为准）</w:t>
      </w:r>
    </w:p>
    <w:p w14:paraId="3338F17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四、质量标准</w:t>
      </w:r>
    </w:p>
    <w:p w14:paraId="6BF1887A">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工程质量符合国家现行施工验收规范和质量检验“合格”标准。承包人严格按照国家颁发的施工验收规范及工程设计图纸要求进行施工，工程质量应达到国家或专业质量检验评定标准的合格条件。</w:t>
      </w:r>
    </w:p>
    <w:p w14:paraId="57423B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五、合同价款</w:t>
      </w:r>
    </w:p>
    <w:p w14:paraId="693945D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综合单价：详见承包人的报价书。</w:t>
      </w:r>
    </w:p>
    <w:p w14:paraId="2A9DFD3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暂定合同总价为：大写（人民币）：XXX元整;</w:t>
      </w:r>
    </w:p>
    <w:p w14:paraId="4ABA62DB">
      <w:pPr>
        <w:adjustRightInd w:val="0"/>
        <w:snapToGrid w:val="0"/>
        <w:spacing w:line="360" w:lineRule="auto"/>
        <w:ind w:firstLine="2400" w:firstLineChars="1000"/>
        <w:rPr>
          <w:rFonts w:hint="eastAsia" w:ascii="仿宋" w:hAnsi="仿宋" w:eastAsia="仿宋" w:cs="仿宋"/>
          <w:sz w:val="24"/>
        </w:rPr>
      </w:pPr>
      <w:r>
        <w:rPr>
          <w:rFonts w:hint="eastAsia" w:ascii="仿宋" w:hAnsi="仿宋" w:eastAsia="仿宋" w:cs="仿宋"/>
          <w:sz w:val="24"/>
        </w:rPr>
        <w:t>小写（人民币）：XXX元（</w:t>
      </w:r>
      <w:r>
        <w:rPr>
          <w:rFonts w:hint="eastAsia" w:ascii="仿宋" w:hAnsi="仿宋" w:eastAsia="仿宋" w:cs="仿宋"/>
          <w:sz w:val="24"/>
          <w:lang w:eastAsia="zh-Hans"/>
        </w:rPr>
        <w:t>最终以采购人的审定金额为准</w:t>
      </w:r>
      <w:r>
        <w:rPr>
          <w:rFonts w:hint="eastAsia" w:ascii="仿宋" w:hAnsi="仿宋" w:eastAsia="仿宋" w:cs="仿宋"/>
          <w:sz w:val="24"/>
        </w:rPr>
        <w:t>）</w:t>
      </w:r>
    </w:p>
    <w:p w14:paraId="021F51B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承包人应当保持单项价格的合理性，严禁出现不平衡报价的情况，项目采购结束后，采购人有权对各单项价格进行核查，对于严重超过市场价格的单价，将在正式合同中明确：对于认定为不平衡报价的单项，如果发生数量变动，将按照有利于甲方的单价进行认价。</w:t>
      </w:r>
    </w:p>
    <w:p w14:paraId="6ED306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合同价款支付最终结算已甲方审定为准。</w:t>
      </w:r>
    </w:p>
    <w:p w14:paraId="367FF17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六、双方项目代表</w:t>
      </w:r>
    </w:p>
    <w:p w14:paraId="08F54BA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甲方</w:t>
      </w:r>
    </w:p>
    <w:p w14:paraId="1EFB009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代表姓名：     ；所属部门：    ；身份证      。</w:t>
      </w:r>
    </w:p>
    <w:p w14:paraId="7DD5D2E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w:t>
      </w:r>
    </w:p>
    <w:p w14:paraId="3722496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项目经理姓名：      ；职称：       ；身份证号：       ；执业资格证书号：    ；注册证书号：      ；执业印章号：     ；</w:t>
      </w:r>
    </w:p>
    <w:p w14:paraId="6835C2A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七、组成合同的文件</w:t>
      </w:r>
    </w:p>
    <w:p w14:paraId="758F6BC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组成本合同的文件包括：</w:t>
      </w:r>
    </w:p>
    <w:p w14:paraId="1ABC703D">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① 本合同协议书及附件(含合同中澄清文件)；</w:t>
      </w:r>
    </w:p>
    <w:p w14:paraId="41B28DB5">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② 合同专用条款(含数据表和答疑纪要中与此有关的部分)；</w:t>
      </w:r>
    </w:p>
    <w:p w14:paraId="4B0CF84E">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③ 本合同通用条款；</w:t>
      </w:r>
    </w:p>
    <w:p w14:paraId="2A657009">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④ 中标通知书；</w:t>
      </w:r>
    </w:p>
    <w:p w14:paraId="37DEE37A">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⑤ 采购文件(含答疑纪要、工程量清单与此有关的部分)；</w:t>
      </w:r>
    </w:p>
    <w:p w14:paraId="3EE4307D">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⑥ 采购文件及采购文件附录(含承包人在评标期间递交和确认并经发包人同意的对有关问题的补充资料和澄清文件等)；</w:t>
      </w:r>
    </w:p>
    <w:p w14:paraId="54CD9FC6">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⑦ 图纸；</w:t>
      </w:r>
    </w:p>
    <w:p w14:paraId="54ED40A7">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⑧ 标准、规范及有关技术文件；</w:t>
      </w:r>
    </w:p>
    <w:p w14:paraId="76A3455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八、付款方式</w:t>
      </w:r>
    </w:p>
    <w:p w14:paraId="2111773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1、成交供应商在签订合同前5个工作日内，向采购人缴纳合同总价5%的履约保证金；</w:t>
      </w:r>
    </w:p>
    <w:p w14:paraId="2E2C6E2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2、合同签订后，采购人向成交供应商支付合同总价的40%预付款，预付款支付须供应商提供项目等额预付款保函；（该阶段支付仅面对中小企业供应商）；</w:t>
      </w:r>
    </w:p>
    <w:p w14:paraId="58DAFB7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3、工程竣工初验完成釆购人支付至合同总价的70％；支付前成交供应商须向采购人提供增值税发票；</w:t>
      </w:r>
    </w:p>
    <w:p w14:paraId="5D60E66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4、工程终验完成，由成交供应商书面递交工程完整资料报采购人开展审计，</w:t>
      </w:r>
      <w:r>
        <w:rPr>
          <w:rFonts w:hint="eastAsia" w:ascii="仿宋" w:hAnsi="仿宋" w:eastAsia="仿宋" w:cs="仿宋"/>
          <w:sz w:val="24"/>
          <w:lang w:eastAsia="zh-Hans"/>
        </w:rPr>
        <w:t>审计完成后，</w:t>
      </w:r>
      <w:r>
        <w:rPr>
          <w:rFonts w:hint="eastAsia" w:ascii="仿宋" w:hAnsi="仿宋" w:eastAsia="仿宋" w:cs="仿宋"/>
          <w:sz w:val="24"/>
        </w:rPr>
        <w:t>采购人支付至审定金额的100%；</w:t>
      </w:r>
    </w:p>
    <w:p w14:paraId="6A9778A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5、合同如期履约完成，釆购人免息原缴费账户退还履约保证金全款。</w:t>
      </w:r>
    </w:p>
    <w:p w14:paraId="2E0C4DA9">
      <w:pPr>
        <w:pStyle w:val="4"/>
        <w:spacing w:line="360" w:lineRule="auto"/>
        <w:rPr>
          <w:rFonts w:hint="eastAsia" w:ascii="仿宋" w:hAnsi="仿宋" w:eastAsia="仿宋" w:cs="仿宋"/>
          <w:sz w:val="24"/>
          <w:szCs w:val="24"/>
          <w:lang w:eastAsia="zh-Hans"/>
        </w:rPr>
      </w:pPr>
      <w:r>
        <w:rPr>
          <w:rFonts w:hint="eastAsia" w:ascii="仿宋" w:hAnsi="仿宋" w:eastAsia="仿宋" w:cs="仿宋"/>
          <w:sz w:val="24"/>
          <w:szCs w:val="24"/>
        </w:rPr>
        <w:t xml:space="preserve">    6、</w:t>
      </w:r>
      <w:r>
        <w:rPr>
          <w:rFonts w:hint="eastAsia" w:ascii="仿宋" w:hAnsi="仿宋" w:eastAsia="仿宋" w:cs="仿宋"/>
          <w:sz w:val="24"/>
          <w:szCs w:val="24"/>
          <w:lang w:eastAsia="zh-Hans"/>
        </w:rPr>
        <w:t>采购人应支付的一切款项及应承担的责任均包含在最终审定金额内，之外再无其他款项。</w:t>
      </w:r>
    </w:p>
    <w:p w14:paraId="3D9753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九、责任范围</w:t>
      </w:r>
    </w:p>
    <w:p w14:paraId="39CB5F4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（一）甲方责任：</w:t>
      </w:r>
    </w:p>
    <w:p w14:paraId="3DFB06A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1、负责解决施工及生活用水、用电、道路畅通。</w:t>
      </w:r>
    </w:p>
    <w:p w14:paraId="5BD2F32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2、及时组织工程竣工验收工作。</w:t>
      </w:r>
    </w:p>
    <w:p w14:paraId="433596E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3、按本合同规定的期限办理竣工验收并支付乙方工程款。</w:t>
      </w:r>
    </w:p>
    <w:p w14:paraId="3CC9F68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（二）乙方责任：</w:t>
      </w:r>
    </w:p>
    <w:p w14:paraId="65716D6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1、按施工安全规范保证施工质量，精心施工、按时完工、交付使用，凡施工期发生的施工质量、安全事故由乙方负责。</w:t>
      </w:r>
    </w:p>
    <w:p w14:paraId="436ED97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（1）乙方应加强对现场施工人员防火防盗安全教育，施工人员不得在施工现场违法乱纪，一旦发生问题，后果自负。</w:t>
      </w:r>
    </w:p>
    <w:p w14:paraId="02899B3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（2）乙方现场施工人员应无条件服从遵守施工场内各项管理规定，无条件服从场地内保安的管理，妥善处理好相邻单位的关系，否则一切后果自负。</w:t>
      </w:r>
    </w:p>
    <w:p w14:paraId="18D42E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（3）乙方施工期间损坏原有建筑物、消防设施及原有供电设施设备应负责一切后果。</w:t>
      </w:r>
    </w:p>
    <w:p w14:paraId="3A87838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2、乙方负责做好材料、设备的采购，保管工作。</w:t>
      </w:r>
    </w:p>
    <w:p w14:paraId="2E44B2A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3、乙方负责及时清理建筑垃圾，工程施工结束后，负责清理完毕场内建筑垃圾。</w:t>
      </w:r>
    </w:p>
    <w:p w14:paraId="2323C0F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4、乙方负责施工现场周边围挡封闭及安全警示标志等防护防范措施。</w:t>
      </w:r>
    </w:p>
    <w:p w14:paraId="2F92BA4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十、违约责任</w:t>
      </w:r>
    </w:p>
    <w:p w14:paraId="39BBBBF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1、任一方不履行本合同义务或者履行义务不符合约定的，守约方有权要求违约方承担继续履行、赔偿损失或支付违约金等违约责任。</w:t>
      </w:r>
    </w:p>
    <w:p w14:paraId="28DE30A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2、如乙方未能按本合同履约，每延迟一日乙方按应如期交货金额的【5‰】承担违约金，但最高不超过合同总价。</w:t>
      </w:r>
    </w:p>
    <w:p w14:paraId="64E6640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3、如甲方未能按本合同规定的付款期付款，每延迟一日甲方按应如期付款金额的【5‰】承担违约金，但最高不超过合同总价。</w:t>
      </w:r>
    </w:p>
    <w:p w14:paraId="580EAB9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十一、保修</w:t>
      </w:r>
    </w:p>
    <w:p w14:paraId="02802A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1.保修期为</w:t>
      </w:r>
      <w:r>
        <w:rPr>
          <w:rFonts w:hint="eastAsia" w:ascii="仿宋" w:hAnsi="仿宋" w:eastAsia="仿宋" w:cs="仿宋"/>
          <w:sz w:val="24"/>
          <w:u w:val="single"/>
        </w:rPr>
        <w:t xml:space="preserve">  </w:t>
      </w:r>
      <w:r>
        <w:rPr>
          <w:rFonts w:hint="eastAsia" w:ascii="仿宋" w:hAnsi="仿宋" w:eastAsia="仿宋" w:cs="仿宋"/>
          <w:sz w:val="24"/>
        </w:rPr>
        <w:t>年，保修起始日从甲方代表最终验收记录上签字之日起算。</w:t>
      </w:r>
    </w:p>
    <w:p w14:paraId="506847B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保修期内，乙方应在接到保修通知之日，在24小时内派人修理，否则甲方可委托其他单位或人员修理。因乙方原因造成的返修费用，甲方在保修金内扣除，不足部分由乙方支付，非乙方原因造成返修的经济支付，由甲方承担。</w:t>
      </w:r>
    </w:p>
    <w:p w14:paraId="636D88C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十二、其它事项</w:t>
      </w:r>
    </w:p>
    <w:p w14:paraId="40170E8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（一）本项目以甲方最终审计价格为准，施工单位自行在施工过程中如产生隐蔽工程费用及施工所需增加相关费用，由施工单位自行解决。</w:t>
      </w:r>
    </w:p>
    <w:p w14:paraId="0B95A62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（二）合同价款在合同约定后，任何一方不得擅自改变，但发生下列情况之一的可作调整：</w:t>
      </w:r>
    </w:p>
    <w:p w14:paraId="3DB5D21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1、采购人确认的工程量增减。</w:t>
      </w:r>
    </w:p>
    <w:p w14:paraId="41EDF9D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2、采购人确认的设计变更或工程洽商。 </w:t>
      </w:r>
    </w:p>
    <w:p w14:paraId="51B290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3、其它双方认可的增减或调整。</w:t>
      </w:r>
    </w:p>
    <w:p w14:paraId="776B97E5">
      <w:pPr>
        <w:adjustRightInd w:val="0"/>
        <w:snapToGrid w:val="0"/>
        <w:spacing w:line="360" w:lineRule="auto"/>
        <w:ind w:firstLine="482" w:firstLineChars="200"/>
        <w:rPr>
          <w:rFonts w:hint="eastAsia" w:ascii="仿宋" w:hAnsi="仿宋" w:eastAsia="仿宋" w:cs="仿宋"/>
          <w:sz w:val="24"/>
        </w:rPr>
      </w:pPr>
      <w:r>
        <w:rPr>
          <w:rFonts w:hint="eastAsia" w:ascii="仿宋" w:hAnsi="仿宋" w:eastAsia="仿宋" w:cs="仿宋"/>
          <w:b/>
          <w:bCs/>
          <w:sz w:val="24"/>
        </w:rPr>
        <w:t>合同内所含工程变更，均应具备书面签证，书面签证需符合工程质量标准、工程项目相关法律法规及甲方规定。调整内容需采购人确认的书面文件方能计入的决算。</w:t>
      </w:r>
    </w:p>
    <w:p w14:paraId="72F0D39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（三）因乙方人员施工不当造成的损失乙方自负。</w:t>
      </w:r>
    </w:p>
    <w:p w14:paraId="557DEC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（四）合同未尽事项，经双方研究另立补充协议，招投标文件与本合同同具法律效力。合同执行中若发生争议，应通过友好协商解决。协商调解不成时，可向甲方项目所在地人民法院起诉。</w:t>
      </w:r>
    </w:p>
    <w:p w14:paraId="2BE8C25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（五）合同经双方签字盖章生效,至保修期满后失效。</w:t>
      </w:r>
    </w:p>
    <w:p w14:paraId="606683E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十三、合同生效</w:t>
      </w:r>
    </w:p>
    <w:p w14:paraId="386D88F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合同订立时间：年月日</w:t>
      </w:r>
    </w:p>
    <w:p w14:paraId="53789F9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合同订立地点：</w:t>
      </w:r>
    </w:p>
    <w:p w14:paraId="71FA87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本合同各方约定后生效。</w:t>
      </w:r>
    </w:p>
    <w:p w14:paraId="1BF7506E">
      <w:pPr>
        <w:tabs>
          <w:tab w:val="left" w:pos="6660"/>
        </w:tabs>
        <w:spacing w:line="360" w:lineRule="auto"/>
        <w:ind w:firstLine="480" w:firstLineChars="200"/>
        <w:rPr>
          <w:rFonts w:hint="eastAsia" w:ascii="仿宋" w:hAnsi="仿宋" w:eastAsia="仿宋" w:cs="仿宋"/>
          <w:sz w:val="24"/>
        </w:rPr>
      </w:pPr>
    </w:p>
    <w:p w14:paraId="0AE466FA">
      <w:pPr>
        <w:tabs>
          <w:tab w:val="left" w:pos="5220"/>
        </w:tabs>
        <w:spacing w:line="360" w:lineRule="auto"/>
        <w:ind w:firstLine="480" w:firstLineChars="200"/>
        <w:rPr>
          <w:rFonts w:hint="eastAsia" w:ascii="仿宋" w:hAnsi="仿宋" w:eastAsia="仿宋" w:cs="仿宋"/>
          <w:sz w:val="24"/>
        </w:rPr>
      </w:pPr>
      <w:r>
        <w:rPr>
          <w:rFonts w:hint="eastAsia" w:ascii="仿宋" w:hAnsi="仿宋" w:eastAsia="仿宋" w:cs="仿宋"/>
          <w:sz w:val="24"/>
        </w:rPr>
        <w:t>发  包  人：（公章）                    承  包  人：（公章）</w:t>
      </w:r>
    </w:p>
    <w:p w14:paraId="73A1FBA2">
      <w:pPr>
        <w:tabs>
          <w:tab w:val="left" w:pos="5040"/>
          <w:tab w:val="left" w:pos="6300"/>
          <w:tab w:val="left" w:pos="9180"/>
        </w:tabs>
        <w:spacing w:line="360" w:lineRule="auto"/>
        <w:ind w:firstLine="480" w:firstLineChars="200"/>
        <w:rPr>
          <w:rFonts w:hint="eastAsia" w:ascii="仿宋" w:hAnsi="仿宋" w:eastAsia="仿宋" w:cs="仿宋"/>
          <w:sz w:val="24"/>
        </w:rPr>
      </w:pPr>
      <w:r>
        <w:rPr>
          <w:rFonts w:hint="eastAsia" w:ascii="仿宋" w:hAnsi="仿宋" w:eastAsia="仿宋" w:cs="仿宋"/>
          <w:sz w:val="24"/>
        </w:rPr>
        <w:t>地      址：</w:t>
      </w:r>
      <w:r>
        <w:rPr>
          <w:rFonts w:hint="eastAsia" w:ascii="仿宋" w:hAnsi="仿宋" w:eastAsia="仿宋" w:cs="仿宋"/>
          <w:sz w:val="24"/>
        </w:rPr>
        <w:tab/>
      </w:r>
      <w:r>
        <w:rPr>
          <w:rFonts w:hint="eastAsia" w:ascii="仿宋" w:hAnsi="仿宋" w:eastAsia="仿宋" w:cs="仿宋"/>
          <w:sz w:val="24"/>
        </w:rPr>
        <w:t xml:space="preserve">  地      址：</w:t>
      </w:r>
    </w:p>
    <w:p w14:paraId="03D48902">
      <w:pPr>
        <w:tabs>
          <w:tab w:val="left" w:pos="5040"/>
        </w:tabs>
        <w:spacing w:line="360" w:lineRule="auto"/>
        <w:ind w:firstLine="480" w:firstLineChars="200"/>
        <w:rPr>
          <w:rFonts w:hint="eastAsia" w:ascii="仿宋" w:hAnsi="仿宋" w:eastAsia="仿宋" w:cs="仿宋"/>
          <w:sz w:val="24"/>
        </w:rPr>
      </w:pPr>
      <w:r>
        <w:rPr>
          <w:rFonts w:hint="eastAsia" w:ascii="仿宋" w:hAnsi="仿宋" w:eastAsia="仿宋" w:cs="仿宋"/>
          <w:sz w:val="24"/>
        </w:rPr>
        <w:t>邮 政 编码：                            邮 政 编码：</w:t>
      </w:r>
    </w:p>
    <w:p w14:paraId="4C680F49">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                            法定代表人：</w:t>
      </w:r>
    </w:p>
    <w:p w14:paraId="231F2791">
      <w:pPr>
        <w:tabs>
          <w:tab w:val="left" w:pos="6300"/>
        </w:tabs>
        <w:spacing w:line="360" w:lineRule="auto"/>
        <w:ind w:firstLine="480" w:firstLineChars="200"/>
        <w:rPr>
          <w:rFonts w:hint="eastAsia" w:ascii="仿宋" w:hAnsi="仿宋" w:eastAsia="仿宋" w:cs="仿宋"/>
          <w:sz w:val="24"/>
        </w:rPr>
      </w:pPr>
      <w:r>
        <w:rPr>
          <w:rFonts w:hint="eastAsia" w:ascii="仿宋" w:hAnsi="仿宋" w:eastAsia="仿宋" w:cs="仿宋"/>
          <w:sz w:val="24"/>
        </w:rPr>
        <w:t>委托代理人：                            委托代理人：</w:t>
      </w:r>
    </w:p>
    <w:p w14:paraId="4B505EBB">
      <w:pPr>
        <w:spacing w:line="360" w:lineRule="auto"/>
        <w:ind w:firstLine="480" w:firstLineChars="200"/>
        <w:rPr>
          <w:rFonts w:hint="eastAsia" w:ascii="仿宋" w:hAnsi="仿宋" w:eastAsia="仿宋" w:cs="仿宋"/>
          <w:sz w:val="24"/>
        </w:rPr>
      </w:pPr>
      <w:r>
        <w:rPr>
          <w:rFonts w:hint="eastAsia" w:ascii="仿宋" w:hAnsi="仿宋" w:eastAsia="仿宋" w:cs="仿宋"/>
          <w:sz w:val="24"/>
        </w:rPr>
        <w:t>电      话：                            电      话：</w:t>
      </w:r>
    </w:p>
    <w:p w14:paraId="23A8E4DD">
      <w:pPr>
        <w:spacing w:line="360" w:lineRule="auto"/>
        <w:ind w:firstLine="480" w:firstLineChars="200"/>
        <w:rPr>
          <w:rFonts w:hint="eastAsia" w:ascii="仿宋" w:hAnsi="仿宋" w:eastAsia="仿宋" w:cs="仿宋"/>
          <w:b/>
          <w:sz w:val="24"/>
        </w:rPr>
      </w:pPr>
      <w:r>
        <w:rPr>
          <w:rFonts w:hint="eastAsia" w:ascii="仿宋" w:hAnsi="仿宋" w:eastAsia="仿宋" w:cs="仿宋"/>
          <w:sz w:val="24"/>
        </w:rPr>
        <w:t>传      真：                            传      真：</w:t>
      </w:r>
    </w:p>
    <w:p w14:paraId="26BCA739">
      <w:pPr>
        <w:spacing w:line="360" w:lineRule="auto"/>
        <w:ind w:firstLine="480" w:firstLineChars="200"/>
        <w:rPr>
          <w:rFonts w:hint="eastAsia" w:ascii="仿宋" w:hAnsi="仿宋" w:eastAsia="仿宋" w:cs="仿宋"/>
          <w:sz w:val="24"/>
        </w:rPr>
      </w:pPr>
      <w:r>
        <w:rPr>
          <w:rFonts w:hint="eastAsia" w:ascii="仿宋" w:hAnsi="仿宋" w:eastAsia="仿宋" w:cs="仿宋"/>
          <w:sz w:val="24"/>
        </w:rPr>
        <w:t>开 户 银行：                            开 户 银行：</w:t>
      </w:r>
    </w:p>
    <w:p w14:paraId="46B07C98">
      <w:pPr>
        <w:spacing w:line="360" w:lineRule="auto"/>
        <w:ind w:firstLine="480" w:firstLineChars="200"/>
        <w:rPr>
          <w:rFonts w:hint="eastAsia" w:ascii="仿宋" w:hAnsi="仿宋" w:eastAsia="仿宋" w:cs="仿宋"/>
          <w:sz w:val="24"/>
        </w:rPr>
      </w:pPr>
      <w:r>
        <w:rPr>
          <w:rFonts w:hint="eastAsia" w:ascii="仿宋" w:hAnsi="仿宋" w:eastAsia="仿宋" w:cs="仿宋"/>
          <w:sz w:val="24"/>
        </w:rPr>
        <w:t>帐      号：                            帐      号：</w:t>
      </w:r>
    </w:p>
    <w:p w14:paraId="52F97605">
      <w:pPr>
        <w:pStyle w:val="3"/>
        <w:spacing w:line="360" w:lineRule="auto"/>
        <w:rPr>
          <w:rFonts w:hint="eastAsia" w:ascii="仿宋" w:hAnsi="仿宋" w:eastAsia="仿宋" w:cs="仿宋"/>
          <w:color w:val="000000"/>
          <w:sz w:val="24"/>
          <w:szCs w:val="24"/>
        </w:rPr>
      </w:pPr>
      <w:bookmarkStart w:id="7" w:name="_Toc11133"/>
      <w:bookmarkStart w:id="8" w:name="_Toc32374"/>
      <w:bookmarkStart w:id="9" w:name="_Toc106961132"/>
      <w:r>
        <w:rPr>
          <w:rFonts w:hint="eastAsia" w:ascii="仿宋" w:hAnsi="仿宋" w:eastAsia="仿宋" w:cs="仿宋"/>
          <w:color w:val="000000"/>
          <w:sz w:val="24"/>
          <w:szCs w:val="24"/>
        </w:rPr>
        <w:t>通用条款</w:t>
      </w:r>
      <w:bookmarkEnd w:id="1"/>
      <w:bookmarkEnd w:id="2"/>
      <w:bookmarkEnd w:id="3"/>
      <w:r>
        <w:rPr>
          <w:rFonts w:hint="eastAsia" w:ascii="仿宋" w:hAnsi="仿宋" w:eastAsia="仿宋" w:cs="仿宋"/>
          <w:color w:val="000000"/>
          <w:sz w:val="24"/>
          <w:szCs w:val="24"/>
        </w:rPr>
        <w:t>（范本）</w:t>
      </w:r>
      <w:bookmarkEnd w:id="4"/>
      <w:bookmarkEnd w:id="7"/>
      <w:bookmarkEnd w:id="8"/>
      <w:bookmarkEnd w:id="9"/>
      <w:bookmarkStart w:id="10" w:name="_Toc534215877"/>
      <w:bookmarkStart w:id="11" w:name="_Toc26157"/>
    </w:p>
    <w:p w14:paraId="1166C92B">
      <w:pPr>
        <w:pStyle w:val="3"/>
        <w:spacing w:line="360" w:lineRule="auto"/>
        <w:rPr>
          <w:rFonts w:hint="eastAsia" w:ascii="仿宋" w:hAnsi="仿宋" w:eastAsia="仿宋" w:cs="仿宋"/>
          <w:color w:val="000000"/>
          <w:sz w:val="24"/>
          <w:szCs w:val="24"/>
        </w:rPr>
      </w:pPr>
      <w:bookmarkStart w:id="12" w:name="_Toc22798"/>
      <w:bookmarkStart w:id="13" w:name="_Toc63350480"/>
      <w:bookmarkStart w:id="14" w:name="_Toc106961133"/>
      <w:bookmarkStart w:id="15" w:name="_Toc15710"/>
      <w:r>
        <w:rPr>
          <w:rFonts w:hint="eastAsia" w:ascii="仿宋" w:hAnsi="仿宋" w:eastAsia="仿宋" w:cs="仿宋"/>
          <w:color w:val="000000"/>
          <w:sz w:val="24"/>
          <w:szCs w:val="24"/>
        </w:rPr>
        <w:t>专用条款</w:t>
      </w:r>
      <w:bookmarkEnd w:id="5"/>
      <w:bookmarkEnd w:id="6"/>
      <w:bookmarkEnd w:id="10"/>
      <w:bookmarkEnd w:id="11"/>
      <w:r>
        <w:rPr>
          <w:rFonts w:hint="eastAsia" w:ascii="仿宋" w:hAnsi="仿宋" w:eastAsia="仿宋" w:cs="仿宋"/>
          <w:color w:val="000000"/>
          <w:sz w:val="24"/>
          <w:szCs w:val="24"/>
        </w:rPr>
        <w:t>（范本）</w:t>
      </w:r>
      <w:bookmarkEnd w:id="12"/>
      <w:bookmarkEnd w:id="13"/>
      <w:bookmarkEnd w:id="14"/>
      <w:bookmarkEnd w:id="15"/>
    </w:p>
    <w:p w14:paraId="5CA931BC">
      <w:pPr>
        <w:spacing w:line="360" w:lineRule="auto"/>
        <w:ind w:firstLine="480" w:firstLineChars="200"/>
        <w:rPr>
          <w:rFonts w:hint="eastAsia" w:ascii="仿宋" w:hAnsi="仿宋" w:eastAsia="仿宋" w:cs="仿宋"/>
          <w:sz w:val="24"/>
        </w:rPr>
      </w:pPr>
      <w:bookmarkStart w:id="16" w:name="_Toc106961134"/>
      <w:r>
        <w:rPr>
          <w:rFonts w:hint="eastAsia" w:ascii="仿宋" w:hAnsi="仿宋" w:eastAsia="仿宋" w:cs="仿宋"/>
          <w:sz w:val="24"/>
        </w:rPr>
        <w:t>本工程合同签订依据：招投标文件、答疑文件、图纸、工程量清单等文件所涵盖的内容</w:t>
      </w:r>
      <w:bookmarkEnd w:id="16"/>
    </w:p>
    <w:p w14:paraId="5E15F8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43F04CC0"/>
    <w:rsid w:val="43F04CC0"/>
    <w:rsid w:val="79B90DF2"/>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rFonts w:ascii="Times New Roman" w:hAnsi="Times New Roman"/>
      <w:b/>
      <w:bCs/>
      <w:kern w:val="44"/>
      <w:sz w:val="32"/>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uiPriority w:val="0"/>
    <w:rPr>
      <w:rFonts w:ascii="宋体" w:hAnsi="宋体"/>
      <w:sz w:val="30"/>
      <w:szCs w:val="20"/>
    </w:rPr>
  </w:style>
  <w:style w:type="paragraph" w:styleId="5">
    <w:name w:val="Body Text Indent"/>
    <w:basedOn w:val="1"/>
    <w:qFormat/>
    <w:uiPriority w:val="0"/>
    <w:pPr>
      <w:ind w:firstLine="600" w:firstLineChars="200"/>
    </w:pPr>
    <w:rPr>
      <w:rFonts w:ascii="宋体" w:hAnsi="宋体" w:eastAsia="宋体" w:cs="Times New Roman"/>
      <w:sz w:val="30"/>
      <w:szCs w:val="22"/>
    </w:rPr>
  </w:style>
  <w:style w:type="paragraph" w:styleId="6">
    <w:name w:val="Body Text First Indent 2"/>
    <w:basedOn w:val="5"/>
    <w:qFormat/>
    <w:uiPriority w:val="99"/>
    <w:pPr>
      <w:ind w:firstLine="420"/>
    </w:pPr>
    <w:rPr>
      <w:rFonts w:eastAsia="宋体" w:cs="Times New Roman"/>
      <w:spacing w:val="0"/>
      <w:kern w:val="0"/>
      <w:sz w:val="24"/>
      <w:szCs w:val="20"/>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2006</Words>
  <Characters>2016</Characters>
  <Lines>0</Lines>
  <Paragraphs>0</Paragraphs>
  <TotalTime>0</TotalTime>
  <ScaleCrop>false</ScaleCrop>
  <LinksUpToDate>false</LinksUpToDate>
  <CharactersWithSpaces>2979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2024-02-28T09:11:00Z</dcterms:created>
  <dc:creator>admin</dc:creator>
  <cp:lastModifiedBy>admin</cp:lastModifiedBy>
  <dcterms:modified xsi:type="dcterms:W3CDTF">2024-07-24T04:26:48Z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375145DCA9E140F98F6940ABCD9CB655_11</vt:lpwstr>
  </property>
</Properties>
</file>