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jc w:val="center"/>
        <w:textAlignment w:val="baseline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商务偏离表</w:t>
      </w:r>
    </w:p>
    <w:tbl>
      <w:tblPr>
        <w:tblStyle w:val="4"/>
        <w:tblW w:w="902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8"/>
        <w:gridCol w:w="1767"/>
        <w:gridCol w:w="2009"/>
        <w:gridCol w:w="2215"/>
        <w:gridCol w:w="1144"/>
        <w:gridCol w:w="120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88" w:type="dxa"/>
            <w:noWrap/>
          </w:tcPr>
          <w:p>
            <w:pPr>
              <w:spacing w:line="400" w:lineRule="atLeast"/>
              <w:jc w:val="both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67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商务条款</w:t>
            </w:r>
          </w:p>
        </w:tc>
        <w:tc>
          <w:tcPr>
            <w:tcW w:w="2009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  <w:t>文件商务要求</w:t>
            </w:r>
          </w:p>
        </w:tc>
        <w:tc>
          <w:tcPr>
            <w:tcW w:w="221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  <w:t>响应文件商务响应</w:t>
            </w:r>
          </w:p>
        </w:tc>
        <w:tc>
          <w:tcPr>
            <w:tcW w:w="1144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  <w:t>偏离</w:t>
            </w:r>
          </w:p>
        </w:tc>
        <w:tc>
          <w:tcPr>
            <w:tcW w:w="120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8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767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  <w:t>完工周期</w:t>
            </w:r>
          </w:p>
        </w:tc>
        <w:tc>
          <w:tcPr>
            <w:tcW w:w="2009" w:type="dxa"/>
            <w:noWrap/>
            <w:vAlign w:val="center"/>
          </w:tcPr>
          <w:p>
            <w:pPr>
              <w:spacing w:line="460" w:lineRule="exact"/>
              <w:jc w:val="lef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15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8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767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eastAsia="zh-CN"/>
              </w:rPr>
              <w:t>质保期</w:t>
            </w:r>
          </w:p>
        </w:tc>
        <w:tc>
          <w:tcPr>
            <w:tcW w:w="2009" w:type="dxa"/>
            <w:noWrap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15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8" w:type="dxa"/>
            <w:noWrap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767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  <w:t>付款方式</w:t>
            </w:r>
          </w:p>
        </w:tc>
        <w:tc>
          <w:tcPr>
            <w:tcW w:w="2009" w:type="dxa"/>
            <w:noWrap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15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8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767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eastAsia="zh-CN"/>
              </w:rPr>
              <w:t>投标有效期</w:t>
            </w:r>
          </w:p>
        </w:tc>
        <w:tc>
          <w:tcPr>
            <w:tcW w:w="2009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1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8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1767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009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1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8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....</w:t>
            </w:r>
          </w:p>
        </w:tc>
        <w:tc>
          <w:tcPr>
            <w:tcW w:w="1767" w:type="dxa"/>
            <w:noWrap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highlight w:val="none"/>
              </w:rPr>
              <w:t>....</w:t>
            </w:r>
          </w:p>
        </w:tc>
        <w:tc>
          <w:tcPr>
            <w:tcW w:w="2009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1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5" w:type="dxa"/>
            <w:noWrap/>
          </w:tcPr>
          <w:p>
            <w:pPr>
              <w:spacing w:line="400" w:lineRule="atLeast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spacing w:line="400" w:lineRule="atLeas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文件”中的要求。</w:t>
      </w:r>
    </w:p>
    <w:p>
      <w:pPr>
        <w:spacing w:line="400" w:lineRule="atLeast"/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spacing w:line="400" w:lineRule="atLeast"/>
        <w:ind w:left="720" w:hanging="720"/>
        <w:rPr>
          <w:rFonts w:ascii="仿宋" w:hAnsi="仿宋" w:eastAsia="仿宋" w:cs="仿宋"/>
          <w:color w:val="auto"/>
          <w:sz w:val="24"/>
          <w:highlight w:val="none"/>
        </w:rPr>
      </w:pPr>
    </w:p>
    <w:p>
      <w:pPr>
        <w:rPr>
          <w:color w:val="auto"/>
          <w:highlight w:val="none"/>
        </w:rPr>
      </w:pPr>
      <w:bookmarkStart w:id="0" w:name="_GoBack"/>
      <w:bookmarkEnd w:id="0"/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投标供应商名称：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（公章）</w:t>
      </w:r>
    </w:p>
    <w:p>
      <w:pPr>
        <w:spacing w:line="480" w:lineRule="auto"/>
        <w:ind w:right="-161" w:firstLine="2640" w:firstLineChars="11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NmZiOWExMDNkZmJhOTEwYzMxOWUzNGJjNjdhYzgifQ=="/>
    <w:docVar w:name="KSO_WPS_MARK_KEY" w:val="e85078f0-3c54-4b16-a6c8-8833451bb673"/>
  </w:docVars>
  <w:rsids>
    <w:rsidRoot w:val="00000000"/>
    <w:rsid w:val="0FD1703D"/>
    <w:rsid w:val="11DE7B9D"/>
    <w:rsid w:val="1A897093"/>
    <w:rsid w:val="3E1A2EF5"/>
    <w:rsid w:val="701E1194"/>
    <w:rsid w:val="735F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133</Characters>
  <Lines>0</Lines>
  <Paragraphs>0</Paragraphs>
  <TotalTime>0</TotalTime>
  <ScaleCrop>false</ScaleCrop>
  <LinksUpToDate>false</LinksUpToDate>
  <CharactersWithSpaces>163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2022-04-19T06:26:00Z</dcterms:created>
  <dc:creator>Admin</dc:creator>
  <cp:lastModifiedBy>一只葱油饼</cp:lastModifiedBy>
  <dcterms:modified xsi:type="dcterms:W3CDTF">2024-08-01T02:40:22Z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9B5686079AED4D5C81571C5A3E960744_12</vt:lpwstr>
  </property>
</Properties>
</file>