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04FAD1">
      <w:pPr>
        <w:outlineLvl w:val="2"/>
        <w:rPr>
          <w:rFonts w:hint="default"/>
        </w:rPr>
      </w:pPr>
      <w:r>
        <w:t>设计方案</w:t>
      </w:r>
    </w:p>
    <w:p w14:paraId="27CEB075">
      <w:pPr>
        <w:spacing w:line="360" w:lineRule="auto"/>
        <w:rPr>
          <w:rFonts w:hint="default" w:cs="宋体"/>
          <w:b/>
          <w:bCs/>
          <w:kern w:val="1"/>
          <w:sz w:val="32"/>
          <w:szCs w:val="36"/>
        </w:rPr>
      </w:pPr>
      <w:r>
        <w:rPr>
          <w:rFonts w:cs="宋体"/>
          <w:b/>
          <w:bCs/>
          <w:kern w:val="1"/>
          <w:sz w:val="32"/>
          <w:szCs w:val="36"/>
        </w:rPr>
        <w:t>附件  设计方案</w:t>
      </w:r>
    </w:p>
    <w:p w14:paraId="344A66CB">
      <w:pPr>
        <w:spacing w:line="360" w:lineRule="auto"/>
        <w:rPr>
          <w:rFonts w:hint="default" w:cs="宋体"/>
        </w:rPr>
      </w:pPr>
      <w:r>
        <w:rPr>
          <w:rFonts w:cs="宋体"/>
        </w:rPr>
        <w:t>根据供应商提供的设计方案进行评审，包含但不限于以下内容</w:t>
      </w:r>
    </w:p>
    <w:p w14:paraId="71698A78">
      <w:pPr>
        <w:numPr>
          <w:ilvl w:val="0"/>
          <w:numId w:val="1"/>
        </w:numPr>
        <w:spacing w:line="360" w:lineRule="auto"/>
        <w:ind w:leftChars="0"/>
        <w:rPr>
          <w:rFonts w:hint="eastAsia" w:ascii="宋体" w:hAnsi="宋体" w:eastAsia="宋体" w:cs="Times New Roman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 w:bidi="ar-SA"/>
        </w:rPr>
        <w:t>整体空间布局</w:t>
      </w:r>
    </w:p>
    <w:p w14:paraId="57AEDDD6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Times New Roman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 w:bidi="ar-SA"/>
        </w:rPr>
        <w:t>建筑外观风格</w:t>
      </w:r>
    </w:p>
    <w:p w14:paraId="75185EE9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Times New Roman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 w:bidi="ar-SA"/>
        </w:rPr>
        <w:t>安全可靠性</w:t>
      </w:r>
    </w:p>
    <w:p w14:paraId="4FFAC398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Times New Roman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 w:bidi="ar-SA"/>
        </w:rPr>
        <w:t>节能及绿色建筑</w:t>
      </w:r>
    </w:p>
    <w:p w14:paraId="64B4E16A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Times New Roman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 w:bidi="ar-SA"/>
        </w:rPr>
        <w:t>智能建筑</w:t>
      </w:r>
    </w:p>
    <w:p w14:paraId="7EEE4FA9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Times New Roman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 w:bidi="ar-SA"/>
        </w:rPr>
        <w:t>无障碍设计</w:t>
      </w:r>
    </w:p>
    <w:p w14:paraId="0C81B358"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 w:bidi="ar-SA"/>
        </w:rPr>
        <w:t>（7）经济合理及限额设计等方面</w:t>
      </w:r>
    </w:p>
    <w:p w14:paraId="75D54AF2">
      <w:pPr>
        <w:spacing w:line="360" w:lineRule="auto"/>
        <w:rPr>
          <w:rFonts w:hint="default" w:cs="宋体"/>
        </w:rPr>
      </w:pPr>
      <w:r>
        <w:rPr>
          <w:rFonts w:cs="宋体"/>
        </w:rPr>
        <w:t>……</w:t>
      </w:r>
    </w:p>
    <w:p w14:paraId="6666B96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94FA78"/>
    <w:multiLevelType w:val="singleLevel"/>
    <w:tmpl w:val="B194FA78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02EF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hint="eastAsia" w:ascii="宋体" w:hAnsi="宋体" w:eastAsia="宋体" w:cs="Times New Roman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2024-08-06T06:30:40Z</dcterms:created>
  <dc:creator>Administrator</dc:creator>
  <cp:lastModifiedBy>夏日微凉</cp:lastModifiedBy>
  <dcterms:modified xsi:type="dcterms:W3CDTF">2024-08-06T06:30:59Z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14EE4753D35D41C497030D0D946E8663_12</vt:lpwstr>
  </property>
</Properties>
</file>