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w:t>
      </w:r>
      <w:r>
        <w:rPr>
          <w:rFonts w:hint="eastAsia" w:ascii="宋体" w:hAnsi="宋体" w:eastAsia="宋体" w:cs="宋体"/>
          <w:sz w:val="24"/>
          <w:szCs w:val="22"/>
          <w:highlight w:val="none"/>
        </w:rPr>
        <w:t>202</w:t>
      </w: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年度</w:t>
      </w:r>
      <w:r>
        <w:rPr>
          <w:rFonts w:hint="eastAsia" w:ascii="宋体" w:hAnsi="宋体" w:eastAsia="宋体" w:cs="宋体"/>
          <w:sz w:val="24"/>
          <w:szCs w:val="22"/>
          <w:highlight w:val="none"/>
          <w:u w:val="singl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szCs w:val="22"/>
          <w:highlight w:val="none"/>
        </w:rPr>
        <w:t>；</w:t>
      </w:r>
    </w:p>
    <w:p>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提供具有履行本合同所必需专业技术能力的</w:t>
      </w:r>
      <w:r>
        <w:rPr>
          <w:rFonts w:hint="eastAsia" w:ascii="宋体" w:hAnsi="宋体" w:eastAsia="宋体" w:cs="宋体"/>
          <w:sz w:val="24"/>
          <w:szCs w:val="22"/>
          <w:highlight w:val="none"/>
          <w:u w:val="single"/>
        </w:rPr>
        <w:t>说明及承诺</w:t>
      </w:r>
      <w:r>
        <w:rPr>
          <w:rFonts w:hint="eastAsia" w:ascii="宋体" w:hAnsi="宋体" w:eastAsia="宋体" w:cs="宋体"/>
          <w:sz w:val="24"/>
          <w:szCs w:val="22"/>
          <w:highlight w:val="none"/>
        </w:rPr>
        <w:t>；</w:t>
      </w:r>
    </w:p>
    <w:p>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w:t>
      </w:r>
      <w:r>
        <w:rPr>
          <w:rFonts w:hint="eastAsia" w:ascii="宋体" w:hAnsi="宋体" w:eastAsia="宋体" w:cs="宋体"/>
          <w:sz w:val="24"/>
          <w:szCs w:val="22"/>
          <w:highlight w:val="none"/>
        </w:rPr>
        <w:t>社会保障资金缴纳记录证明文件和依法缴纳税收记录证明文件（同时提供</w:t>
      </w:r>
      <w:r>
        <w:rPr>
          <w:rFonts w:hint="eastAsia" w:ascii="宋体" w:hAnsi="宋体" w:eastAsia="宋体" w:cs="宋体"/>
          <w:sz w:val="24"/>
          <w:szCs w:val="22"/>
          <w:highlight w:val="none"/>
          <w:lang w:val="en-US" w:eastAsia="zh-CN"/>
        </w:rPr>
        <w:t>开标</w:t>
      </w:r>
      <w:r>
        <w:rPr>
          <w:rFonts w:hint="eastAsia" w:ascii="宋体" w:hAnsi="宋体" w:eastAsia="宋体" w:cs="宋体"/>
          <w:sz w:val="24"/>
          <w:szCs w:val="22"/>
          <w:highlight w:val="none"/>
        </w:rPr>
        <w:t>截止时间前12个月内缴存的任意时段的社保及税收缴纳证明；依法不需要缴纳的应提供相关证明文件)</w:t>
      </w:r>
      <w:r>
        <w:rPr>
          <w:rFonts w:hint="eastAsia" w:ascii="宋体" w:hAnsi="宋体" w:eastAsia="宋体" w:cs="宋体"/>
          <w:sz w:val="24"/>
          <w:szCs w:val="22"/>
          <w:highlight w:val="none"/>
          <w:lang w:eastAsia="zh-CN"/>
        </w:rPr>
        <w:t>；</w:t>
      </w:r>
    </w:p>
    <w:p>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w:t>
      </w:r>
      <w:r>
        <w:rPr>
          <w:rFonts w:hint="eastAsia" w:ascii="宋体" w:hAnsi="宋体" w:eastAsia="宋体" w:cs="宋体"/>
          <w:sz w:val="24"/>
          <w:szCs w:val="22"/>
          <w:highlight w:val="none"/>
        </w:rPr>
        <w:t>参加政府采购活动前3年内在经营活动中没有重大违法记录的</w:t>
      </w:r>
      <w:r>
        <w:rPr>
          <w:rFonts w:hint="eastAsia" w:ascii="宋体" w:hAnsi="宋体" w:eastAsia="宋体" w:cs="宋体"/>
          <w:sz w:val="24"/>
          <w:szCs w:val="22"/>
          <w:highlight w:val="none"/>
          <w:u w:val="single"/>
        </w:rPr>
        <w:t>书面声明</w:t>
      </w:r>
      <w:r>
        <w:rPr>
          <w:rFonts w:hint="eastAsia" w:ascii="宋体" w:hAnsi="宋体" w:eastAsia="宋体" w:cs="宋体"/>
          <w:sz w:val="24"/>
          <w:szCs w:val="22"/>
          <w:highlight w:val="none"/>
        </w:rPr>
        <w:t>。</w:t>
      </w:r>
    </w:p>
    <w:p>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1、供应商应授权合法的人员参加协商全过程，其中法定代表人直接参加投标的，须出具法定代表人身份证，并与营业执照上信息一致。法定代表人授权代表参加投标的，须出具法定代表人授权书及授权代表身份证；</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2</w:t>
      </w:r>
      <w:r>
        <w:rPr>
          <w:rFonts w:hint="eastAsia" w:ascii="宋体" w:hAnsi="宋体" w:eastAsia="宋体" w:cs="宋体"/>
          <w:i w:val="0"/>
          <w:iCs w:val="0"/>
          <w:caps w:val="0"/>
          <w:color w:val="333333"/>
          <w:spacing w:val="0"/>
          <w:sz w:val="24"/>
          <w:szCs w:val="24"/>
          <w:highlight w:val="none"/>
          <w:shd w:val="clear" w:color="auto" w:fill="FFFFFF"/>
          <w:vertAlign w:val="baseline"/>
          <w:lang w:eastAsia="zh-CN"/>
        </w:rPr>
        <w:t>、</w:t>
      </w:r>
      <w:r>
        <w:rPr>
          <w:rFonts w:hint="eastAsia" w:ascii="宋体" w:hAnsi="宋体" w:eastAsia="宋体" w:cs="宋体"/>
          <w:i w:val="0"/>
          <w:iCs w:val="0"/>
          <w:caps w:val="0"/>
          <w:color w:val="333333"/>
          <w:spacing w:val="0"/>
          <w:sz w:val="24"/>
          <w:szCs w:val="24"/>
          <w:highlight w:val="none"/>
          <w:shd w:val="clear" w:color="auto" w:fill="FFFFFF"/>
          <w:vertAlign w:val="baseline"/>
        </w:rPr>
        <w:t>所投产品为进口产品，供应商为代理商须提供完整授权链的产品代理授权书，且授权范围需包含本次采购项目内容；（针对包2）</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3</w:t>
      </w:r>
      <w:r>
        <w:rPr>
          <w:rFonts w:hint="eastAsia" w:ascii="宋体" w:hAnsi="宋体" w:eastAsia="宋体" w:cs="宋体"/>
          <w:i w:val="0"/>
          <w:iCs w:val="0"/>
          <w:caps w:val="0"/>
          <w:color w:val="333333"/>
          <w:spacing w:val="0"/>
          <w:sz w:val="24"/>
          <w:szCs w:val="24"/>
          <w:highlight w:val="none"/>
          <w:shd w:val="clear" w:color="auto" w:fill="FFFFFF"/>
          <w:vertAlign w:val="baseline"/>
          <w:lang w:eastAsia="zh-CN"/>
        </w:rPr>
        <w:t>、</w:t>
      </w:r>
      <w:r>
        <w:rPr>
          <w:rFonts w:hint="eastAsia" w:ascii="宋体" w:hAnsi="宋体" w:eastAsia="宋体" w:cs="宋体"/>
          <w:i w:val="0"/>
          <w:iCs w:val="0"/>
          <w:caps w:val="0"/>
          <w:color w:val="333333"/>
          <w:spacing w:val="0"/>
          <w:sz w:val="24"/>
          <w:szCs w:val="24"/>
          <w:highlight w:val="none"/>
          <w:shd w:val="clear" w:color="auto" w:fill="FFFFFF"/>
          <w:vertAlign w:val="baseline"/>
        </w:rPr>
        <w:t>出具</w:t>
      </w:r>
      <w:r>
        <w:rPr>
          <w:rFonts w:hint="eastAsia" w:ascii="宋体" w:hAnsi="宋体" w:eastAsia="宋体" w:cs="宋体"/>
          <w:i w:val="0"/>
          <w:iCs w:val="0"/>
          <w:caps w:val="0"/>
          <w:color w:val="333333"/>
          <w:spacing w:val="0"/>
          <w:sz w:val="24"/>
          <w:szCs w:val="24"/>
          <w:highlight w:val="none"/>
          <w:shd w:val="clear" w:color="auto" w:fill="FFFFFF"/>
          <w:vertAlign w:val="baseline"/>
          <w:lang w:val="en-US" w:eastAsia="zh-CN"/>
        </w:rPr>
        <w:t>供应商</w:t>
      </w:r>
      <w:r>
        <w:rPr>
          <w:rFonts w:hint="eastAsia" w:ascii="宋体" w:hAnsi="宋体" w:eastAsia="宋体" w:cs="宋体"/>
          <w:i w:val="0"/>
          <w:iCs w:val="0"/>
          <w:caps w:val="0"/>
          <w:color w:val="333333"/>
          <w:spacing w:val="0"/>
          <w:sz w:val="24"/>
          <w:szCs w:val="24"/>
          <w:highlight w:val="none"/>
          <w:shd w:val="clear" w:color="auto" w:fill="FFFFFF"/>
          <w:vertAlign w:val="baseline"/>
        </w:rPr>
        <w:t>医疗器械经营许可证或医疗器械经营备案证；</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4</w:t>
      </w:r>
      <w:r>
        <w:rPr>
          <w:rFonts w:hint="eastAsia" w:ascii="宋体" w:hAnsi="宋体" w:eastAsia="宋体" w:cs="宋体"/>
          <w:i w:val="0"/>
          <w:iCs w:val="0"/>
          <w:caps w:val="0"/>
          <w:color w:val="333333"/>
          <w:spacing w:val="0"/>
          <w:sz w:val="24"/>
          <w:szCs w:val="24"/>
          <w:highlight w:val="none"/>
          <w:shd w:val="clear" w:color="auto" w:fill="FFFFFF"/>
          <w:vertAlign w:val="baseline"/>
          <w:lang w:eastAsia="zh-CN"/>
        </w:rPr>
        <w:t>、</w:t>
      </w:r>
      <w:r>
        <w:rPr>
          <w:rFonts w:hint="eastAsia" w:ascii="宋体" w:hAnsi="宋体" w:eastAsia="宋体" w:cs="宋体"/>
          <w:i w:val="0"/>
          <w:iCs w:val="0"/>
          <w:caps w:val="0"/>
          <w:color w:val="333333"/>
          <w:spacing w:val="0"/>
          <w:sz w:val="24"/>
          <w:szCs w:val="24"/>
          <w:highlight w:val="none"/>
          <w:shd w:val="clear" w:color="auto" w:fill="FFFFFF"/>
          <w:vertAlign w:val="baseline"/>
        </w:rPr>
        <w:t>投标产品属于医疗器械管理的提供医疗器械注册证或医疗器械备案凭证，如国家规定免注册产品提供相关证明文件；</w:t>
      </w:r>
    </w:p>
    <w:p>
      <w:pPr>
        <w:spacing w:line="400" w:lineRule="atLeast"/>
        <w:rPr>
          <w:rFonts w:hint="eastAsia" w:ascii="宋体" w:hAnsi="宋体" w:eastAsia="宋体" w:cs="宋体"/>
          <w:highlight w:val="none"/>
        </w:rPr>
      </w:pPr>
      <w:r>
        <w:rPr>
          <w:rFonts w:hint="eastAsia" w:ascii="宋体" w:hAnsi="宋体" w:eastAsia="宋体" w:cs="宋体"/>
          <w:i w:val="0"/>
          <w:iCs w:val="0"/>
          <w:caps w:val="0"/>
          <w:color w:val="333333"/>
          <w:spacing w:val="0"/>
          <w:sz w:val="24"/>
          <w:szCs w:val="24"/>
          <w:highlight w:val="none"/>
          <w:shd w:val="clear" w:color="auto" w:fill="FFFFFF"/>
          <w:vertAlign w:val="baseline"/>
          <w:lang w:val="en-US" w:eastAsia="zh-CN"/>
        </w:rPr>
        <w:t>5、</w:t>
      </w:r>
      <w:r>
        <w:rPr>
          <w:rFonts w:hint="eastAsia" w:ascii="宋体" w:hAnsi="宋体" w:eastAsia="宋体" w:cs="宋体"/>
          <w:i w:val="0"/>
          <w:iCs w:val="0"/>
          <w:caps w:val="0"/>
          <w:color w:val="333333"/>
          <w:spacing w:val="0"/>
          <w:sz w:val="24"/>
          <w:szCs w:val="24"/>
          <w:highlight w:val="none"/>
          <w:shd w:val="clear" w:color="auto" w:fill="FFFFFF"/>
          <w:vertAlign w:val="baseline"/>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spacing w:line="400" w:lineRule="atLeast"/>
        <w:rPr>
          <w:rFonts w:hint="eastAsia" w:ascii="宋体" w:hAnsi="宋体" w:eastAsia="宋体" w:cs="宋体"/>
          <w:highlight w:val="none"/>
        </w:rPr>
      </w:pPr>
    </w:p>
    <w:p>
      <w:pPr>
        <w:spacing w:line="400" w:lineRule="atLeast"/>
        <w:rPr>
          <w:rFonts w:hint="eastAsia" w:ascii="宋体" w:hAnsi="宋体" w:eastAsia="宋体" w:cs="宋体"/>
          <w:highlight w:val="none"/>
        </w:rPr>
      </w:pPr>
    </w:p>
    <w:p>
      <w:pPr>
        <w:pStyle w:val="5"/>
        <w:tabs>
          <w:tab w:val="left" w:pos="5580"/>
        </w:tabs>
        <w:spacing w:before="120" w:line="360" w:lineRule="auto"/>
        <w:ind w:left="-102"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bookmarkStart w:id="1" w:name="_Toc11646"/>
      <w:bookmarkStart w:id="2" w:name="_Toc24599"/>
      <w:bookmarkStart w:id="3" w:name="_Toc24657"/>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pPr>
        <w:spacing w:line="360" w:lineRule="auto"/>
        <w:rPr>
          <w:rFonts w:hint="eastAsia" w:ascii="宋体" w:hAnsi="宋体" w:eastAsia="宋体" w:cs="宋体"/>
          <w:sz w:val="24"/>
          <w:highlight w:val="none"/>
        </w:rPr>
      </w:pPr>
    </w:p>
    <w:p>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tc>
        <w:tc>
          <w:tcPr>
            <w:tcW w:w="4502" w:type="dxa"/>
            <w:noWrap w:val="0"/>
            <w:vAlign w:val="top"/>
          </w:tcPr>
          <w:p>
            <w:pPr>
              <w:spacing w:line="360" w:lineRule="auto"/>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tc>
      </w:tr>
    </w:tbl>
    <w:p>
      <w:pPr>
        <w:spacing w:line="360" w:lineRule="auto"/>
        <w:rPr>
          <w:rFonts w:hint="eastAsia" w:ascii="宋体" w:hAnsi="宋体" w:eastAsia="宋体" w:cs="宋体"/>
          <w:sz w:val="24"/>
          <w:highlight w:val="none"/>
        </w:rPr>
      </w:pP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pPr>
        <w:spacing w:line="360" w:lineRule="auto"/>
        <w:jc w:val="right"/>
        <w:rPr>
          <w:rFonts w:hint="eastAsia" w:ascii="宋体" w:hAnsi="宋体" w:eastAsia="宋体" w:cs="宋体"/>
          <w:sz w:val="24"/>
          <w:highlight w:val="none"/>
        </w:rPr>
      </w:pP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b/>
          <w:bCs/>
          <w:sz w:val="24"/>
          <w:highlight w:val="none"/>
        </w:rPr>
      </w:pPr>
      <w:bookmarkStart w:id="4" w:name="_Toc332805171"/>
      <w:bookmarkStart w:id="5" w:name="_Toc332805616"/>
    </w:p>
    <w:p>
      <w:pPr>
        <w:pStyle w:val="11"/>
        <w:rPr>
          <w:rFonts w:hint="eastAsia" w:ascii="宋体" w:hAnsi="宋体" w:eastAsia="宋体" w:cs="宋体"/>
          <w:highlight w:val="none"/>
        </w:r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1、供应商需提供202</w:t>
      </w:r>
      <w:r>
        <w:rPr>
          <w:rFonts w:hint="eastAsia" w:ascii="宋体" w:hAnsi="宋体" w:eastAsia="宋体" w:cs="宋体"/>
          <w:sz w:val="24"/>
          <w:highlight w:val="none"/>
          <w:lang w:val="en-US" w:eastAsia="zh-CN"/>
        </w:rPr>
        <w:t>3</w:t>
      </w:r>
      <w:r>
        <w:rPr>
          <w:rFonts w:hint="eastAsia" w:ascii="宋体" w:hAnsi="宋体" w:eastAsia="宋体" w:cs="宋体"/>
          <w:sz w:val="24"/>
          <w:highlight w:val="none"/>
        </w:rPr>
        <w:t>年度经审计的财务报告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highlight w:val="none"/>
        </w:rPr>
        <w:t>。</w:t>
      </w:r>
    </w:p>
    <w:p>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2、供应商提供了财政部门认可的政府采购专业担保机构出具的投标担保函，则不需要提供上述财务状况报告。</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617"/>
      <w:bookmarkStart w:id="7" w:name="_Toc332805172"/>
    </w:p>
    <w:p>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618"/>
      <w:bookmarkStart w:id="11" w:name="_Toc332805173"/>
    </w:p>
    <w:p>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3"/>
        <w:rPr>
          <w:rFonts w:hint="eastAsia" w:ascii="宋体" w:hAnsi="宋体" w:eastAsia="宋体" w:cs="宋体"/>
          <w:sz w:val="24"/>
          <w:szCs w:val="24"/>
          <w:highlight w:val="none"/>
        </w:rPr>
      </w:pPr>
    </w:p>
    <w:p>
      <w:pPr>
        <w:rPr>
          <w:rFonts w:hint="eastAsia" w:ascii="宋体" w:hAnsi="宋体" w:eastAsia="宋体" w:cs="宋体"/>
          <w:sz w:val="24"/>
          <w:highlight w:val="none"/>
        </w:rPr>
      </w:pP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sectPr>
          <w:headerReference r:id="rId5" w:type="default"/>
          <w:footerReference r:id="rId6" w:type="default"/>
          <w:pgSz w:w="11906" w:h="16838"/>
          <w:pgMar w:top="1440" w:right="1106" w:bottom="1219" w:left="1701" w:header="720" w:footer="720" w:gutter="0"/>
          <w:cols w:space="720" w:num="1"/>
          <w:titlePg/>
          <w:docGrid w:linePitch="312" w:charSpace="0"/>
        </w:sect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pPr>
        <w:spacing w:line="360" w:lineRule="auto"/>
        <w:rPr>
          <w:rFonts w:hint="eastAsia" w:ascii="宋体" w:hAnsi="宋体" w:eastAsia="宋体" w:cs="宋体"/>
          <w:sz w:val="24"/>
          <w:highlight w:val="none"/>
        </w:rPr>
      </w:pPr>
    </w:p>
    <w:p>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64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pPr>
        <w:pStyle w:val="4"/>
        <w:rPr>
          <w:rFonts w:hint="eastAsia" w:ascii="宋体" w:hAnsi="宋体" w:eastAsia="宋体" w:cs="宋体"/>
          <w:szCs w:val="24"/>
          <w:highlight w:val="none"/>
          <w:shd w:val="clear" w:color="auto" w:fill="FFFFFF"/>
        </w:rPr>
      </w:pPr>
    </w:p>
    <w:p>
      <w:pPr>
        <w:pStyle w:val="4"/>
        <w:rPr>
          <w:rFonts w:hint="eastAsia" w:ascii="宋体" w:hAnsi="宋体" w:eastAsia="宋体" w:cs="宋体"/>
          <w:szCs w:val="24"/>
          <w:highlight w:val="none"/>
          <w:shd w:val="clear" w:color="auto" w:fill="FFFFFF"/>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pPr>
        <w:spacing w:line="360" w:lineRule="auto"/>
        <w:rPr>
          <w:rFonts w:hint="eastAsia" w:ascii="宋体" w:hAnsi="宋体" w:eastAsia="宋体" w:cs="宋体"/>
          <w:sz w:val="24"/>
          <w:highlight w:val="none"/>
        </w:rPr>
      </w:pPr>
    </w:p>
    <w:p>
      <w:pPr>
        <w:pStyle w:val="3"/>
        <w:rPr>
          <w:rFonts w:hint="eastAsia" w:ascii="宋体" w:hAnsi="宋体" w:eastAsia="宋体" w:cs="宋体"/>
          <w:sz w:val="24"/>
          <w:szCs w:val="24"/>
          <w:highlight w:val="none"/>
        </w:rPr>
      </w:pPr>
    </w:p>
    <w:p>
      <w:pPr>
        <w:rPr>
          <w:rFonts w:hint="eastAsia" w:ascii="宋体" w:hAnsi="宋体" w:eastAsia="宋体" w:cs="宋体"/>
          <w:sz w:val="24"/>
          <w:highlight w:val="none"/>
        </w:rPr>
      </w:pPr>
    </w:p>
    <w:p>
      <w:pPr>
        <w:pStyle w:val="4"/>
        <w:rPr>
          <w:rFonts w:hint="eastAsia" w:ascii="宋体" w:hAnsi="宋体" w:eastAsia="宋体" w:cs="宋体"/>
          <w:highlight w:val="none"/>
        </w:rPr>
      </w:pPr>
    </w:p>
    <w:p>
      <w:pPr>
        <w:pStyle w:val="4"/>
        <w:rPr>
          <w:rFonts w:hint="eastAsia" w:ascii="宋体" w:hAnsi="宋体" w:eastAsia="宋体" w:cs="宋体"/>
          <w:highlight w:val="none"/>
        </w:r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pPr>
        <w:spacing w:line="360" w:lineRule="auto"/>
        <w:rPr>
          <w:rFonts w:hint="eastAsia" w:ascii="宋体" w:hAnsi="宋体" w:eastAsia="宋体" w:cs="宋体"/>
          <w:sz w:val="24"/>
          <w:highlight w:val="none"/>
        </w:rPr>
      </w:pPr>
    </w:p>
    <w:p>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宋体" w:hAnsi="宋体" w:eastAsia="宋体" w:cs="宋体"/>
          <w:spacing w:val="4"/>
          <w:sz w:val="24"/>
          <w:highlight w:val="none"/>
        </w:rPr>
      </w:pPr>
    </w:p>
    <w:p>
      <w:pPr>
        <w:pStyle w:val="8"/>
        <w:rPr>
          <w:rFonts w:hint="eastAsia" w:ascii="宋体" w:hAnsi="宋体" w:eastAsia="宋体" w:cs="宋体"/>
          <w:spacing w:val="4"/>
          <w:sz w:val="24"/>
          <w:highlight w:val="none"/>
        </w:rPr>
      </w:pPr>
    </w:p>
    <w:p>
      <w:pPr>
        <w:rPr>
          <w:rFonts w:hint="eastAsia" w:ascii="宋体" w:hAnsi="宋体" w:eastAsia="宋体" w:cs="宋体"/>
          <w:highlight w:val="none"/>
        </w:rPr>
      </w:pPr>
    </w:p>
    <w:p>
      <w:pPr>
        <w:pStyle w:val="3"/>
        <w:rPr>
          <w:rFonts w:hint="eastAsia" w:ascii="宋体" w:hAnsi="宋体" w:eastAsia="宋体" w:cs="宋体"/>
          <w:spacing w:val="4"/>
          <w:sz w:val="24"/>
          <w:szCs w:val="24"/>
          <w:highlight w:val="none"/>
        </w:rPr>
      </w:pPr>
    </w:p>
    <w:p>
      <w:pPr>
        <w:rPr>
          <w:rFonts w:hint="eastAsia" w:ascii="宋体" w:hAnsi="宋体" w:eastAsia="宋体" w:cs="宋体"/>
          <w:highlight w:val="none"/>
        </w:rPr>
      </w:pPr>
    </w:p>
    <w:p>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rPr>
          <w:rFonts w:hint="eastAsia" w:ascii="宋体" w:hAnsi="宋体" w:eastAsia="宋体" w:cs="宋体"/>
          <w:sz w:val="24"/>
          <w:highlight w:val="none"/>
        </w:rPr>
      </w:pPr>
    </w:p>
    <w:p>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pPr>
        <w:rPr>
          <w:rFonts w:hint="eastAsia" w:ascii="宋体" w:hAnsi="宋体" w:eastAsia="宋体" w:cs="宋体"/>
          <w:b/>
          <w:bCs/>
          <w:sz w:val="24"/>
          <w:highlight w:val="none"/>
        </w:rPr>
      </w:pPr>
      <w:r>
        <w:rPr>
          <w:rFonts w:hint="eastAsia" w:ascii="宋体" w:hAnsi="宋体" w:eastAsia="宋体" w:cs="宋体"/>
          <w:b/>
          <w:bCs/>
          <w:sz w:val="24"/>
          <w:highlight w:val="none"/>
        </w:rPr>
        <w:t xml:space="preserve">附件8 </w:t>
      </w:r>
      <w:r>
        <w:rPr>
          <w:rFonts w:hint="eastAsia" w:ascii="宋体" w:hAnsi="宋体" w:eastAsia="宋体" w:cs="宋体"/>
          <w:b/>
          <w:bCs/>
          <w:sz w:val="24"/>
          <w:highlight w:val="none"/>
          <w:lang w:val="en-US" w:eastAsia="zh-CN"/>
        </w:rPr>
        <w:t>采购</w:t>
      </w:r>
      <w:r>
        <w:rPr>
          <w:rFonts w:hint="eastAsia" w:ascii="宋体" w:hAnsi="宋体" w:eastAsia="宋体" w:cs="宋体"/>
          <w:b/>
          <w:bCs/>
          <w:sz w:val="24"/>
          <w:highlight w:val="none"/>
        </w:rPr>
        <w:t>文件要求的其他证明文件</w:t>
      </w:r>
    </w:p>
    <w:p>
      <w:pPr>
        <w:numPr>
          <w:ilvl w:val="0"/>
          <w:numId w:val="0"/>
        </w:numPr>
        <w:spacing w:line="360" w:lineRule="auto"/>
        <w:jc w:val="center"/>
        <w:rPr>
          <w:rFonts w:hint="eastAsia" w:ascii="宋体" w:hAnsi="宋体" w:eastAsia="宋体" w:cs="宋体"/>
          <w:b/>
          <w:bCs/>
          <w:caps w:val="0"/>
          <w:smallCaps w:val="0"/>
          <w:color w:val="auto"/>
          <w:spacing w:val="0"/>
          <w:sz w:val="24"/>
          <w:szCs w:val="24"/>
          <w:highlight w:val="none"/>
          <w:lang w:val="en-US"/>
        </w:rPr>
      </w:pPr>
      <w:r>
        <w:rPr>
          <w:rFonts w:hint="eastAsia" w:ascii="宋体" w:hAnsi="宋体" w:eastAsia="宋体" w:cs="宋体"/>
          <w:b/>
          <w:bCs/>
          <w:caps w:val="0"/>
          <w:smallCaps w:val="0"/>
          <w:color w:val="auto"/>
          <w:spacing w:val="0"/>
          <w:sz w:val="24"/>
          <w:highlight w:val="none"/>
          <w:lang w:val="en-US" w:eastAsia="zh-CN"/>
        </w:rPr>
        <w:t>资格证明材料索引表</w:t>
      </w:r>
    </w:p>
    <w:tbl>
      <w:tblPr>
        <w:tblStyle w:val="9"/>
        <w:tblW w:w="8357"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32"/>
        <w:gridCol w:w="1467"/>
        <w:gridCol w:w="3608"/>
        <w:gridCol w:w="1225"/>
        <w:gridCol w:w="12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序号</w:t>
            </w:r>
          </w:p>
        </w:tc>
        <w:tc>
          <w:tcPr>
            <w:tcW w:w="1467"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产品名称</w:t>
            </w:r>
          </w:p>
        </w:tc>
        <w:tc>
          <w:tcPr>
            <w:tcW w:w="3608"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证明材料</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响应文件页码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467"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 xml:space="preserve">        </w:t>
            </w: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eastAsia="宋体" w:cs="宋体"/>
                <w:i w:val="0"/>
                <w:iCs w:val="0"/>
                <w:color w:val="000000"/>
                <w:kern w:val="0"/>
                <w:sz w:val="24"/>
                <w:szCs w:val="24"/>
                <w:highlight w:val="none"/>
                <w:u w:val="none"/>
                <w:lang w:val="en-US" w:eastAsia="zh-CN" w:bidi="ar"/>
              </w:rPr>
              <w:t>产品授权链</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1467"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医疗器械经营许可证或医疗器械经营备案证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1467"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投标产品属于医疗器械管理的提供医疗器械注册证或医疗器械备案凭证，如国家规定免注册产品提供相关证明文件；</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p>
        </w:tc>
        <w:tc>
          <w:tcPr>
            <w:tcW w:w="14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w:t>
            </w: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sz w:val="24"/>
                <w:szCs w:val="24"/>
                <w:highlight w:val="none"/>
                <w:u w:val="none"/>
                <w:lang w:val="en-US" w:eastAsia="zh-CN"/>
              </w:rPr>
              <w:t>……</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highlight w:val="none"/>
                <w:u w:val="none"/>
              </w:rPr>
            </w:pPr>
          </w:p>
        </w:tc>
      </w:tr>
    </w:tbl>
    <w:p>
      <w:pPr>
        <w:numPr>
          <w:ilvl w:val="0"/>
          <w:numId w:val="0"/>
        </w:numPr>
        <w:spacing w:line="360" w:lineRule="auto"/>
        <w:rPr>
          <w:rFonts w:hint="eastAsia" w:ascii="宋体" w:hAnsi="宋体" w:eastAsia="宋体" w:cs="宋体"/>
          <w:b/>
          <w:bCs/>
          <w:caps w:val="0"/>
          <w:smallCaps w:val="0"/>
          <w:color w:val="auto"/>
          <w:spacing w:val="0"/>
          <w:sz w:val="24"/>
          <w:szCs w:val="24"/>
          <w:highlight w:val="none"/>
        </w:rPr>
      </w:pPr>
    </w:p>
    <w:p>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r>
        <w:rPr>
          <w:rFonts w:hint="eastAsia" w:ascii="宋体" w:hAnsi="宋体" w:eastAsia="宋体" w:cs="宋体"/>
          <w:b/>
          <w:bCs/>
          <w:caps w:val="0"/>
          <w:smallCaps w:val="0"/>
          <w:color w:val="auto"/>
          <w:spacing w:val="0"/>
          <w:sz w:val="24"/>
          <w:szCs w:val="24"/>
          <w:highlight w:val="none"/>
          <w:lang w:val="en-US" w:eastAsia="zh-CN"/>
        </w:rPr>
        <w:t>注：需在上表中列明准确页码范围，并按后附格式要求对所投产品逐项进行响应。</w:t>
      </w:r>
    </w:p>
    <w:p>
      <w:pPr>
        <w:spacing w:line="360" w:lineRule="auto"/>
        <w:rPr>
          <w:rFonts w:hint="eastAsia" w:ascii="宋体" w:hAnsi="宋体" w:eastAsia="宋体" w:cs="宋体"/>
          <w:sz w:val="24"/>
          <w:highlight w:val="none"/>
        </w:rPr>
      </w:pPr>
    </w:p>
    <w:p>
      <w:pPr>
        <w:spacing w:line="460" w:lineRule="exact"/>
        <w:rPr>
          <w:rFonts w:hint="eastAsia" w:ascii="宋体" w:hAnsi="宋体" w:eastAsia="宋体" w:cs="宋体"/>
          <w:highlight w:val="none"/>
        </w:rPr>
      </w:pPr>
    </w:p>
    <w:p>
      <w:pPr>
        <w:spacing w:line="460" w:lineRule="exact"/>
        <w:rPr>
          <w:rFonts w:hint="eastAsia" w:ascii="宋体" w:hAnsi="宋体" w:eastAsia="宋体" w:cs="宋体"/>
          <w:highlight w:val="none"/>
        </w:rPr>
      </w:pPr>
    </w:p>
    <w:p>
      <w:pPr>
        <w:pStyle w:val="3"/>
        <w:rPr>
          <w:rFonts w:hint="eastAsia" w:ascii="宋体" w:hAnsi="宋体" w:eastAsia="宋体" w:cs="宋体"/>
          <w:b w:val="0"/>
          <w:sz w:val="24"/>
          <w:szCs w:val="24"/>
          <w:highlight w:val="none"/>
          <w:shd w:val="clear" w:color="auto" w:fill="FFFFFF"/>
        </w:rPr>
      </w:pPr>
    </w:p>
    <w:p>
      <w:pPr>
        <w:numPr>
          <w:ilvl w:val="0"/>
          <w:numId w:val="0"/>
        </w:numPr>
        <w:spacing w:line="360" w:lineRule="auto"/>
        <w:jc w:val="center"/>
        <w:rPr>
          <w:rFonts w:hint="eastAsia" w:ascii="宋体" w:hAnsi="宋体" w:eastAsia="宋体" w:cs="宋体"/>
          <w:b/>
          <w:bCs/>
          <w:caps w:val="0"/>
          <w:smallCaps w:val="0"/>
          <w:color w:val="auto"/>
          <w:spacing w:val="0"/>
          <w:sz w:val="24"/>
          <w:szCs w:val="24"/>
          <w:highlight w:val="none"/>
          <w:lang w:val="en-US" w:eastAsia="zh-CN"/>
        </w:rPr>
      </w:pPr>
      <w:bookmarkStart w:id="12" w:name="_Toc32302"/>
      <w:bookmarkStart w:id="13" w:name="_Toc53"/>
      <w:bookmarkStart w:id="14" w:name="_Toc28068"/>
      <w:bookmarkStart w:id="15" w:name="_Toc28950"/>
      <w:r>
        <w:rPr>
          <w:rFonts w:hint="eastAsia" w:ascii="宋体" w:hAnsi="宋体" w:eastAsia="宋体" w:cs="宋体"/>
          <w:highlight w:val="none"/>
        </w:rPr>
        <w:br w:type="page"/>
      </w:r>
      <w:bookmarkEnd w:id="12"/>
      <w:bookmarkEnd w:id="13"/>
      <w:bookmarkEnd w:id="14"/>
      <w:bookmarkEnd w:id="15"/>
      <w:r>
        <w:rPr>
          <w:rFonts w:hint="eastAsia" w:ascii="宋体" w:hAnsi="宋体" w:eastAsia="宋体" w:cs="宋体"/>
          <w:b/>
          <w:bCs/>
          <w:caps w:val="0"/>
          <w:smallCaps w:val="0"/>
          <w:color w:val="auto"/>
          <w:spacing w:val="0"/>
          <w:sz w:val="24"/>
          <w:szCs w:val="24"/>
          <w:highlight w:val="none"/>
          <w:lang w:val="en-US" w:eastAsia="zh-CN"/>
        </w:rPr>
        <w:t>一、</w:t>
      </w:r>
      <w:r>
        <w:rPr>
          <w:rFonts w:hint="eastAsia" w:ascii="宋体" w:hAnsi="宋体" w:eastAsia="宋体" w:cs="宋体"/>
          <w:b/>
          <w:bCs/>
          <w:i w:val="0"/>
          <w:iCs w:val="0"/>
          <w:color w:val="000000"/>
          <w:sz w:val="24"/>
          <w:szCs w:val="24"/>
          <w:highlight w:val="none"/>
          <w:u w:val="none"/>
          <w:lang w:val="en-US" w:eastAsia="zh-CN"/>
        </w:rPr>
        <w:t>产品名称</w:t>
      </w:r>
    </w:p>
    <w:p>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r>
        <w:rPr>
          <w:rFonts w:hint="eastAsia" w:ascii="宋体" w:hAnsi="宋体" w:eastAsia="宋体" w:cs="宋体"/>
          <w:b/>
          <w:bCs/>
          <w:caps w:val="0"/>
          <w:smallCaps w:val="0"/>
          <w:color w:val="auto"/>
          <w:spacing w:val="0"/>
          <w:sz w:val="24"/>
          <w:szCs w:val="24"/>
          <w:highlight w:val="none"/>
        </w:rPr>
        <w:t>1、</w:t>
      </w:r>
      <w:r>
        <w:rPr>
          <w:rFonts w:hint="eastAsia" w:ascii="宋体" w:hAnsi="宋体" w:eastAsia="宋体" w:cs="宋体"/>
          <w:b/>
          <w:bCs/>
          <w:caps w:val="0"/>
          <w:smallCaps w:val="0"/>
          <w:color w:val="auto"/>
          <w:spacing w:val="0"/>
          <w:sz w:val="24"/>
          <w:szCs w:val="24"/>
          <w:highlight w:val="none"/>
          <w:lang w:val="en-US" w:eastAsia="zh-CN"/>
        </w:rPr>
        <w:t>产品授权链</w:t>
      </w:r>
    </w:p>
    <w:p>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pPr>
        <w:numPr>
          <w:ilvl w:val="0"/>
          <w:numId w:val="0"/>
        </w:numPr>
        <w:spacing w:line="360" w:lineRule="auto"/>
        <w:rPr>
          <w:rFonts w:hint="eastAsia" w:ascii="宋体" w:hAnsi="宋体" w:eastAsia="宋体" w:cs="宋体"/>
          <w:b/>
          <w:bCs/>
          <w:caps w:val="0"/>
          <w:smallCaps w:val="0"/>
          <w:color w:val="auto"/>
          <w:spacing w:val="0"/>
          <w:sz w:val="24"/>
          <w:szCs w:val="24"/>
          <w:highlight w:val="none"/>
          <w:lang w:eastAsia="zh-CN"/>
        </w:rPr>
      </w:pPr>
      <w:r>
        <w:rPr>
          <w:rFonts w:hint="eastAsia" w:ascii="宋体" w:hAnsi="宋体" w:eastAsia="宋体" w:cs="宋体"/>
          <w:b/>
          <w:bCs/>
          <w:caps w:val="0"/>
          <w:smallCaps w:val="0"/>
          <w:color w:val="auto"/>
          <w:spacing w:val="0"/>
          <w:sz w:val="24"/>
          <w:szCs w:val="24"/>
          <w:highlight w:val="none"/>
          <w:lang w:val="en-US" w:eastAsia="zh-CN"/>
        </w:rPr>
        <w:t>2、供应商</w:t>
      </w:r>
      <w:r>
        <w:rPr>
          <w:rFonts w:hint="eastAsia" w:ascii="宋体" w:hAnsi="宋体" w:eastAsia="宋体" w:cs="宋体"/>
          <w:b/>
          <w:bCs/>
          <w:caps w:val="0"/>
          <w:smallCaps w:val="0"/>
          <w:color w:val="auto"/>
          <w:spacing w:val="0"/>
          <w:sz w:val="24"/>
          <w:szCs w:val="24"/>
          <w:highlight w:val="none"/>
        </w:rPr>
        <w:t>医疗器械经营许可证或医疗器械经营备案证</w:t>
      </w:r>
      <w:r>
        <w:rPr>
          <w:rFonts w:hint="eastAsia" w:ascii="宋体" w:hAnsi="宋体" w:eastAsia="宋体" w:cs="宋体"/>
          <w:b/>
          <w:bCs/>
          <w:caps w:val="0"/>
          <w:smallCaps w:val="0"/>
          <w:color w:val="auto"/>
          <w:spacing w:val="0"/>
          <w:sz w:val="24"/>
          <w:szCs w:val="24"/>
          <w:highlight w:val="none"/>
          <w:lang w:eastAsia="zh-CN"/>
        </w:rPr>
        <w:t>；</w:t>
      </w:r>
    </w:p>
    <w:p>
      <w:pPr>
        <w:numPr>
          <w:ilvl w:val="0"/>
          <w:numId w:val="0"/>
        </w:numPr>
        <w:spacing w:line="360" w:lineRule="auto"/>
        <w:rPr>
          <w:rFonts w:hint="eastAsia" w:ascii="宋体" w:hAnsi="宋体" w:eastAsia="宋体" w:cs="宋体"/>
          <w:b/>
          <w:bCs/>
          <w:caps w:val="0"/>
          <w:smallCaps w:val="0"/>
          <w:color w:val="auto"/>
          <w:spacing w:val="0"/>
          <w:sz w:val="24"/>
          <w:szCs w:val="24"/>
          <w:highlight w:val="none"/>
        </w:rPr>
      </w:pPr>
    </w:p>
    <w:p>
      <w:pPr>
        <w:numPr>
          <w:ilvl w:val="0"/>
          <w:numId w:val="0"/>
        </w:numPr>
        <w:spacing w:line="360" w:lineRule="auto"/>
        <w:rPr>
          <w:rFonts w:hint="eastAsia" w:ascii="宋体" w:hAnsi="宋体" w:eastAsia="宋体" w:cs="宋体"/>
          <w:b/>
          <w:bCs/>
          <w:caps w:val="0"/>
          <w:smallCaps w:val="0"/>
          <w:color w:val="auto"/>
          <w:spacing w:val="0"/>
          <w:sz w:val="24"/>
          <w:szCs w:val="24"/>
          <w:highlight w:val="none"/>
        </w:rPr>
      </w:pPr>
      <w:r>
        <w:rPr>
          <w:rFonts w:hint="eastAsia" w:ascii="宋体" w:hAnsi="宋体" w:eastAsia="宋体" w:cs="宋体"/>
          <w:b/>
          <w:bCs/>
          <w:caps w:val="0"/>
          <w:smallCaps w:val="0"/>
          <w:color w:val="auto"/>
          <w:spacing w:val="0"/>
          <w:sz w:val="24"/>
          <w:szCs w:val="24"/>
          <w:highlight w:val="none"/>
          <w:lang w:val="en-US" w:eastAsia="zh-CN"/>
        </w:rPr>
        <w:t>3、</w:t>
      </w:r>
      <w:bookmarkStart w:id="20" w:name="_GoBack"/>
      <w:bookmarkEnd w:id="20"/>
      <w:r>
        <w:rPr>
          <w:rFonts w:hint="eastAsia" w:ascii="宋体" w:hAnsi="宋体" w:eastAsia="宋体" w:cs="宋体"/>
          <w:b/>
          <w:bCs/>
          <w:caps w:val="0"/>
          <w:smallCaps w:val="0"/>
          <w:color w:val="auto"/>
          <w:spacing w:val="0"/>
          <w:sz w:val="24"/>
          <w:szCs w:val="24"/>
          <w:highlight w:val="none"/>
        </w:rPr>
        <w:t>投标产品属于医疗器械管理的提供医疗器械注册证或医疗器械备案凭证，如国家规定免注册产品提供相关证明文件；</w:t>
      </w:r>
    </w:p>
    <w:p>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pPr>
        <w:pStyle w:val="8"/>
        <w:rPr>
          <w:rFonts w:hint="eastAsia" w:ascii="宋体" w:hAnsi="宋体" w:eastAsia="宋体" w:cs="宋体"/>
        </w:rPr>
      </w:pPr>
      <w:r>
        <w:rPr>
          <w:rFonts w:hint="eastAsia" w:ascii="宋体" w:hAnsi="宋体" w:eastAsia="宋体" w:cs="宋体"/>
          <w:b/>
          <w:bCs/>
          <w:i w:val="0"/>
          <w:iCs w:val="0"/>
          <w:color w:val="000000"/>
          <w:sz w:val="24"/>
          <w:szCs w:val="24"/>
          <w:highlight w:val="none"/>
          <w:u w:val="none"/>
          <w:lang w:val="en-US" w:eastAsia="zh-CN"/>
        </w:rPr>
        <w:t>备注：所有产品按照以上格式提供</w:t>
      </w:r>
    </w:p>
    <w:p>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sz w:val="24"/>
          <w:szCs w:val="24"/>
          <w:highlight w:val="none"/>
          <w:u w:val="none"/>
        </w:rPr>
        <w:br w:type="page"/>
      </w:r>
    </w:p>
    <w:p>
      <w:pPr>
        <w:pStyle w:val="7"/>
        <w:wordWrap w:val="0"/>
        <w:spacing w:before="0" w:beforeAutospacing="0" w:after="0" w:afterAutospacing="0"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pPr>
        <w:pStyle w:val="7"/>
        <w:wordWrap w:val="0"/>
        <w:spacing w:before="0" w:beforeAutospacing="0" w:after="0" w:afterAutospacing="0" w:line="360" w:lineRule="auto"/>
        <w:rPr>
          <w:rFonts w:hint="eastAsia" w:ascii="宋体" w:hAnsi="宋体" w:eastAsia="宋体" w:cs="宋体"/>
          <w:szCs w:val="24"/>
          <w:shd w:val="clear" w:color="auto" w:fill="FFFFFF"/>
        </w:rPr>
      </w:pPr>
    </w:p>
    <w:p>
      <w:pPr>
        <w:pStyle w:val="7"/>
        <w:wordWrap w:val="0"/>
        <w:spacing w:before="0" w:beforeAutospacing="0" w:after="0" w:afterAutospacing="0" w:line="360" w:lineRule="auto"/>
        <w:rPr>
          <w:rFonts w:hint="eastAsia" w:ascii="宋体" w:hAnsi="宋体" w:eastAsia="宋体" w:cs="宋体"/>
          <w:szCs w:val="24"/>
          <w:shd w:val="clear" w:color="auto" w:fill="FFFFFF"/>
          <w:lang w:eastAsia="zh-CN"/>
        </w:rPr>
      </w:pPr>
      <w:r>
        <w:rPr>
          <w:rFonts w:hint="eastAsia" w:ascii="宋体" w:hAnsi="宋体" w:eastAsia="宋体" w:cs="宋体"/>
          <w:szCs w:val="24"/>
          <w:shd w:val="clear" w:color="auto" w:fill="FFFFFF"/>
        </w:rPr>
        <w:t>致：</w:t>
      </w:r>
      <w:r>
        <w:rPr>
          <w:rFonts w:hint="eastAsia" w:eastAsia="宋体" w:cs="宋体"/>
          <w:szCs w:val="24"/>
          <w:shd w:val="clear" w:color="auto" w:fill="FFFFFF"/>
          <w:lang w:eastAsia="zh-CN"/>
        </w:rPr>
        <w:t>西安市疾病预防控制中心</w:t>
      </w:r>
    </w:p>
    <w:p>
      <w:pPr>
        <w:pStyle w:val="7"/>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）的投标供应商，在此郑重声明： </w:t>
      </w:r>
    </w:p>
    <w:p>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我单位参与本项目并非联合体投标，本项目由本公司独立承担。</w:t>
      </w:r>
    </w:p>
    <w:p>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pPr>
        <w:pStyle w:val="3"/>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pPr>
        <w:spacing w:line="360" w:lineRule="auto"/>
        <w:ind w:firstLine="420"/>
        <w:jc w:val="center"/>
        <w:outlineLvl w:val="9"/>
        <w:rPr>
          <w:rFonts w:hint="eastAsia" w:ascii="宋体" w:hAnsi="宋体" w:eastAsia="宋体" w:cs="宋体"/>
        </w:rPr>
      </w:pPr>
      <w:r>
        <w:rPr>
          <w:rFonts w:hint="eastAsia" w:ascii="宋体" w:hAnsi="宋体" w:eastAsia="宋体" w:cs="宋体"/>
          <w:sz w:val="24"/>
          <w:szCs w:val="24"/>
          <w:shd w:val="clear" w:color="auto" w:fill="FFFFFF"/>
        </w:rPr>
        <w:br w:type="page"/>
      </w:r>
      <w:bookmarkStart w:id="16" w:name="_Toc30128"/>
      <w:bookmarkStart w:id="17" w:name="_Toc9230"/>
      <w:r>
        <w:rPr>
          <w:rFonts w:hint="eastAsia" w:ascii="宋体" w:hAnsi="宋体" w:eastAsia="宋体" w:cs="宋体"/>
          <w:b/>
          <w:bCs/>
          <w:sz w:val="32"/>
          <w:szCs w:val="32"/>
        </w:rPr>
        <w:t>供应商参加政府采购活动承诺书</w:t>
      </w:r>
      <w:bookmarkEnd w:id="16"/>
      <w:bookmarkEnd w:id="17"/>
    </w:p>
    <w:p>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pPr>
        <w:autoSpaceDE w:val="0"/>
        <w:autoSpaceDN w:val="0"/>
        <w:adjustRightInd w:val="0"/>
        <w:spacing w:line="400" w:lineRule="exact"/>
        <w:jc w:val="center"/>
        <w:rPr>
          <w:rFonts w:hint="eastAsia" w:ascii="宋体" w:hAnsi="宋体" w:eastAsia="宋体" w:cs="宋体"/>
          <w:b/>
          <w:bCs/>
          <w:sz w:val="24"/>
          <w:szCs w:val="22"/>
          <w:lang w:val="zh-CN"/>
        </w:rPr>
      </w:pPr>
    </w:p>
    <w:p>
      <w:pPr>
        <w:autoSpaceDE w:val="0"/>
        <w:autoSpaceDN w:val="0"/>
        <w:adjustRightInd w:val="0"/>
        <w:spacing w:line="400" w:lineRule="exact"/>
        <w:rPr>
          <w:rFonts w:hint="eastAsia" w:ascii="宋体" w:hAnsi="宋体" w:eastAsia="宋体" w:cs="宋体"/>
          <w:bCs/>
          <w:kern w:val="0"/>
          <w:sz w:val="24"/>
          <w:lang w:val="zh-CN" w:eastAsia="zh-CN"/>
        </w:rPr>
      </w:pPr>
      <w:r>
        <w:rPr>
          <w:rFonts w:hint="eastAsia" w:ascii="宋体" w:hAnsi="宋体" w:eastAsia="宋体" w:cs="宋体"/>
          <w:bCs/>
          <w:kern w:val="0"/>
          <w:sz w:val="24"/>
          <w:lang w:val="zh-CN"/>
        </w:rPr>
        <w:t>致：</w:t>
      </w:r>
      <w:r>
        <w:rPr>
          <w:rFonts w:hint="eastAsia" w:ascii="宋体" w:hAnsi="宋体" w:eastAsia="宋体" w:cs="宋体"/>
          <w:sz w:val="28"/>
          <w:szCs w:val="22"/>
          <w:shd w:val="clear" w:color="auto" w:fill="FFFFFF"/>
          <w:lang w:eastAsia="zh-CN"/>
        </w:rPr>
        <w:t>西安市疾病预防控制中心</w:t>
      </w:r>
    </w:p>
    <w:p>
      <w:pPr>
        <w:autoSpaceDE w:val="0"/>
        <w:autoSpaceDN w:val="0"/>
        <w:adjustRightInd w:val="0"/>
        <w:spacing w:line="400" w:lineRule="exact"/>
        <w:rPr>
          <w:rFonts w:hint="eastAsia" w:ascii="宋体" w:hAnsi="宋体" w:eastAsia="宋体" w:cs="宋体"/>
          <w:kern w:val="0"/>
          <w:sz w:val="24"/>
          <w:lang w:val="zh-CN"/>
        </w:rPr>
      </w:pP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若本企业（单位）发生有悖于上述承诺的行为，愿意接受《中华人民共和国政府采购法》和《政府采购法实施条例》中对供应商的相关处理。</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pPr>
        <w:rPr>
          <w:rFonts w:hint="eastAsia" w:ascii="宋体" w:hAnsi="宋体" w:eastAsia="宋体" w:cs="宋体"/>
        </w:rPr>
      </w:pPr>
    </w:p>
    <w:p>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8" w:name="_Toc373"/>
      <w:bookmarkStart w:id="19" w:name="_Toc9834"/>
      <w:r>
        <w:rPr>
          <w:rFonts w:hint="eastAsia" w:ascii="宋体" w:hAnsi="宋体" w:eastAsia="宋体" w:cs="宋体"/>
          <w:b/>
          <w:bCs/>
          <w:sz w:val="32"/>
          <w:szCs w:val="32"/>
        </w:rPr>
        <w:t>拒绝商业贿赂承诺书</w:t>
      </w:r>
      <w:bookmarkEnd w:id="18"/>
      <w:bookmarkEnd w:id="19"/>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spacing w:line="36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pPr>
        <w:spacing w:line="360" w:lineRule="auto"/>
        <w:jc w:val="right"/>
        <w:rPr>
          <w:rFonts w:hint="eastAsia" w:ascii="宋体" w:hAnsi="宋体" w:eastAsia="宋体" w:cs="宋体"/>
          <w:kern w:val="1"/>
          <w:sz w:val="24"/>
          <w:highlight w:val="none"/>
          <w:u w:val="singl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pPr>
        <w:jc w:val="right"/>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19"/>
      <w:jc w:val="center"/>
      <w:rPr>
        <w:rFonts w:hint="eastAsia" w:ascii="仿宋" w:hAnsi="仿宋" w:eastAsia="仿宋" w:cs="仿宋"/>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1NDU5NmNiNDU3NGRlZTg0OTIyZjQ4YjBkZGQ3MzgifQ=="/>
    <w:docVar w:name="KSO_WPS_MARK_KEY" w:val="48d457c5-f5ef-41b9-a302-851b2ad64657"/>
  </w:docVars>
  <w:rsids>
    <w:rsidRoot w:val="00000000"/>
    <w:rsid w:val="25BE10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 w:type="paragraph" w:styleId="3">
    <w:name w:val="Body Text"/>
    <w:basedOn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next w:val="1"/>
    <w:qFormat/>
    <w:uiPriority w:val="99"/>
    <w:rPr>
      <w:rFonts w:ascii="宋体" w:hAnsi="Courier New"/>
      <w:szCs w:val="21"/>
    </w:rPr>
  </w:style>
  <w:style w:type="paragraph" w:styleId="6">
    <w:name w:val="footer"/>
    <w:basedOn w:val="1"/>
    <w:qFormat/>
    <w:uiPriority w:val="99"/>
    <w:pPr>
      <w:tabs>
        <w:tab w:val="center" w:pos="4153"/>
        <w:tab w:val="right" w:pos="8306"/>
      </w:tabs>
      <w:snapToGrid w:val="0"/>
      <w:jc w:val="left"/>
    </w:pPr>
    <w:rPr>
      <w:rFonts w:eastAsia="宋体"/>
      <w:sz w:val="18"/>
      <w:szCs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next w:val="1"/>
    <w:qFormat/>
    <w:uiPriority w:val="0"/>
    <w:pPr>
      <w:adjustRightInd w:val="0"/>
      <w:spacing w:after="0" w:afterLines="0"/>
      <w:ind w:firstLine="420"/>
      <w:jc w:val="left"/>
      <w:textAlignment w:val="baseline"/>
    </w:pPr>
    <w:rPr>
      <w:kern w:val="0"/>
    </w:rPr>
  </w:style>
  <w:style w:type="paragraph" w:customStyle="1" w:styleId="11">
    <w:name w:val="正文缩进1"/>
    <w:basedOn w:val="2"/>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2024-08-16T05:46:04Z</dcterms:created>
  <dc:creator>Admin</dc:creator>
  <cp:lastModifiedBy>Admin</cp:lastModifiedBy>
  <dcterms:modified xsi:type="dcterms:W3CDTF">2024-08-16T05:48:09Z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BDDA4105FB72497390E4415DAC09FA76_12</vt:lpwstr>
  </property>
</Properties>
</file>