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2、供应商需提供生产厂家针对本项目出具的授权</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3</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spacing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授权</w:t>
      </w:r>
    </w:p>
    <w:p>
      <w:pPr>
        <w:spacing w:line="360" w:lineRule="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供应商需提供生产厂家针对本项目出具的授权</w:t>
      </w:r>
    </w:p>
    <w:p>
      <w:pP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陕西中医药大学第二附属医院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eastAsia="zh-CN"/>
        </w:rPr>
      </w:pPr>
      <w:r>
        <w:rPr>
          <w:rFonts w:hint="eastAsia" w:ascii="宋体" w:hAnsi="宋体" w:eastAsia="宋体" w:cs="宋体"/>
          <w:bCs/>
          <w:kern w:val="0"/>
          <w:sz w:val="24"/>
          <w:lang w:val="zh-CN"/>
        </w:rPr>
        <w:t>致：</w:t>
      </w:r>
      <w:r>
        <w:rPr>
          <w:rFonts w:hint="eastAsia" w:ascii="宋体" w:hAnsi="宋体" w:eastAsia="宋体" w:cs="宋体"/>
          <w:sz w:val="24"/>
          <w:szCs w:val="32"/>
          <w:shd w:val="clear" w:color="auto" w:fill="FFFFFF"/>
          <w:lang w:eastAsia="zh-CN"/>
        </w:rPr>
        <w:t>陕西中医药大学第二附属医院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eastAsia="zh-CN"/>
        </w:rPr>
        <w:t>响应文件</w:t>
      </w:r>
      <w:r>
        <w:rPr>
          <w:rFonts w:hint="eastAsia" w:ascii="宋体" w:hAnsi="宋体" w:eastAsia="宋体" w:cs="宋体"/>
          <w:sz w:val="24"/>
        </w:rPr>
        <w:t>的组成部分。</w:t>
      </w: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bookmarkStart w:id="16" w:name="_GoBack"/>
      <w:bookmarkEnd w:id="16"/>
      <w:r>
        <w:rPr>
          <w:rFonts w:hint="eastAsia" w:ascii="宋体" w:hAnsi="宋体" w:eastAsia="宋体" w:cs="宋体"/>
          <w:sz w:val="24"/>
          <w:lang w:eastAsia="zh-CN"/>
        </w:rPr>
        <w:t>响应文件</w:t>
      </w:r>
      <w:r>
        <w:rPr>
          <w:rFonts w:hint="eastAsia" w:ascii="宋体" w:hAnsi="宋体" w:eastAsia="宋体" w:cs="宋体"/>
          <w:sz w:val="24"/>
        </w:rPr>
        <w:t>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3840" w:firstLineChars="1600"/>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NDU5NmNiNDU3NGRlZTg0OTIyZjQ4YjBkZGQ3MzgifQ=="/>
    <w:docVar w:name="KSO_WPS_MARK_KEY" w:val="1c8de986-da97-446b-bd57-0b3f926740ba"/>
  </w:docVars>
  <w:rsids>
    <w:rsidRoot w:val="00000000"/>
    <w:rsid w:val="09016A62"/>
    <w:rsid w:val="310D0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3101</Words>
  <Characters>3125</Characters>
  <Lines>0</Lines>
  <Paragraphs>0</Paragraphs>
  <TotalTime>1</TotalTime>
  <ScaleCrop>false</ScaleCrop>
  <LinksUpToDate>false</LinksUpToDate>
  <CharactersWithSpaces>3755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2024-08-14T12:04:00Z</dcterms:created>
  <dc:creator>Administrator</dc:creator>
  <cp:lastModifiedBy>Admin</cp:lastModifiedBy>
  <dcterms:modified xsi:type="dcterms:W3CDTF">2024-08-15T01:53:02Z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CDD3F7938F1745FE90A9639799F1BCC9_12</vt:lpwstr>
  </property>
</Properties>
</file>