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测绘服务采购项目(二次)</w:t>
      </w:r>
    </w:p>
    <w:p>
      <w:pPr>
        <w:pStyle w:val="null3"/>
        <w:jc w:val="center"/>
        <w:outlineLvl w:val="2"/>
      </w:pPr>
      <w:r>
        <w:rPr>
          <w:sz w:val="28"/>
          <w:b/>
        </w:rPr>
        <w:t>采购项目编号：</w:t>
      </w:r>
      <w:r>
        <w:rPr>
          <w:sz w:val="28"/>
          <w:b/>
        </w:rPr>
        <w:t>SZT2024-SN-QC-ZC-FW-0808.1B1</w:t>
      </w:r>
      <w:r>
        <w:br/>
      </w:r>
      <w:r>
        <w:br/>
      </w:r>
      <w:r>
        <w:br/>
      </w:r>
    </w:p>
    <w:p>
      <w:pPr>
        <w:pStyle w:val="null3"/>
        <w:jc w:val="center"/>
        <w:outlineLvl w:val="2"/>
      </w:pPr>
      <w:r>
        <w:rPr>
          <w:sz w:val="28"/>
          <w:b/>
        </w:rPr>
        <w:t>西安市自然资源和规划局长安分局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西安市自然资源和规划局长安分局</w:t>
      </w:r>
      <w:r>
        <w:rPr/>
        <w:t>委托，拟对</w:t>
      </w:r>
      <w:r>
        <w:rPr/>
        <w:t>测绘服务采购项目(二次)</w:t>
      </w:r>
      <w:r>
        <w:rPr/>
        <w:t>采用竞争性磋商采购方式进行采购，兹邀请供应商参加本项目的竞争性磋商。</w:t>
      </w:r>
    </w:p>
    <w:p>
      <w:pPr>
        <w:pStyle w:val="null3"/>
        <w:outlineLvl w:val="2"/>
      </w:pPr>
      <w:r>
        <w:rPr>
          <w:sz w:val="28"/>
          <w:b/>
        </w:rPr>
        <w:t>一、项目编号：</w:t>
      </w:r>
      <w:r>
        <w:rPr>
          <w:sz w:val="28"/>
          <w:b/>
        </w:rPr>
        <w:t>SZT2024-SN-QC-ZC-FW-0808.1B1</w:t>
      </w:r>
    </w:p>
    <w:p>
      <w:pPr>
        <w:pStyle w:val="null3"/>
        <w:outlineLvl w:val="2"/>
      </w:pPr>
      <w:r>
        <w:rPr>
          <w:sz w:val="28"/>
          <w:b/>
        </w:rPr>
        <w:t>二、项目名称：</w:t>
      </w:r>
      <w:r>
        <w:rPr>
          <w:sz w:val="28"/>
          <w:b/>
        </w:rPr>
        <w:t>测绘服务采购项目(二次)</w:t>
      </w:r>
    </w:p>
    <w:p>
      <w:pPr>
        <w:pStyle w:val="null3"/>
        <w:outlineLvl w:val="2"/>
      </w:pPr>
      <w:r>
        <w:rPr>
          <w:sz w:val="28"/>
          <w:b/>
        </w:rPr>
        <w:t>三、磋商项目简介</w:t>
      </w:r>
    </w:p>
    <w:p>
      <w:pPr>
        <w:pStyle w:val="null3"/>
        <w:ind w:firstLine="480"/>
      </w:pPr>
      <w:r>
        <w:rPr/>
        <w:t>为认真贯彻区委、区政府、市自然资源和规划局的决策部署，正确处理好长安区保障发展和保护资源的关系，全面实现自然资源服务管理水平提升，违法违规用地宗数、面积下降的目标。需测绘作业单位完成西安市长安区所辖区域内涉及政府储备土地征收测量、政府储备土地供应测量、土地违法测量、航拍、规划现状核实测量、日常地籍调查、房屋实测、土地整理复垦、土方测量、其他涉及土地报批、土地供应等方面的方案编制、数据转换等测绘作业任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采购包1（测绘服务采购项目）：属于专门面向中小企业采购。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p>
      <w:pPr>
        <w:pStyle w:val="null3"/>
      </w:pPr>
      <w:r>
        <w:rPr/>
        <w:t>2、相关资质要求：供应商须具备测绘主管部门颁发乙级以上（含乙级）测绘资质(专业类别须涵盖本次招标内容)。供应商需在项目电子化交易系统中按要求上传相应证明文件并进行电子签章。</w:t>
      </w:r>
    </w:p>
    <w:p>
      <w:pPr>
        <w:pStyle w:val="null3"/>
      </w:pPr>
      <w:r>
        <w:rPr/>
        <w:t>3、本项目专门面向中小企业采购：仅限符合《政府采购促进中小企业发展办法》（财库〔2020〕46 号）条件的中小企业参与，投标人应填写中小企业声明函并对真实性负责。供应商需在项目电子化交易系统中按要求上传相应证明文件并进行电子签章。</w:t>
      </w:r>
    </w:p>
    <w:p>
      <w:pPr>
        <w:pStyle w:val="null3"/>
      </w:pPr>
      <w:r>
        <w:rPr/>
        <w:t>4、关于联合体磋商要求：本项目不接受联合体磋商。供应商需在项目电子化交易系统中按要求上传相应证明文件并进行电子签章。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西安市自然资源和规划局长安分局</w:t>
      </w:r>
    </w:p>
    <w:p>
      <w:pPr>
        <w:pStyle w:val="null3"/>
      </w:pPr>
      <w:r>
        <w:rPr/>
        <w:t xml:space="preserve"> 地址： </w:t>
      </w:r>
      <w:r>
        <w:rPr/>
        <w:t>西安市长安区西长安街79号</w:t>
      </w:r>
    </w:p>
    <w:p>
      <w:pPr>
        <w:pStyle w:val="null3"/>
      </w:pPr>
      <w:r>
        <w:rPr/>
        <w:t xml:space="preserve"> 邮编： </w:t>
      </w:r>
      <w:r>
        <w:rPr/>
        <w:t>/</w:t>
      </w:r>
    </w:p>
    <w:p>
      <w:pPr>
        <w:pStyle w:val="null3"/>
      </w:pPr>
      <w:r>
        <w:rPr/>
        <w:t xml:space="preserve"> 联系人： </w:t>
      </w:r>
      <w:r>
        <w:rPr/>
        <w:t>西安市自然资源和规划局长安分局经办</w:t>
      </w:r>
    </w:p>
    <w:p>
      <w:pPr>
        <w:pStyle w:val="null3"/>
      </w:pPr>
      <w:r>
        <w:rPr/>
        <w:t xml:space="preserve"> 联系电话： </w:t>
      </w:r>
      <w:r>
        <w:rPr/>
        <w:t>029-85296110</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杨艳、沈肖楠、史肖霞、单博</w:t>
      </w:r>
    </w:p>
    <w:p>
      <w:pPr>
        <w:pStyle w:val="null3"/>
      </w:pPr>
      <w:r>
        <w:rPr/>
        <w:t xml:space="preserve"> 联系电话： </w:t>
      </w:r>
      <w:r>
        <w:rPr/>
        <w:t>029-88364979-821</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采购包1：1,485,000.00元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认真贯彻区委、区政府、市自然资源和规划局的决策部署，正确处理好长安区保障发展和保护资源的关系，全面实现自然资源服务管理水平提升，违法违规用地宗数、面积下降的目标。需测绘作业单位完成西安市长安区所辖区域内涉及政府储备土地征收测量、政府储备土地供应测量、土地违法测量、航拍、规划现状核实测量、日常地籍调查、房屋实测、土地整理复垦、土方测量、其他涉及土地报批、土地供应等方面的方案编制、数据转换等测绘作业任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1,485,000.00</w:t>
      </w:r>
    </w:p>
    <w:p>
      <w:pPr>
        <w:pStyle w:val="null3"/>
      </w:pPr>
      <w:r>
        <w:rPr/>
        <w:t>采购包最高限价（元）: 1,485,000.00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西安市自然资源和规划局长安分局测绘服务采购项目</w:t>
            </w:r>
          </w:p>
        </w:tc>
        <w:tc>
          <w:tcPr>
            <w:tcW w:type="dxa" w:w="831"/>
          </w:tcPr>
          <w:p>
            <w:pPr>
              <w:pStyle w:val="null3"/>
              <w:jc w:val="right"/>
            </w:pPr>
            <w:r>
              <w:rPr/>
              <w:t>1.00</w:t>
            </w:r>
          </w:p>
        </w:tc>
        <w:tc>
          <w:tcPr>
            <w:tcW w:type="dxa" w:w="831"/>
          </w:tcPr>
          <w:p>
            <w:pPr>
              <w:pStyle w:val="null3"/>
              <w:jc w:val="right"/>
            </w:pPr>
            <w:r>
              <w:rPr/>
              <w:t>1,485,000.00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标的名称：西安市自然资源和规划局长安分局测绘服务采购项目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一、项目概况</w:t>
            </w:r>
          </w:p>
          <w:p>
            <w:pPr>
              <w:pStyle w:val="null3"/>
              <w:jc w:val="both"/>
            </w:pPr>
            <w:r>
              <w:rPr>
                <w:rFonts w:ascii="宋体" w:hAnsi="宋体" w:cs="宋体" w:eastAsia="宋体"/>
                <w:sz w:val="20"/>
              </w:rPr>
              <w:t>为认真贯彻区委、区政府、市自然资源和规划局的决策部署，正确处理好长安区保障发展和保护资源的关系，全面实现自然资源服务管理水平提升，违法违规用地宗数、面积下降的目标。需测绘作业单位完成西安市长安区所辖区域内涉及政府储备土地征收测量、政府储备土地供应测量、土地违法测量、航拍、规划现状核实测量、日常地籍调查、房屋实测、土地整理复垦、土方测量、其他涉及土地报批、土地供应等方面的方案编制、数据转换等测绘作业任务。</w:t>
            </w:r>
          </w:p>
          <w:p>
            <w:pPr>
              <w:pStyle w:val="null3"/>
              <w:jc w:val="both"/>
            </w:pPr>
            <w:r>
              <w:rPr>
                <w:rFonts w:ascii="宋体" w:hAnsi="宋体" w:cs="宋体" w:eastAsia="宋体"/>
                <w:sz w:val="20"/>
                <w:b/>
              </w:rPr>
              <w:t>二、项目任务</w:t>
            </w:r>
          </w:p>
          <w:p>
            <w:pPr>
              <w:pStyle w:val="null3"/>
              <w:jc w:val="both"/>
            </w:pPr>
            <w:r>
              <w:rPr>
                <w:rFonts w:ascii="宋体" w:hAnsi="宋体" w:cs="宋体" w:eastAsia="宋体"/>
                <w:sz w:val="20"/>
                <w:b/>
              </w:rPr>
              <w:t>主要测量业务类型和主要内容：</w:t>
            </w:r>
          </w:p>
          <w:tbl>
            <w:tblPr>
              <w:tblInd w:type="dxa" w:w="9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测量业务类型</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测量工作主要内容</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最高限价</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土地勘测定界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依据政府土地征收、征用、划拨、层出让、农用地转用、土地利用规划及土地开发、整理、复垦等工作需求，对土地进行范围确定、权属测量，并出具勘测定界报告。</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界址点</w:t>
                  </w:r>
                  <w:r>
                    <w:rPr>
                      <w:rFonts w:ascii="宋体" w:hAnsi="宋体" w:cs="宋体" w:eastAsia="宋体"/>
                      <w:sz w:val="20"/>
                      <w:color w:val="000000"/>
                    </w:rPr>
                    <w:t>：</w:t>
                  </w:r>
                  <w:r>
                    <w:rPr>
                      <w:rFonts w:ascii="宋体" w:hAnsi="宋体" w:cs="宋体" w:eastAsia="宋体"/>
                      <w:sz w:val="20"/>
                      <w:color w:val="000000"/>
                    </w:rPr>
                    <w:t>650元/点 ，</w:t>
                  </w:r>
                  <w:r>
                    <w:br/>
                  </w:r>
                  <w:r>
                    <w:rPr>
                      <w:rFonts w:ascii="宋体" w:hAnsi="宋体" w:cs="宋体" w:eastAsia="宋体"/>
                      <w:sz w:val="20"/>
                      <w:color w:val="000000"/>
                    </w:rPr>
                    <w:t>面积：地块小于</w:t>
                  </w:r>
                  <w:r>
                    <w:rPr>
                      <w:rFonts w:ascii="宋体" w:hAnsi="宋体" w:cs="宋体" w:eastAsia="宋体"/>
                      <w:sz w:val="20"/>
                      <w:color w:val="000000"/>
                    </w:rPr>
                    <w:t xml:space="preserve">50亩按照每平方米0.18元 </w:t>
                  </w:r>
                  <w:r>
                    <w:br/>
                  </w:r>
                  <w:r>
                    <w:rPr>
                      <w:rFonts w:ascii="宋体" w:hAnsi="宋体" w:cs="宋体" w:eastAsia="宋体"/>
                      <w:sz w:val="20"/>
                      <w:color w:val="000000"/>
                    </w:rPr>
                    <w:t>地块大于</w:t>
                  </w:r>
                  <w:r>
                    <w:rPr>
                      <w:rFonts w:ascii="宋体" w:hAnsi="宋体" w:cs="宋体" w:eastAsia="宋体"/>
                      <w:sz w:val="20"/>
                      <w:color w:val="000000"/>
                    </w:rPr>
                    <w:t>50亩每平方米0.15元</w:t>
                  </w:r>
                  <w:r>
                    <w:br/>
                  </w:r>
                  <w:r>
                    <w:rPr>
                      <w:rFonts w:ascii="宋体" w:hAnsi="宋体" w:cs="宋体" w:eastAsia="宋体"/>
                      <w:sz w:val="20"/>
                      <w:color w:val="000000"/>
                    </w:rPr>
                    <w:t>工本费：</w:t>
                  </w:r>
                  <w:r>
                    <w:rPr>
                      <w:rFonts w:ascii="宋体" w:hAnsi="宋体" w:cs="宋体" w:eastAsia="宋体"/>
                      <w:sz w:val="20"/>
                      <w:color w:val="000000"/>
                    </w:rPr>
                    <w:t>200元/本</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供地对比、勘界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在政府储备土地、划拨土地供应前，对征地成果和规划实测成果进行对比、核实，并出具供地对比图和供地勘界图。</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界址点：</w:t>
                  </w:r>
                  <w:r>
                    <w:rPr>
                      <w:rFonts w:ascii="宋体" w:hAnsi="宋体" w:cs="宋体" w:eastAsia="宋体"/>
                      <w:sz w:val="20"/>
                      <w:color w:val="000000"/>
                    </w:rPr>
                    <w:t>160元/点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土地利用现状图</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按照所提供宗地范围出具年度土地利用现状图。</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580元/幅，加出一份200元/幅</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实测转征地成果</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按照规划红线成果出具征地成果。</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界址点：</w:t>
                  </w:r>
                  <w:r>
                    <w:rPr>
                      <w:rFonts w:ascii="宋体" w:hAnsi="宋体" w:cs="宋体" w:eastAsia="宋体"/>
                      <w:sz w:val="20"/>
                      <w:color w:val="000000"/>
                    </w:rPr>
                    <w:t>650元/点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日常地籍调查</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对管辖区域范围内划拨、出让土地及日常不动产权证的变更调查</w:t>
                  </w:r>
                  <w:r>
                    <w:rPr>
                      <w:rFonts w:ascii="宋体" w:hAnsi="宋体" w:cs="宋体" w:eastAsia="宋体"/>
                      <w:sz w:val="20"/>
                      <w:color w:val="000000"/>
                    </w:rPr>
                    <w:t>(包含对宗地权属来源及其所在位置、界址、数量、用途和土地等级等情况调查);地籍测量、勘丈和地籍调查表 的填写、制作及地籍图绘制(包含对地籍调查成果权籍系统的上传)</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界址点：</w:t>
                  </w:r>
                  <w:r>
                    <w:rPr>
                      <w:rFonts w:ascii="宋体" w:hAnsi="宋体" w:cs="宋体" w:eastAsia="宋体"/>
                      <w:sz w:val="20"/>
                      <w:color w:val="000000"/>
                    </w:rPr>
                    <w:t>650元/点，</w:t>
                  </w:r>
                  <w:r>
                    <w:br/>
                  </w:r>
                  <w:r>
                    <w:rPr>
                      <w:rFonts w:ascii="宋体" w:hAnsi="宋体" w:cs="宋体" w:eastAsia="宋体"/>
                      <w:sz w:val="20"/>
                      <w:color w:val="000000"/>
                    </w:rPr>
                    <w:t>面积：小于</w:t>
                  </w:r>
                  <w:r>
                    <w:rPr>
                      <w:rFonts w:ascii="宋体" w:hAnsi="宋体" w:cs="宋体" w:eastAsia="宋体"/>
                      <w:sz w:val="20"/>
                      <w:color w:val="000000"/>
                    </w:rPr>
                    <w:t>10000平方米，每平方米1.35元；宗地大于10000平方米，每平方米1.2 元</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土地违法测量违法建设测量</w:t>
                  </w:r>
                  <w:r>
                    <w:rPr>
                      <w:rFonts w:ascii="宋体" w:hAnsi="宋体" w:cs="宋体" w:eastAsia="宋体"/>
                      <w:sz w:val="20"/>
                      <w:color w:val="000000"/>
                    </w:rPr>
                    <w:t>(建筑面积)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配合分局土地监察部门对辖区内所涉及的违法土地进行测量、出具测量成果</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界址点：</w:t>
                  </w:r>
                  <w:r>
                    <w:rPr>
                      <w:rFonts w:ascii="宋体" w:hAnsi="宋体" w:cs="宋体" w:eastAsia="宋体"/>
                      <w:sz w:val="20"/>
                      <w:color w:val="000000"/>
                    </w:rPr>
                    <w:t>650元/点，</w:t>
                  </w:r>
                  <w:r>
                    <w:br/>
                  </w:r>
                  <w:r>
                    <w:rPr>
                      <w:rFonts w:ascii="宋体" w:hAnsi="宋体" w:cs="宋体" w:eastAsia="宋体"/>
                      <w:sz w:val="20"/>
                      <w:color w:val="000000"/>
                    </w:rPr>
                    <w:t>碎部点：</w:t>
                  </w:r>
                  <w:r>
                    <w:rPr>
                      <w:rFonts w:ascii="宋体" w:hAnsi="宋体" w:cs="宋体" w:eastAsia="宋体"/>
                      <w:sz w:val="20"/>
                      <w:color w:val="000000"/>
                    </w:rPr>
                    <w:t>20元/点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矢量</w:t>
                  </w:r>
                  <w:r>
                    <w:rPr>
                      <w:rFonts w:ascii="宋体" w:hAnsi="宋体" w:cs="宋体" w:eastAsia="宋体"/>
                      <w:sz w:val="20"/>
                      <w:color w:val="000000"/>
                    </w:rPr>
                    <w:t>(</w:t>
                  </w:r>
                  <w:r>
                    <w:rPr>
                      <w:rFonts w:ascii="宋体" w:hAnsi="宋体" w:cs="宋体" w:eastAsia="宋体"/>
                      <w:sz w:val="20"/>
                      <w:color w:val="000000"/>
                    </w:rPr>
                    <w:t>SHP)数据</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对提供的各种数据、图形进行数据拼接，图形纠正，节点处理，编绘各线性要素，重新编辑属性，重新建立拓扑系，抄接边，元数据制作，检查，修改，成果整理。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0.03元/平方米</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土方测量</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包含控制测量、野外数据采集，绘制土方测量计算图，室内编辑，明确测量要求，编辑土方测量报告，检查修改、成果资料整理。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碎部点：</w:t>
                  </w:r>
                  <w:r>
                    <w:rPr>
                      <w:rFonts w:ascii="宋体" w:hAnsi="宋体" w:cs="宋体" w:eastAsia="宋体"/>
                      <w:sz w:val="20"/>
                      <w:color w:val="000000"/>
                    </w:rPr>
                    <w:t>20元/点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规划核实测量</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主要内容包括：建设工程地形图测绘</w:t>
                  </w:r>
                  <w:r>
                    <w:rPr>
                      <w:rFonts w:ascii="calibri" w:hAnsi="calibri" w:cs="calibri" w:eastAsia="calibri"/>
                      <w:sz w:val="21"/>
                    </w:rPr>
                    <w:t xml:space="preserve"> </w:t>
                  </w:r>
                  <w:r>
                    <w:rPr>
                      <w:rFonts w:ascii="宋体" w:hAnsi="宋体" w:cs="宋体" w:eastAsia="宋体"/>
                      <w:sz w:val="20"/>
                      <w:color w:val="000000"/>
                    </w:rPr>
                    <w:t>(竣工图测绘)、规划条件测量、建</w:t>
                  </w:r>
                  <w:r>
                    <w:rPr>
                      <w:rFonts w:ascii="calibri" w:hAnsi="calibri" w:cs="calibri" w:eastAsia="calibri"/>
                      <w:sz w:val="21"/>
                    </w:rPr>
                    <w:t xml:space="preserve"> </w:t>
                  </w:r>
                  <w:r>
                    <w:rPr>
                      <w:rFonts w:ascii="宋体" w:hAnsi="宋体" w:cs="宋体" w:eastAsia="宋体"/>
                      <w:sz w:val="20"/>
                      <w:color w:val="000000"/>
                    </w:rPr>
                    <w:t>(构)筑物建筑面积测量、建设工程配套绿地测量、停车位测量、以及规划竣工验收所需的其他要素测量等。</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验楼：</w:t>
                  </w:r>
                  <w:r>
                    <w:rPr>
                      <w:rFonts w:ascii="宋体" w:hAnsi="宋体" w:cs="宋体" w:eastAsia="宋体"/>
                      <w:sz w:val="20"/>
                      <w:color w:val="000000"/>
                    </w:rPr>
                    <w:t>2500元/幢，竣工图：450 元/格，</w:t>
                  </w:r>
                  <w:r>
                    <w:br/>
                  </w:r>
                  <w:r>
                    <w:rPr>
                      <w:rFonts w:ascii="宋体" w:hAnsi="宋体" w:cs="宋体" w:eastAsia="宋体"/>
                      <w:sz w:val="20"/>
                      <w:color w:val="000000"/>
                    </w:rPr>
                    <w:t>绿化：</w:t>
                  </w:r>
                  <w:r>
                    <w:rPr>
                      <w:rFonts w:ascii="宋体" w:hAnsi="宋体" w:cs="宋体" w:eastAsia="宋体"/>
                      <w:sz w:val="20"/>
                      <w:color w:val="000000"/>
                    </w:rPr>
                    <w:t>1.8元/平方米，车位：50元/个，</w:t>
                  </w:r>
                  <w:r>
                    <w:br/>
                  </w:r>
                  <w:r>
                    <w:rPr>
                      <w:rFonts w:ascii="宋体" w:hAnsi="宋体" w:cs="宋体" w:eastAsia="宋体"/>
                      <w:sz w:val="20"/>
                      <w:color w:val="000000"/>
                    </w:rPr>
                    <w:t>楼高点：</w:t>
                  </w:r>
                  <w:r>
                    <w:rPr>
                      <w:rFonts w:ascii="宋体" w:hAnsi="宋体" w:cs="宋体" w:eastAsia="宋体"/>
                      <w:sz w:val="20"/>
                      <w:color w:val="000000"/>
                    </w:rPr>
                    <w:t>650元/点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房产测量</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主要测定和调查房屋及其用地状况，</w:t>
                  </w:r>
                  <w:r>
                    <w:rPr>
                      <w:rFonts w:ascii="宋体" w:hAnsi="宋体" w:cs="宋体" w:eastAsia="宋体"/>
                      <w:sz w:val="20"/>
                      <w:color w:val="000000"/>
                    </w:rPr>
                    <w:t>包括：房产平面控制测量、房产调查</w:t>
                  </w:r>
                  <w:r>
                    <w:rPr>
                      <w:rFonts w:ascii="宋体" w:hAnsi="宋体" w:cs="宋体" w:eastAsia="宋体"/>
                      <w:sz w:val="20"/>
                      <w:color w:val="000000"/>
                    </w:rPr>
                    <w:t>、房产要素测量、房产图绘制、房产面积测算、变更测量、成果资料的检查与验收。以及所涉及的房屋不动产权籍调查等。</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1、实测收费标准：办公楼2元/㎡;车库1.4元/㎡；</w:t>
                  </w:r>
                  <w:r>
                    <w:br/>
                  </w:r>
                  <w:r>
                    <w:rPr>
                      <w:rFonts w:ascii="宋体" w:hAnsi="宋体" w:cs="宋体" w:eastAsia="宋体"/>
                      <w:sz w:val="20"/>
                      <w:color w:val="000000"/>
                    </w:rPr>
                    <w:t>2、楼位测量：650 元/点；</w:t>
                  </w:r>
                  <w:r>
                    <w:br/>
                  </w:r>
                  <w:r>
                    <w:rPr>
                      <w:rFonts w:ascii="宋体" w:hAnsi="宋体" w:cs="宋体" w:eastAsia="宋体"/>
                      <w:sz w:val="20"/>
                      <w:color w:val="000000"/>
                    </w:rPr>
                    <w:t>3、权调报告：</w:t>
                  </w:r>
                  <w:r>
                    <w:br/>
                  </w:r>
                  <w:r>
                    <w:rPr>
                      <w:rFonts w:ascii="宋体" w:hAnsi="宋体" w:cs="宋体" w:eastAsia="宋体"/>
                      <w:sz w:val="20"/>
                      <w:color w:val="000000"/>
                    </w:rPr>
                    <w:t>S&lt;30000㎡,2500元/幢；</w:t>
                  </w:r>
                  <w:r>
                    <w:br/>
                  </w:r>
                  <w:r>
                    <w:rPr>
                      <w:rFonts w:ascii="宋体" w:hAnsi="宋体" w:cs="宋体" w:eastAsia="宋体"/>
                      <w:sz w:val="20"/>
                      <w:color w:val="000000"/>
                    </w:rPr>
                    <w:t>30000㎡&lt;S&lt;50000㎡；3500元/幢；</w:t>
                  </w:r>
                  <w:r>
                    <w:br/>
                  </w:r>
                  <w:r>
                    <w:rPr>
                      <w:rFonts w:ascii="宋体" w:hAnsi="宋体" w:cs="宋体" w:eastAsia="宋体"/>
                      <w:sz w:val="20"/>
                      <w:color w:val="000000"/>
                    </w:rPr>
                    <w:t>50000㎡&lt;S&lt;100000㎡,4500元/幢；</w:t>
                  </w:r>
                  <w:r>
                    <w:br/>
                  </w:r>
                  <w:r>
                    <w:rPr>
                      <w:rFonts w:ascii="宋体" w:hAnsi="宋体" w:cs="宋体" w:eastAsia="宋体"/>
                      <w:sz w:val="20"/>
                      <w:color w:val="000000"/>
                    </w:rPr>
                    <w:t>4、图纸扫描：设计图纸10元/张，权籍调查报告1元/张</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无人机航拍</w:t>
                  </w:r>
                  <w:r>
                    <w:br/>
                  </w:r>
                  <w:r>
                    <w:rPr>
                      <w:rFonts w:ascii="宋体" w:hAnsi="宋体" w:cs="宋体" w:eastAsia="宋体"/>
                      <w:sz w:val="20"/>
                      <w:color w:val="000000"/>
                    </w:rPr>
                    <w:t>(1:1000)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包括空中三角测量</w:t>
                  </w:r>
                  <w:r>
                    <w:rPr>
                      <w:rFonts w:ascii="宋体" w:hAnsi="宋体" w:cs="宋体" w:eastAsia="宋体"/>
                      <w:sz w:val="20"/>
                      <w:color w:val="000000"/>
                    </w:rPr>
                    <w:t>(含内定向、相对定向，绝对定向，区域内平差计算，接边、检查、成果资料整理);数字正射影像图(含数据采集、影像匹配、生成DEM,数字微分纠正计算，生成DOM,DOM镶嵌裁切与整饰，元数据制作，成果资料整理)。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1600元/幅(包含空中三角测量和正射影像图制作)</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一般测量</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对分局相关科室所提出的非专项测绘项目进行外业测量、数据采集、内业数据编辑、成果资料整理、出具测量成果。</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界址点：</w:t>
                  </w:r>
                  <w:r>
                    <w:rPr>
                      <w:rFonts w:ascii="宋体" w:hAnsi="宋体" w:cs="宋体" w:eastAsia="宋体"/>
                      <w:sz w:val="20"/>
                      <w:color w:val="000000"/>
                    </w:rPr>
                    <w:t>650元/点，</w:t>
                  </w:r>
                  <w:r>
                    <w:br/>
                  </w:r>
                  <w:r>
                    <w:rPr>
                      <w:rFonts w:ascii="宋体" w:hAnsi="宋体" w:cs="宋体" w:eastAsia="宋体"/>
                      <w:sz w:val="20"/>
                      <w:color w:val="000000"/>
                    </w:rPr>
                    <w:t>碎部点：</w:t>
                  </w:r>
                  <w:r>
                    <w:rPr>
                      <w:rFonts w:ascii="宋体" w:hAnsi="宋体" w:cs="宋体" w:eastAsia="宋体"/>
                      <w:sz w:val="20"/>
                      <w:color w:val="000000"/>
                    </w:rPr>
                    <w:t>20元/点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坐标转换</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对分局相关科室提供的各种坐标系成果进行所需求的坐标系的转换，并提供所需的数据格式</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80元/点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地形测量</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包含控制测量、野外数据采集，属性调查，绘制示意图，室内编辑，建拓扑关系和元数据文件，检查修改、成果资料整理，数据格式转换。</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1:500:7500元/幅：</w:t>
                  </w:r>
                  <w:r>
                    <w:br/>
                  </w:r>
                  <w:r>
                    <w:rPr>
                      <w:rFonts w:ascii="宋体" w:hAnsi="宋体" w:cs="宋体" w:eastAsia="宋体"/>
                      <w:sz w:val="20"/>
                      <w:color w:val="000000"/>
                    </w:rPr>
                    <w:t>1:1000:9000元/幅；</w:t>
                  </w:r>
                  <w:r>
                    <w:br/>
                  </w:r>
                  <w:r>
                    <w:rPr>
                      <w:rFonts w:ascii="宋体" w:hAnsi="宋体" w:cs="宋体" w:eastAsia="宋体"/>
                      <w:sz w:val="20"/>
                      <w:color w:val="000000"/>
                    </w:rPr>
                    <w:t>1:2000:13000元/幅。</w:t>
                  </w:r>
                  <w:r>
                    <w:br/>
                  </w:r>
                  <w:r>
                    <w:rPr>
                      <w:rFonts w:ascii="宋体" w:hAnsi="宋体" w:cs="宋体" w:eastAsia="宋体"/>
                      <w:sz w:val="20"/>
                      <w:color w:val="000000"/>
                    </w:rPr>
                    <w:t>(包含全野外地形数据采集和地形图编辑）</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收回</w:t>
                  </w:r>
                  <w:r>
                    <w:rPr>
                      <w:rFonts w:ascii="宋体" w:hAnsi="宋体" w:cs="宋体" w:eastAsia="宋体"/>
                      <w:sz w:val="20"/>
                      <w:color w:val="000000"/>
                    </w:rPr>
                    <w:t>(收储)宗</w:t>
                  </w:r>
                  <w:r>
                    <w:br/>
                  </w:r>
                  <w:r>
                    <w:rPr>
                      <w:rFonts w:ascii="宋体" w:hAnsi="宋体" w:cs="宋体" w:eastAsia="宋体"/>
                      <w:sz w:val="20"/>
                      <w:color w:val="000000"/>
                    </w:rPr>
                    <w:t>地面积复核</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对收回</w:t>
                  </w:r>
                  <w:r>
                    <w:rPr>
                      <w:rFonts w:ascii="宋体" w:hAnsi="宋体" w:cs="宋体" w:eastAsia="宋体"/>
                      <w:sz w:val="20"/>
                      <w:color w:val="000000"/>
                    </w:rPr>
                    <w:t>(收储)国有土地使用证面积复核</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界址点：</w:t>
                  </w:r>
                  <w:r>
                    <w:rPr>
                      <w:rFonts w:ascii="宋体" w:hAnsi="宋体" w:cs="宋体" w:eastAsia="宋体"/>
                      <w:sz w:val="20"/>
                      <w:color w:val="000000"/>
                    </w:rPr>
                    <w:t>650元/点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控制点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为项目文物勘探、清表等实施过程中，精确测定具有稳定性、可靠性和高精度的控制坐标，为各种测量原始数据处理时的起算和检核提供依据。</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950元/点</w:t>
                  </w:r>
                </w:p>
              </w:tc>
            </w:tr>
          </w:tbl>
          <w:p>
            <w:pPr>
              <w:pStyle w:val="null3"/>
              <w:jc w:val="both"/>
            </w:pPr>
            <w:r>
              <w:rPr>
                <w:rFonts w:ascii="宋体" w:hAnsi="宋体" w:cs="宋体" w:eastAsia="宋体"/>
                <w:sz w:val="20"/>
                <w:b/>
              </w:rPr>
              <w:t>三、主要技术指标</w:t>
            </w:r>
          </w:p>
          <w:p>
            <w:pPr>
              <w:pStyle w:val="null3"/>
              <w:jc w:val="both"/>
            </w:pPr>
            <w:r>
              <w:rPr>
                <w:rFonts w:ascii="宋体" w:hAnsi="宋体" w:cs="宋体" w:eastAsia="宋体"/>
                <w:sz w:val="20"/>
              </w:rPr>
              <w:t>所有业务均需按照国家标准、规范、省市规定，依据测绘成果质量检查与验收要求保质保量完成。</w:t>
            </w:r>
          </w:p>
          <w:p>
            <w:pPr>
              <w:pStyle w:val="null3"/>
              <w:jc w:val="both"/>
            </w:pPr>
            <w:r>
              <w:rPr>
                <w:rFonts w:ascii="宋体" w:hAnsi="宋体" w:cs="宋体" w:eastAsia="宋体"/>
                <w:sz w:val="20"/>
                <w:b/>
              </w:rPr>
              <w:t>技术依据：</w:t>
            </w:r>
          </w:p>
          <w:tbl>
            <w:tblPr>
              <w:tblInd w:type="dxa" w:w="21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标准名称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标准号</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土地勘测定界规程</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TD/T 1008-2007</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土地利用现状分类</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GB/T 21010-2017</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地籍调查规程</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GD/T 42547-2023</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城镇地籍调查规程</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TD 1001-2012</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基础地理信息要素分类与代码</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GB/T 13923-2022</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w:t>
                  </w:r>
                  <w:r>
                    <w:rPr>
                      <w:rFonts w:ascii="宋体" w:hAnsi="宋体" w:cs="宋体" w:eastAsia="宋体"/>
                      <w:sz w:val="20"/>
                    </w:rPr>
                    <w:t>1：500、1：1000、1：2000地形图图式》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GB/T 20257.1-2017</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1：500 1,1 000 1,2 000外业数字测图技术规程</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GB/T 14912-2017</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国家基本比例尺地形图分幅与编号</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GB/T 13989-2012</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全球定位系统（</w:t>
                  </w:r>
                  <w:r>
                    <w:rPr>
                      <w:rFonts w:ascii="宋体" w:hAnsi="宋体" w:cs="宋体" w:eastAsia="宋体"/>
                      <w:sz w:val="20"/>
                    </w:rPr>
                    <w:t>GPS）测量规范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GB/T 18314-2016</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数字测绘成果质量检查与验收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GB/T 18316-2008</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测绘成果质量检查与验收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GB/T 24356-2023</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全球定位系统实时动态测量（</w:t>
                  </w:r>
                  <w:r>
                    <w:rPr>
                      <w:rFonts w:ascii="宋体" w:hAnsi="宋体" w:cs="宋体" w:eastAsia="宋体"/>
                      <w:sz w:val="20"/>
                    </w:rPr>
                    <w:t>RTK）技术规范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CH/T 2009-2010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卫星定位城市测量规技术规范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CJJ/T 73-2019</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城市测量规范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CJJ/T 8-2011</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城镇地籍调查规定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TD/T 1001-2012</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地籍测绘规范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CH 5002-94</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地籍图图式</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CH 5003-1994</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测绘产品检查验收规定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CH 1002-2005</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测绘产品质量评定标准</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CH 1003-1995</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测绘技术总结编写规定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CH/T 1001-2005</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测绘技术设计规定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CH/T 1004-2005</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测绘作业人员安全规范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CH 1016-2008</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全球导航卫星系统连续运行参考站网建设规范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CH/T 2008-2005</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房产测量规范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GB/T17986-2000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关于房屋建筑面积计算与房屋权属登记有关问题的通知</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建住房（</w:t>
                  </w:r>
                  <w:r>
                    <w:rPr>
                      <w:rFonts w:ascii="宋体" w:hAnsi="宋体" w:cs="宋体" w:eastAsia="宋体"/>
                      <w:sz w:val="20"/>
                    </w:rPr>
                    <w:t>2002）74号文件</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关于进一步加强房地产市场监管有关问题的通知</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市局市房（</w:t>
                  </w:r>
                  <w:r>
                    <w:rPr>
                      <w:rFonts w:ascii="宋体" w:hAnsi="宋体" w:cs="宋体" w:eastAsia="宋体"/>
                      <w:sz w:val="20"/>
                    </w:rPr>
                    <w:t>2011）77号文件</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西安市房地产测绘实施细则</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试行</w:t>
                  </w:r>
                </w:p>
              </w:tc>
            </w:tr>
          </w:tbl>
          <w:p>
            <w:pPr>
              <w:pStyle w:val="null3"/>
              <w:jc w:val="both"/>
            </w:pPr>
            <w:r>
              <w:rPr>
                <w:rFonts w:ascii="宋体" w:hAnsi="宋体" w:cs="宋体" w:eastAsia="宋体"/>
                <w:sz w:val="20"/>
                <w:b/>
              </w:rPr>
              <w:t>四、提交成果内容</w:t>
            </w:r>
          </w:p>
          <w:p>
            <w:pPr>
              <w:pStyle w:val="null3"/>
              <w:jc w:val="both"/>
            </w:pPr>
            <w:r>
              <w:rPr>
                <w:rFonts w:ascii="宋体" w:hAnsi="宋体" w:cs="宋体" w:eastAsia="宋体"/>
                <w:sz w:val="20"/>
              </w:rPr>
              <w:t>1、各种图件纸质成果</w:t>
            </w:r>
          </w:p>
          <w:p>
            <w:pPr>
              <w:pStyle w:val="null3"/>
              <w:jc w:val="both"/>
            </w:pPr>
            <w:r>
              <w:rPr>
                <w:rFonts w:ascii="宋体" w:hAnsi="宋体" w:cs="宋体" w:eastAsia="宋体"/>
                <w:sz w:val="20"/>
              </w:rPr>
              <w:t>2、坐标成果文件</w:t>
            </w:r>
          </w:p>
          <w:p>
            <w:pPr>
              <w:pStyle w:val="null3"/>
              <w:jc w:val="both"/>
            </w:pPr>
            <w:r>
              <w:rPr>
                <w:rFonts w:ascii="宋体" w:hAnsi="宋体" w:cs="宋体" w:eastAsia="宋体"/>
                <w:sz w:val="20"/>
              </w:rPr>
              <w:t>3、测量报告</w:t>
            </w:r>
          </w:p>
          <w:p>
            <w:pPr>
              <w:pStyle w:val="null3"/>
              <w:jc w:val="both"/>
            </w:pPr>
            <w:r>
              <w:rPr>
                <w:rFonts w:ascii="宋体" w:hAnsi="宋体" w:cs="宋体" w:eastAsia="宋体"/>
                <w:sz w:val="20"/>
              </w:rPr>
              <w:t>4、所需成果的数据格式文件</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招标服务期自合同签订之日起至2024年12月31日止。存在测绘项目在上述时间内未完成的，合同期限顺延至该测绘项目完成止。</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合同签订后服务期过半</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服务期结束，没有其他问题</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1、合同总金额：合同总金额由全部项目测绘服务费用构成，最高限价为人民币148.50万元，大写壹佰肆拾捌万伍仟元整，具体以审计结果为准。 除本合同明确约定外，甲方不再向乙方支付其他任何费用。 2、本合同项下合同总金额按项目计取，单个项目测绘服务费按照项目测绘单价计取（根据不同测绘业务类型确定不同项目单价）： 单个项目测绘服务费=项目测绘单价×项目工作量。 3、每个项目测绘完成并测绘成果交付经甲方审核无误后，就该项目测绘服务费提交审计部门进行审计，单个项目测绘服务费以审计结果为准。 4、合同期限内全部项目测绘服务费超过合同总金额的，以合同总金额为乙方全部测绘服务费。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1、具有独立承担民事责任的能力（提供统一社会信用代码的营业执照（或事业法人证）等证明文件，投标单位为自然人的提供身份证）； 2、具有良好的商业信誉和健全的财务会计制度（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供应商资格证明文件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相关资质要求</w:t>
            </w:r>
          </w:p>
        </w:tc>
        <w:tc>
          <w:tcPr>
            <w:tcW w:type="dxa" w:w="3322"/>
          </w:tcPr>
          <w:p>
            <w:pPr>
              <w:pStyle w:val="null3"/>
            </w:pPr>
            <w:r>
              <w:rPr/>
              <w:t>供应商须具备测绘主管部门颁发乙级以上（含乙级）测绘资质(专业类别须涵盖本次招标内容)。供应商需在项目电子化交易系统中按要求上传相应证明文件并进行电子签章。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号）条件的中小企业参与，投标人应填写中小企业声明函并对真实性负责。供应商需在项目电子化交易系统中按要求上传相应证明文件并进行电子签章。</w:t>
            </w:r>
          </w:p>
        </w:tc>
        <w:tc>
          <w:tcPr>
            <w:tcW w:type="dxa" w:w="1661"/>
          </w:tcPr>
          <w:p>
            <w:pPr>
              <w:pStyle w:val="null3"/>
            </w:pPr>
            <w:r>
              <w:rPr/>
              <w:t>中小企业声明函 残疾人福利性单位声明函 监狱企业的证明文件 供应商资格证明文件</w:t>
            </w:r>
          </w:p>
        </w:tc>
      </w:tr>
      <w:tr>
        <w:tc>
          <w:tcPr>
            <w:tcW w:type="dxa" w:w="831"/>
          </w:tcPr>
          <w:p>
            <w:pPr>
              <w:pStyle w:val="null3"/>
            </w:pPr>
            <w:r>
              <w:rPr/>
              <w:t>4</w:t>
            </w:r>
          </w:p>
        </w:tc>
        <w:tc>
          <w:tcPr>
            <w:tcW w:type="dxa" w:w="2492"/>
          </w:tcPr>
          <w:p>
            <w:pPr>
              <w:pStyle w:val="null3"/>
            </w:pPr>
            <w:r>
              <w:rPr/>
              <w:t>关于联合体磋商要求</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供应商参加政府采购活动承诺书 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各项单价报价是否未超出单价限价。</w:t>
            </w:r>
          </w:p>
        </w:tc>
        <w:tc>
          <w:tcPr>
            <w:tcW w:type="dxa" w:w="3322"/>
          </w:tcPr>
          <w:p>
            <w:pPr>
              <w:pStyle w:val="null3"/>
            </w:pPr>
            <w:r>
              <w:rPr/>
              <w:t>各项单价报价是否未超出单价限价</w:t>
            </w:r>
          </w:p>
        </w:tc>
        <w:tc>
          <w:tcPr>
            <w:tcW w:type="dxa" w:w="1661"/>
          </w:tcPr>
          <w:p>
            <w:pPr>
              <w:pStyle w:val="null3"/>
            </w:pPr>
            <w:r>
              <w:rPr/>
              <w:t>分项报价表 开标记录表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整体工作方案</w:t>
            </w:r>
          </w:p>
        </w:tc>
        <w:tc>
          <w:tcPr>
            <w:tcW w:type="dxa" w:w="2492"/>
          </w:tcPr>
          <w:p>
            <w:pPr>
              <w:pStyle w:val="null3"/>
            </w:pPr>
            <w:r>
              <w:rPr/>
              <w:t>根据供应商对制定的总体工作方案进行评分： 1.全部响应采购要求与技术要求，方案详细、科学合理得10分； 2.响应采购要求与技术要求，方案较为详细、科学合理得8分， 3.响应采购要求与技术要求，比较齐全、合理可行得6分； 4.基本响应采购要求与技术要求得4分； 5.合理性一般，可行性一般的得2分； 未提供或方案偏差过大得0分。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根据供应商对本项目的关键性技术、重点难点的解决方案进行评分： 1.针对本项目关键技术、重点、难点的解决方案科学合理、完善、全面、具体、有亮点、可行性强，得7分； 2.针对本项目关键技术、重点、难点的解决方案科学合理、完善、全面、具体，得5分； 3.针对本项目关键技术、重点、难点的解决方案全面但不具体、可行性一般，得3分； 4.针对本项目关键技术、重点、难点的解决方案不够完善、无亮点、可行性较差，得1分。 5.未提供或方案偏差过大得0分。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进度计划及保障方案</w:t>
            </w:r>
          </w:p>
        </w:tc>
        <w:tc>
          <w:tcPr>
            <w:tcW w:type="dxa" w:w="2492"/>
          </w:tcPr>
          <w:p>
            <w:pPr>
              <w:pStyle w:val="null3"/>
            </w:pPr>
            <w:r>
              <w:rPr/>
              <w:t>根据各供应商提供的进度计划及进度保障措施进行评分： 1.进度计划及进度保障措施全面、详细、明确、可操作性强，得6分； 2.进度计划及进度保障措施较全面，但不够详细、明确、可操作性较强的，得4分； 3.进度计划及进度保障措施不全面，不够详细、明确、可操作性不强的，得2分； 4.无相关内容不得分。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质量控制方案</w:t>
            </w:r>
          </w:p>
        </w:tc>
        <w:tc>
          <w:tcPr>
            <w:tcW w:type="dxa" w:w="2492"/>
          </w:tcPr>
          <w:p>
            <w:pPr>
              <w:pStyle w:val="null3"/>
            </w:pPr>
            <w:r>
              <w:rPr/>
              <w:t>根据各供应商提供的质量保障措施、承诺进行评分： 1.质量保障措施、服务承诺全面、详细、明确、可操作性强，得7分； 2.质量保障措施、承诺较全面，不够详细、明确、可操作性较强的，得5分； 3.质量保障措施、承诺基本全面，不够详细、明确、基本可操作，得3分； 4.质量保障措施、承诺不够全面，不够详细、明确、可操作性不强的，得1分； 5.无相关内容不得分。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信息保密方案及措施</w:t>
            </w:r>
          </w:p>
        </w:tc>
        <w:tc>
          <w:tcPr>
            <w:tcW w:type="dxa" w:w="2492"/>
          </w:tcPr>
          <w:p>
            <w:pPr>
              <w:pStyle w:val="null3"/>
            </w:pPr>
            <w:r>
              <w:rPr/>
              <w:t>针对本项目数据及成果的信息保密出具整体方案及对应措施。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根据供应商提供的对成果文件的准确性、服务时限内团队稳定性、人员到位情况、服务质量等相关内容做出的承诺进行赋分。 1.承诺全面、详实，服务质量配合承诺清晰明确，得5分； 2.承诺较为详实全面，服务质量配合承诺基本完善，得3分； 3.承诺不全面，服务质量配合承诺较为简略，得1分； 4.无相关的承诺得0分。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tc>
      </w:tr>
      <w:tr>
        <w:tc>
          <w:tcPr>
            <w:tcW w:type="dxa" w:w="831"/>
            <w:vMerge/>
          </w:tcPr>
          <w:p/>
        </w:tc>
        <w:tc>
          <w:tcPr>
            <w:tcW w:type="dxa" w:w="1661"/>
          </w:tcPr>
          <w:p>
            <w:pPr>
              <w:pStyle w:val="null3"/>
            </w:pPr>
            <w:r>
              <w:rPr/>
              <w:t>项目负责人</w:t>
            </w:r>
          </w:p>
        </w:tc>
        <w:tc>
          <w:tcPr>
            <w:tcW w:type="dxa" w:w="2492"/>
          </w:tcPr>
          <w:p>
            <w:pPr>
              <w:pStyle w:val="null3"/>
            </w:pPr>
            <w:r>
              <w:rPr/>
              <w:t>拟派项目负责人具备注册测绘师的得2分，未提供不得分。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拟投入项目负责人简历表</w:t>
            </w:r>
          </w:p>
        </w:tc>
      </w:tr>
      <w:tr>
        <w:tc>
          <w:tcPr>
            <w:tcW w:type="dxa" w:w="831"/>
            <w:vMerge/>
          </w:tcPr>
          <w:p/>
        </w:tc>
        <w:tc>
          <w:tcPr>
            <w:tcW w:type="dxa" w:w="1661"/>
          </w:tcPr>
          <w:p>
            <w:pPr>
              <w:pStyle w:val="null3"/>
            </w:pPr>
            <w:r>
              <w:rPr/>
              <w:t>服务团队岗位设置</w:t>
            </w:r>
          </w:p>
        </w:tc>
        <w:tc>
          <w:tcPr>
            <w:tcW w:type="dxa" w:w="2492"/>
          </w:tcPr>
          <w:p>
            <w:pPr>
              <w:pStyle w:val="null3"/>
            </w:pPr>
            <w:r>
              <w:rPr/>
              <w:t>1.组织结构健全，有完善的岗位制度和岗位职责，人员安排合理、分工明确，可操作性强，得6分； 2.供应商组织结构较为健全，有较为完善的岗位制度和岗位职责，人员安排及分工较为合理，具有一定的操作性，得4分； 3.供应商组织结构不够健全，岗位制度和岗位职责不够完善，得2分； 4.未提供或方案偏差过大得0分。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拟配备团队情况</w:t>
            </w:r>
          </w:p>
        </w:tc>
      </w:tr>
      <w:tr>
        <w:tc>
          <w:tcPr>
            <w:tcW w:type="dxa" w:w="831"/>
            <w:vMerge/>
          </w:tcPr>
          <w:p/>
        </w:tc>
        <w:tc>
          <w:tcPr>
            <w:tcW w:type="dxa" w:w="1661"/>
          </w:tcPr>
          <w:p>
            <w:pPr>
              <w:pStyle w:val="null3"/>
            </w:pPr>
            <w:r>
              <w:rPr/>
              <w:t>服务团队人员</w:t>
            </w:r>
          </w:p>
        </w:tc>
        <w:tc>
          <w:tcPr>
            <w:tcW w:type="dxa" w:w="2492"/>
          </w:tcPr>
          <w:p>
            <w:pPr>
              <w:pStyle w:val="null3"/>
            </w:pPr>
            <w:r>
              <w:rPr/>
              <w:t>根据拟派服务团队的人员数量、专业技术能力、从业经历等赋分。 1.人员经验丰富、配备合理充足，证明材料齐全得5分； 2.人员有一定经验、人员配备无严重缺漏，但有证明材料得3分； 3.人员缺乏经验、配备情况无法充分完成服务工作，且证明材料不足得1分； 4.未提供或人员配备完全无法胜任本项目工作的得0分。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拟配备团队情况</w:t>
            </w:r>
          </w:p>
        </w:tc>
      </w:tr>
      <w:tr>
        <w:tc>
          <w:tcPr>
            <w:tcW w:type="dxa" w:w="831"/>
            <w:vMerge/>
          </w:tcPr>
          <w:p/>
        </w:tc>
        <w:tc>
          <w:tcPr>
            <w:tcW w:type="dxa" w:w="1661"/>
          </w:tcPr>
          <w:p>
            <w:pPr>
              <w:pStyle w:val="null3"/>
            </w:pPr>
            <w:r>
              <w:rPr/>
              <w:t>应急方案</w:t>
            </w:r>
          </w:p>
        </w:tc>
        <w:tc>
          <w:tcPr>
            <w:tcW w:type="dxa" w:w="2492"/>
          </w:tcPr>
          <w:p>
            <w:pPr>
              <w:pStyle w:val="null3"/>
            </w:pPr>
            <w:r>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特色服务</w:t>
            </w:r>
          </w:p>
        </w:tc>
        <w:tc>
          <w:tcPr>
            <w:tcW w:type="dxa" w:w="2492"/>
          </w:tcPr>
          <w:p>
            <w:pPr>
              <w:pStyle w:val="null3"/>
            </w:pPr>
            <w:r>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1.合理化建议详尽、全面、有效、合理，可实施性强，得6分； 2.合理化建议有效、合理、可实施，得4分； 3.合理化建议基本有效，但可实施性有所欠缺，得2分； 4.不合理或未提供得0分。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2021年1月1日至今同类项目的业绩，提供合同复印件并加盖公章，每提供1份有效业绩得2分，共10分，未提供的不得分。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1.满足磋商文件实质性要求且最后报价最低的供应商磋商单价合计（即各项单价的总和）为投标基准价，其价格分为满分10分。 2.报价得分=（投标基准价/磋商单价合计）×10。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标的清单</w:t>
            </w:r>
          </w:p>
          <w:p>
            <w:pPr>
              <w:pStyle w:val="null3"/>
            </w:pPr>
            <w:r>
              <w:rPr/>
              <w:t>报价表</w:t>
            </w:r>
          </w:p>
          <w:p>
            <w:pPr>
              <w:pStyle w:val="null3"/>
            </w:pPr>
            <w:r>
              <w:rPr/>
              <w:t>分项报价表</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详见附件：服务承诺书</w:t>
      </w:r>
    </w:p>
    <w:p>
      <w:pPr>
        <w:pStyle w:val="null3"/>
        <w:ind w:firstLine="960"/>
      </w:pPr>
      <w:r>
        <w:rPr/>
        <w:t>详见附件：服务方案</w:t>
      </w:r>
    </w:p>
    <w:p>
      <w:pPr>
        <w:pStyle w:val="null3"/>
        <w:ind w:firstLine="960"/>
      </w:pPr>
      <w:r>
        <w:rPr/>
        <w:t>详见附件：供应商参加政府采购活动承诺书</w:t>
      </w:r>
    </w:p>
    <w:p>
      <w:pPr>
        <w:pStyle w:val="null3"/>
        <w:ind w:firstLine="960"/>
      </w:pPr>
      <w:r>
        <w:rPr/>
        <w:t>详见附件：开标记录表</w:t>
      </w:r>
    </w:p>
    <w:p>
      <w:pPr>
        <w:pStyle w:val="null3"/>
        <w:ind w:firstLine="960"/>
      </w:pPr>
      <w:r>
        <w:rPr/>
        <w:t>详见附件：拟投入项目负责人简历表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详见附件：投标人认为有必要说明的其他资料</w:t>
      </w:r>
    </w:p>
    <w:p>
      <w:pPr>
        <w:pStyle w:val="null3"/>
        <w:ind w:firstLine="960"/>
      </w:pPr>
      <w:r>
        <w:rPr/>
        <w:t>详见附件：供应商资格证明文件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