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73F33">
      <w:pPr>
        <w:pStyle w:val="3"/>
        <w:adjustRightInd w:val="0"/>
        <w:snapToGrid w:val="0"/>
        <w:spacing w:before="0" w:after="0" w:line="360" w:lineRule="auto"/>
        <w:jc w:val="center"/>
        <w:rPr>
          <w:rFonts w:hint="eastAsia" w:ascii="仿宋" w:hAnsi="仿宋" w:eastAsia="仿宋" w:cs="仿宋"/>
        </w:rPr>
      </w:pPr>
      <w:bookmarkStart w:id="0" w:name="_Toc28134"/>
      <w:bookmarkStart w:id="1" w:name="_Toc17342"/>
      <w:r>
        <w:rPr>
          <w:rFonts w:hint="eastAsia" w:ascii="仿宋" w:hAnsi="仿宋" w:eastAsia="仿宋" w:cs="仿宋"/>
          <w:b/>
          <w:bCs/>
          <w:sz w:val="32"/>
          <w:szCs w:val="40"/>
        </w:rPr>
        <w:t>货物简要说明一览表</w:t>
      </w:r>
      <w:bookmarkEnd w:id="0"/>
      <w:bookmarkEnd w:id="1"/>
    </w:p>
    <w:p w14:paraId="1837542B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 xml:space="preserve">    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p w14:paraId="559D1836">
      <w:pPr>
        <w:pStyle w:val="4"/>
        <w:rPr>
          <w:rFonts w:hint="eastAsia"/>
        </w:rPr>
      </w:pPr>
    </w:p>
    <w:tbl>
      <w:tblPr>
        <w:tblStyle w:val="5"/>
        <w:tblW w:w="5131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04"/>
        <w:gridCol w:w="1678"/>
        <w:gridCol w:w="1292"/>
        <w:gridCol w:w="1000"/>
        <w:gridCol w:w="842"/>
        <w:gridCol w:w="819"/>
        <w:gridCol w:w="917"/>
        <w:gridCol w:w="929"/>
      </w:tblGrid>
      <w:tr w14:paraId="2228CC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1" w:hRule="atLeast"/>
          <w:jc w:val="center"/>
        </w:trPr>
        <w:tc>
          <w:tcPr>
            <w:tcW w:w="643" w:type="pct"/>
            <w:noWrap w:val="0"/>
            <w:vAlign w:val="center"/>
          </w:tcPr>
          <w:p w14:paraId="50EDE10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设备名称</w:t>
            </w:r>
          </w:p>
        </w:tc>
        <w:tc>
          <w:tcPr>
            <w:tcW w:w="977" w:type="pct"/>
            <w:noWrap w:val="0"/>
            <w:vAlign w:val="center"/>
          </w:tcPr>
          <w:p w14:paraId="26E3B5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型号规格</w:t>
            </w:r>
          </w:p>
        </w:tc>
        <w:tc>
          <w:tcPr>
            <w:tcW w:w="752" w:type="pct"/>
            <w:noWrap w:val="0"/>
            <w:vAlign w:val="center"/>
          </w:tcPr>
          <w:p w14:paraId="5581C2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主要技术指标</w:t>
            </w:r>
          </w:p>
        </w:tc>
        <w:tc>
          <w:tcPr>
            <w:tcW w:w="582" w:type="pct"/>
            <w:noWrap w:val="0"/>
            <w:vAlign w:val="center"/>
          </w:tcPr>
          <w:p w14:paraId="178A4A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生产厂家</w:t>
            </w:r>
          </w:p>
        </w:tc>
        <w:tc>
          <w:tcPr>
            <w:tcW w:w="490" w:type="pct"/>
            <w:noWrap w:val="0"/>
            <w:vAlign w:val="center"/>
          </w:tcPr>
          <w:p w14:paraId="4281BB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产地</w:t>
            </w:r>
          </w:p>
        </w:tc>
        <w:tc>
          <w:tcPr>
            <w:tcW w:w="477" w:type="pct"/>
            <w:noWrap w:val="0"/>
            <w:vAlign w:val="center"/>
          </w:tcPr>
          <w:p w14:paraId="6078A3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</w:t>
            </w:r>
          </w:p>
        </w:tc>
        <w:tc>
          <w:tcPr>
            <w:tcW w:w="534" w:type="pct"/>
            <w:noWrap w:val="0"/>
            <w:vAlign w:val="center"/>
          </w:tcPr>
          <w:p w14:paraId="51DA4EA2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出厂年份</w:t>
            </w:r>
          </w:p>
        </w:tc>
        <w:tc>
          <w:tcPr>
            <w:tcW w:w="541" w:type="pct"/>
            <w:noWrap w:val="0"/>
            <w:vAlign w:val="center"/>
          </w:tcPr>
          <w:p w14:paraId="295A9156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拟投入数量</w:t>
            </w:r>
          </w:p>
        </w:tc>
      </w:tr>
      <w:tr w14:paraId="270376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9" w:hRule="atLeast"/>
          <w:jc w:val="center"/>
        </w:trPr>
        <w:tc>
          <w:tcPr>
            <w:tcW w:w="643" w:type="pct"/>
            <w:noWrap w:val="0"/>
            <w:vAlign w:val="top"/>
          </w:tcPr>
          <w:p w14:paraId="363690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7" w:type="pct"/>
            <w:noWrap w:val="0"/>
            <w:vAlign w:val="top"/>
          </w:tcPr>
          <w:p w14:paraId="0B8A27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2" w:type="pct"/>
            <w:noWrap w:val="0"/>
            <w:vAlign w:val="top"/>
          </w:tcPr>
          <w:p w14:paraId="11F199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2" w:type="pct"/>
            <w:noWrap w:val="0"/>
            <w:vAlign w:val="top"/>
          </w:tcPr>
          <w:p w14:paraId="23DD676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90" w:type="pct"/>
            <w:noWrap w:val="0"/>
            <w:vAlign w:val="top"/>
          </w:tcPr>
          <w:p w14:paraId="787042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pct"/>
            <w:noWrap w:val="0"/>
            <w:vAlign w:val="top"/>
          </w:tcPr>
          <w:p w14:paraId="5070FC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4" w:type="pct"/>
            <w:noWrap w:val="0"/>
            <w:vAlign w:val="top"/>
          </w:tcPr>
          <w:p w14:paraId="503A3B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41" w:type="pct"/>
            <w:noWrap w:val="0"/>
            <w:vAlign w:val="top"/>
          </w:tcPr>
          <w:p w14:paraId="1870BD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7F9A9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3" w:type="pct"/>
            <w:noWrap w:val="0"/>
            <w:vAlign w:val="top"/>
          </w:tcPr>
          <w:p w14:paraId="14B410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7" w:type="pct"/>
            <w:noWrap w:val="0"/>
            <w:vAlign w:val="top"/>
          </w:tcPr>
          <w:p w14:paraId="390216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2" w:type="pct"/>
            <w:noWrap w:val="0"/>
            <w:vAlign w:val="top"/>
          </w:tcPr>
          <w:p w14:paraId="790C62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2" w:type="pct"/>
            <w:noWrap w:val="0"/>
            <w:vAlign w:val="top"/>
          </w:tcPr>
          <w:p w14:paraId="244DDD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90" w:type="pct"/>
            <w:noWrap w:val="0"/>
            <w:vAlign w:val="top"/>
          </w:tcPr>
          <w:p w14:paraId="7EB977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pct"/>
            <w:noWrap w:val="0"/>
            <w:vAlign w:val="top"/>
          </w:tcPr>
          <w:p w14:paraId="56A884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4" w:type="pct"/>
            <w:noWrap w:val="0"/>
            <w:vAlign w:val="top"/>
          </w:tcPr>
          <w:p w14:paraId="71F0913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41" w:type="pct"/>
            <w:noWrap w:val="0"/>
            <w:vAlign w:val="top"/>
          </w:tcPr>
          <w:p w14:paraId="14C48F4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CCD8C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3" w:type="pct"/>
            <w:noWrap w:val="0"/>
            <w:vAlign w:val="top"/>
          </w:tcPr>
          <w:p w14:paraId="394D3DC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7" w:type="pct"/>
            <w:noWrap w:val="0"/>
            <w:vAlign w:val="top"/>
          </w:tcPr>
          <w:p w14:paraId="2A2688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2" w:type="pct"/>
            <w:noWrap w:val="0"/>
            <w:vAlign w:val="top"/>
          </w:tcPr>
          <w:p w14:paraId="5D34B8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2" w:type="pct"/>
            <w:noWrap w:val="0"/>
            <w:vAlign w:val="top"/>
          </w:tcPr>
          <w:p w14:paraId="0AF6DA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90" w:type="pct"/>
            <w:noWrap w:val="0"/>
            <w:vAlign w:val="top"/>
          </w:tcPr>
          <w:p w14:paraId="765C301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pct"/>
            <w:noWrap w:val="0"/>
            <w:vAlign w:val="top"/>
          </w:tcPr>
          <w:p w14:paraId="539639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4" w:type="pct"/>
            <w:noWrap w:val="0"/>
            <w:vAlign w:val="top"/>
          </w:tcPr>
          <w:p w14:paraId="695DD5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41" w:type="pct"/>
            <w:noWrap w:val="0"/>
            <w:vAlign w:val="top"/>
          </w:tcPr>
          <w:p w14:paraId="495FD2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2B72A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3" w:type="pct"/>
            <w:noWrap w:val="0"/>
            <w:vAlign w:val="top"/>
          </w:tcPr>
          <w:p w14:paraId="12A0CF8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7" w:type="pct"/>
            <w:noWrap w:val="0"/>
            <w:vAlign w:val="top"/>
          </w:tcPr>
          <w:p w14:paraId="47B44B0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2" w:type="pct"/>
            <w:noWrap w:val="0"/>
            <w:vAlign w:val="top"/>
          </w:tcPr>
          <w:p w14:paraId="43BDAB8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2" w:type="pct"/>
            <w:noWrap w:val="0"/>
            <w:vAlign w:val="top"/>
          </w:tcPr>
          <w:p w14:paraId="2FFA2D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90" w:type="pct"/>
            <w:noWrap w:val="0"/>
            <w:vAlign w:val="top"/>
          </w:tcPr>
          <w:p w14:paraId="51508D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pct"/>
            <w:noWrap w:val="0"/>
            <w:vAlign w:val="top"/>
          </w:tcPr>
          <w:p w14:paraId="255661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4" w:type="pct"/>
            <w:noWrap w:val="0"/>
            <w:vAlign w:val="top"/>
          </w:tcPr>
          <w:p w14:paraId="49BD8F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41" w:type="pct"/>
            <w:noWrap w:val="0"/>
            <w:vAlign w:val="top"/>
          </w:tcPr>
          <w:p w14:paraId="440EFF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4B359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3" w:type="pct"/>
            <w:noWrap w:val="0"/>
            <w:vAlign w:val="top"/>
          </w:tcPr>
          <w:p w14:paraId="1C4C5E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7" w:type="pct"/>
            <w:noWrap w:val="0"/>
            <w:vAlign w:val="top"/>
          </w:tcPr>
          <w:p w14:paraId="148498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2" w:type="pct"/>
            <w:noWrap w:val="0"/>
            <w:vAlign w:val="top"/>
          </w:tcPr>
          <w:p w14:paraId="48966E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2" w:type="pct"/>
            <w:noWrap w:val="0"/>
            <w:vAlign w:val="top"/>
          </w:tcPr>
          <w:p w14:paraId="265C44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90" w:type="pct"/>
            <w:noWrap w:val="0"/>
            <w:vAlign w:val="top"/>
          </w:tcPr>
          <w:p w14:paraId="6AC4AA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pct"/>
            <w:noWrap w:val="0"/>
            <w:vAlign w:val="top"/>
          </w:tcPr>
          <w:p w14:paraId="0BC830B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4" w:type="pct"/>
            <w:noWrap w:val="0"/>
            <w:vAlign w:val="top"/>
          </w:tcPr>
          <w:p w14:paraId="061BA6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41" w:type="pct"/>
            <w:noWrap w:val="0"/>
            <w:vAlign w:val="top"/>
          </w:tcPr>
          <w:p w14:paraId="68013C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4F01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3" w:type="pct"/>
            <w:noWrap w:val="0"/>
            <w:vAlign w:val="top"/>
          </w:tcPr>
          <w:p w14:paraId="1ECAC8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7" w:type="pct"/>
            <w:noWrap w:val="0"/>
            <w:vAlign w:val="top"/>
          </w:tcPr>
          <w:p w14:paraId="3D07E9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2" w:type="pct"/>
            <w:noWrap w:val="0"/>
            <w:vAlign w:val="top"/>
          </w:tcPr>
          <w:p w14:paraId="0466D9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2" w:type="pct"/>
            <w:noWrap w:val="0"/>
            <w:vAlign w:val="top"/>
          </w:tcPr>
          <w:p w14:paraId="2B715C1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90" w:type="pct"/>
            <w:noWrap w:val="0"/>
            <w:vAlign w:val="top"/>
          </w:tcPr>
          <w:p w14:paraId="0943C8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pct"/>
            <w:noWrap w:val="0"/>
            <w:vAlign w:val="top"/>
          </w:tcPr>
          <w:p w14:paraId="4179FE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4" w:type="pct"/>
            <w:noWrap w:val="0"/>
            <w:vAlign w:val="top"/>
          </w:tcPr>
          <w:p w14:paraId="31DECF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41" w:type="pct"/>
            <w:noWrap w:val="0"/>
            <w:vAlign w:val="top"/>
          </w:tcPr>
          <w:p w14:paraId="39C53E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FC9A1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3" w:type="pct"/>
            <w:noWrap w:val="0"/>
            <w:vAlign w:val="top"/>
          </w:tcPr>
          <w:p w14:paraId="452EF1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7" w:type="pct"/>
            <w:noWrap w:val="0"/>
            <w:vAlign w:val="top"/>
          </w:tcPr>
          <w:p w14:paraId="1AF56B4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2" w:type="pct"/>
            <w:noWrap w:val="0"/>
            <w:vAlign w:val="top"/>
          </w:tcPr>
          <w:p w14:paraId="6C114F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2" w:type="pct"/>
            <w:noWrap w:val="0"/>
            <w:vAlign w:val="top"/>
          </w:tcPr>
          <w:p w14:paraId="500E94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90" w:type="pct"/>
            <w:noWrap w:val="0"/>
            <w:vAlign w:val="top"/>
          </w:tcPr>
          <w:p w14:paraId="70A42F8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pct"/>
            <w:noWrap w:val="0"/>
            <w:vAlign w:val="top"/>
          </w:tcPr>
          <w:p w14:paraId="1D764D7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4" w:type="pct"/>
            <w:noWrap w:val="0"/>
            <w:vAlign w:val="top"/>
          </w:tcPr>
          <w:p w14:paraId="52ACDE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41" w:type="pct"/>
            <w:noWrap w:val="0"/>
            <w:vAlign w:val="top"/>
          </w:tcPr>
          <w:p w14:paraId="2A785D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536EA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3" w:type="pct"/>
            <w:noWrap w:val="0"/>
            <w:vAlign w:val="top"/>
          </w:tcPr>
          <w:p w14:paraId="48B35A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7" w:type="pct"/>
            <w:noWrap w:val="0"/>
            <w:vAlign w:val="top"/>
          </w:tcPr>
          <w:p w14:paraId="061D1F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2" w:type="pct"/>
            <w:noWrap w:val="0"/>
            <w:vAlign w:val="top"/>
          </w:tcPr>
          <w:p w14:paraId="6E8862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2" w:type="pct"/>
            <w:noWrap w:val="0"/>
            <w:vAlign w:val="top"/>
          </w:tcPr>
          <w:p w14:paraId="16AFD66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90" w:type="pct"/>
            <w:noWrap w:val="0"/>
            <w:vAlign w:val="top"/>
          </w:tcPr>
          <w:p w14:paraId="1D50BB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pct"/>
            <w:noWrap w:val="0"/>
            <w:vAlign w:val="top"/>
          </w:tcPr>
          <w:p w14:paraId="0469FC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4" w:type="pct"/>
            <w:noWrap w:val="0"/>
            <w:vAlign w:val="top"/>
          </w:tcPr>
          <w:p w14:paraId="06EF2F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41" w:type="pct"/>
            <w:noWrap w:val="0"/>
            <w:vAlign w:val="top"/>
          </w:tcPr>
          <w:p w14:paraId="31B141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C3CF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643" w:type="pct"/>
            <w:noWrap w:val="0"/>
            <w:vAlign w:val="top"/>
          </w:tcPr>
          <w:p w14:paraId="1A8C0D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7" w:type="pct"/>
            <w:noWrap w:val="0"/>
            <w:vAlign w:val="top"/>
          </w:tcPr>
          <w:p w14:paraId="2278F0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2" w:type="pct"/>
            <w:noWrap w:val="0"/>
            <w:vAlign w:val="top"/>
          </w:tcPr>
          <w:p w14:paraId="68FA76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82" w:type="pct"/>
            <w:noWrap w:val="0"/>
            <w:vAlign w:val="top"/>
          </w:tcPr>
          <w:p w14:paraId="048D049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90" w:type="pct"/>
            <w:noWrap w:val="0"/>
            <w:vAlign w:val="top"/>
          </w:tcPr>
          <w:p w14:paraId="733CD8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77" w:type="pct"/>
            <w:noWrap w:val="0"/>
            <w:vAlign w:val="top"/>
          </w:tcPr>
          <w:p w14:paraId="5A27804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34" w:type="pct"/>
            <w:noWrap w:val="0"/>
            <w:vAlign w:val="top"/>
          </w:tcPr>
          <w:p w14:paraId="2F20CF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41" w:type="pct"/>
            <w:noWrap w:val="0"/>
            <w:vAlign w:val="top"/>
          </w:tcPr>
          <w:p w14:paraId="0E3555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091741A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t>相同规格的货物不重复填写。</w:t>
      </w:r>
    </w:p>
    <w:p w14:paraId="3E43E42B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2.如为新机，出厂年份填写“0”或“新机”。</w:t>
      </w:r>
      <w:bookmarkStart w:id="2" w:name="_GoBack"/>
      <w:bookmarkEnd w:id="2"/>
    </w:p>
    <w:p w14:paraId="3385B737">
      <w:pPr>
        <w:spacing w:line="360" w:lineRule="auto"/>
        <w:rPr>
          <w:rFonts w:hint="eastAsia" w:ascii="仿宋" w:hAnsi="仿宋" w:eastAsia="仿宋" w:cs="仿宋"/>
          <w:sz w:val="24"/>
        </w:rPr>
      </w:pPr>
    </w:p>
    <w:p w14:paraId="7C509691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 w14:paraId="2DAEC436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 w14:paraId="1F226540">
      <w:pPr>
        <w:ind w:firstLine="2650" w:firstLineChars="1100"/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4C41457B"/>
    <w:rsid w:val="6011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2"/>
    <w:basedOn w:val="1"/>
    <w:next w:val="1"/>
    <w:uiPriority w:val="0"/>
    <w:pPr>
      <w:keepNext w:val="0"/>
      <w:keepLines w:val="0"/>
      <w:spacing w:before="0" w:beforeLines="0" w:after="0" w:afterLines="0" w:line="240" w:lineRule="auto"/>
      <w:ind w:left="210"/>
      <w:jc w:val="left"/>
      <w:outlineLvl w:val="9"/>
    </w:pPr>
    <w:rPr>
      <w:rFonts w:ascii="Times New Roman" w:hAnsi="Times New Roman" w:eastAsia="宋体"/>
      <w:b/>
      <w:bCs/>
      <w:small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223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2024-08-19T12:37:00Z</dcterms:created>
  <dc:creator>leoのmama</dc:creator>
  <cp:lastModifiedBy>陕西中技招标有限公司</cp:lastModifiedBy>
  <dcterms:modified xsi:type="dcterms:W3CDTF">2024-08-21T01:55:40Z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64D5B62879B844B1AE65B2A18FF818C2_12</vt:lpwstr>
  </property>
</Properties>
</file>