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360" w:lineRule="auto"/>
        <w:textAlignment w:val="baseline"/>
        <w:rPr>
          <w:rFonts w:hint="eastAsia" w:ascii="仿宋" w:hAnsi="仿宋" w:eastAsia="仿宋" w:cs="仿宋_GB2312"/>
          <w:lang w:eastAsia="zh-CN"/>
        </w:rPr>
      </w:pPr>
      <w:r>
        <w:rPr>
          <w:rFonts w:hint="eastAsia" w:ascii="仿宋" w:hAnsi="仿宋" w:eastAsia="仿宋" w:cs="仿宋_GB2312"/>
        </w:rPr>
        <w:t>开标</w:t>
      </w:r>
      <w:r>
        <w:rPr>
          <w:rFonts w:hint="eastAsia" w:ascii="仿宋" w:hAnsi="仿宋" w:eastAsia="仿宋" w:cs="仿宋_GB2312"/>
          <w:lang w:val="en-US" w:eastAsia="zh-CN"/>
        </w:rPr>
        <w:t>记录表</w:t>
      </w:r>
    </w:p>
    <w:p>
      <w:pPr>
        <w:rPr>
          <w:rFonts w:ascii="仿宋" w:hAnsi="仿宋" w:eastAsia="仿宋" w:cs="仿宋"/>
        </w:rPr>
      </w:pPr>
    </w:p>
    <w:tbl>
      <w:tblPr>
        <w:tblStyle w:val="4"/>
        <w:tblW w:w="0" w:type="auto"/>
        <w:tblInd w:w="261"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3801"/>
        <w:gridCol w:w="4265"/>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3801" w:type="dxa"/>
            <w:tcBorders>
              <w:bottom w:val="single" w:color="auto" w:sz="4" w:space="0"/>
            </w:tcBorders>
            <w:vAlign w:val="center"/>
          </w:tcPr>
          <w:p>
            <w:pPr>
              <w:jc w:val="center"/>
              <w:rPr>
                <w:rFonts w:ascii="仿宋" w:hAnsi="仿宋" w:eastAsia="仿宋" w:cs="仿宋"/>
                <w:bCs/>
                <w:caps/>
                <w:sz w:val="24"/>
              </w:rPr>
            </w:pPr>
            <w:r>
              <w:rPr>
                <w:rFonts w:hint="eastAsia" w:ascii="仿宋" w:hAnsi="仿宋" w:eastAsia="仿宋" w:cs="仿宋"/>
                <w:bCs/>
                <w:sz w:val="24"/>
              </w:rPr>
              <w:t>项目名称</w:t>
            </w:r>
          </w:p>
        </w:tc>
        <w:tc>
          <w:tcPr>
            <w:tcW w:w="4265" w:type="dxa"/>
            <w:vAlign w:val="center"/>
          </w:tcPr>
          <w:p>
            <w:pPr>
              <w:jc w:val="center"/>
              <w:rPr>
                <w:rFonts w:hint="eastAsia" w:ascii="仿宋" w:hAnsi="仿宋" w:eastAsia="仿宋" w:cs="仿宋"/>
                <w:bCs/>
                <w:sz w:val="24"/>
                <w:lang w:eastAsia="zh-CN"/>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3801" w:type="dxa"/>
            <w:tcBorders>
              <w:bottom w:val="single" w:color="auto" w:sz="4" w:space="0"/>
            </w:tcBorders>
            <w:vAlign w:val="center"/>
          </w:tcPr>
          <w:p>
            <w:pPr>
              <w:jc w:val="center"/>
              <w:rPr>
                <w:rFonts w:ascii="仿宋" w:hAnsi="仿宋" w:eastAsia="仿宋" w:cs="仿宋"/>
                <w:bCs/>
                <w:sz w:val="24"/>
              </w:rPr>
            </w:pPr>
            <w:r>
              <w:rPr>
                <w:rFonts w:hint="eastAsia" w:ascii="仿宋" w:hAnsi="仿宋" w:eastAsia="仿宋" w:cs="仿宋"/>
                <w:bCs/>
                <w:sz w:val="24"/>
              </w:rPr>
              <w:t>项目编号</w:t>
            </w:r>
          </w:p>
        </w:tc>
        <w:tc>
          <w:tcPr>
            <w:tcW w:w="4265" w:type="dxa"/>
            <w:tcBorders>
              <w:bottom w:val="single" w:color="auto" w:sz="4" w:space="0"/>
            </w:tcBorders>
            <w:vAlign w:val="center"/>
          </w:tcPr>
          <w:p>
            <w:pPr>
              <w:jc w:val="center"/>
              <w:rPr>
                <w:rFonts w:hint="eastAsia" w:ascii="仿宋" w:hAnsi="仿宋" w:eastAsia="仿宋" w:cs="仿宋"/>
                <w:bCs/>
                <w:sz w:val="24"/>
                <w:lang w:eastAsia="zh-CN"/>
              </w:rPr>
            </w:pPr>
            <w:bookmarkStart w:id="0" w:name="_GoBack"/>
            <w:bookmarkEnd w:id="0"/>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3801" w:type="dxa"/>
            <w:vAlign w:val="center"/>
          </w:tcPr>
          <w:p>
            <w:pPr>
              <w:jc w:val="center"/>
              <w:rPr>
                <w:rFonts w:ascii="仿宋" w:hAnsi="仿宋" w:eastAsia="仿宋" w:cs="仿宋"/>
                <w:bCs/>
                <w:sz w:val="24"/>
              </w:rPr>
            </w:pPr>
            <w:r>
              <w:rPr>
                <w:rFonts w:hint="eastAsia" w:ascii="仿宋" w:hAnsi="仿宋" w:eastAsia="仿宋" w:cs="仿宋"/>
                <w:bCs/>
                <w:sz w:val="24"/>
              </w:rPr>
              <w:t>供 应 商</w:t>
            </w:r>
          </w:p>
        </w:tc>
        <w:tc>
          <w:tcPr>
            <w:tcW w:w="4265" w:type="dxa"/>
            <w:vAlign w:val="center"/>
          </w:tcPr>
          <w:p>
            <w:pPr>
              <w:jc w:val="cente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109" w:hRule="atLeast"/>
        </w:trPr>
        <w:tc>
          <w:tcPr>
            <w:tcW w:w="3801" w:type="dxa"/>
            <w:vAlign w:val="center"/>
          </w:tcPr>
          <w:p>
            <w:pPr>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投标总报价（人民币元）</w:t>
            </w:r>
          </w:p>
        </w:tc>
        <w:tc>
          <w:tcPr>
            <w:tcW w:w="4265" w:type="dxa"/>
            <w:vAlign w:val="center"/>
          </w:tcPr>
          <w:p>
            <w:pPr>
              <w:rPr>
                <w:rFonts w:ascii="仿宋" w:hAnsi="仿宋" w:eastAsia="仿宋" w:cs="仿宋"/>
                <w:bCs/>
                <w:sz w:val="24"/>
                <w:u w:val="single"/>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3801" w:type="dxa"/>
            <w:vAlign w:val="center"/>
          </w:tcPr>
          <w:p>
            <w:pPr>
              <w:jc w:val="center"/>
              <w:rPr>
                <w:rFonts w:ascii="仿宋" w:hAnsi="仿宋" w:eastAsia="仿宋" w:cs="仿宋"/>
                <w:bCs/>
                <w:sz w:val="24"/>
              </w:rPr>
            </w:pPr>
            <w:r>
              <w:rPr>
                <w:rFonts w:hint="eastAsia" w:ascii="仿宋" w:hAnsi="仿宋" w:eastAsia="仿宋" w:cs="仿宋"/>
                <w:bCs/>
                <w:sz w:val="24"/>
              </w:rPr>
              <w:t>服务期是否响应</w:t>
            </w:r>
          </w:p>
        </w:tc>
        <w:tc>
          <w:tcPr>
            <w:tcW w:w="4265" w:type="dxa"/>
            <w:vAlign w:val="center"/>
          </w:tcPr>
          <w:p>
            <w:pPr>
              <w:ind w:firstLine="600" w:firstLineChars="250"/>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3801" w:type="dxa"/>
            <w:vAlign w:val="center"/>
          </w:tcPr>
          <w:p>
            <w:pPr>
              <w:jc w:val="center"/>
              <w:rPr>
                <w:rFonts w:ascii="仿宋" w:hAnsi="仿宋" w:eastAsia="仿宋" w:cs="仿宋"/>
                <w:bCs/>
                <w:sz w:val="24"/>
              </w:rPr>
            </w:pPr>
            <w:r>
              <w:rPr>
                <w:rFonts w:hint="eastAsia" w:ascii="仿宋" w:hAnsi="仿宋" w:eastAsia="仿宋" w:cs="仿宋"/>
                <w:bCs/>
                <w:sz w:val="24"/>
              </w:rPr>
              <w:t xml:space="preserve">付款方式是否响应      </w:t>
            </w:r>
          </w:p>
        </w:tc>
        <w:tc>
          <w:tcPr>
            <w:tcW w:w="4265" w:type="dxa"/>
            <w:vAlign w:val="center"/>
          </w:tcPr>
          <w:p>
            <w:pPr>
              <w:ind w:firstLine="600" w:firstLineChars="250"/>
              <w:rPr>
                <w:rFonts w:ascii="仿宋" w:hAnsi="仿宋" w:eastAsia="仿宋" w:cs="仿宋"/>
                <w:bCs/>
                <w:sz w:val="24"/>
              </w:rPr>
            </w:pPr>
          </w:p>
        </w:tc>
      </w:tr>
    </w:tbl>
    <w:p>
      <w:pPr>
        <w:spacing w:line="360" w:lineRule="auto"/>
        <w:rPr>
          <w:rFonts w:ascii="仿宋" w:hAnsi="仿宋" w:eastAsia="仿宋" w:cs="仿宋"/>
          <w:sz w:val="24"/>
        </w:rPr>
      </w:pPr>
      <w:r>
        <w:rPr>
          <w:rFonts w:hint="eastAsia" w:ascii="仿宋" w:hAnsi="仿宋" w:eastAsia="仿宋" w:cs="仿宋"/>
          <w:sz w:val="24"/>
        </w:rPr>
        <w:t>备注：</w:t>
      </w:r>
    </w:p>
    <w:p>
      <w:pPr>
        <w:spacing w:line="360" w:lineRule="auto"/>
        <w:ind w:firstLine="480" w:firstLineChars="200"/>
        <w:rPr>
          <w:rFonts w:ascii="仿宋" w:hAnsi="仿宋" w:eastAsia="仿宋" w:cs="仿宋"/>
          <w:sz w:val="24"/>
        </w:rPr>
      </w:pPr>
      <w:r>
        <w:rPr>
          <w:rFonts w:hint="eastAsia" w:ascii="仿宋" w:hAnsi="仿宋" w:eastAsia="仿宋" w:cs="仿宋"/>
          <w:sz w:val="24"/>
        </w:rPr>
        <w:t>1、付款方式是否响应、服务期是否响应请填写“是”或者“否”。</w:t>
      </w:r>
    </w:p>
    <w:p>
      <w:pPr>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评标委员会认为投标人的报价明显低于其他通过符合性审查投标人的报价，有可能不能诚信履约的，应当要求其在评标现场合理的时间内提供书面说明，必要时提交相关证明材料；投标人不能证明其报价合理性的，评标委员会应当将其作为无效投标处理。</w:t>
      </w:r>
    </w:p>
    <w:p>
      <w:pPr>
        <w:rPr>
          <w:rFonts w:ascii="仿宋" w:hAnsi="仿宋" w:eastAsia="仿宋"/>
        </w:rPr>
      </w:pPr>
    </w:p>
    <w:tbl>
      <w:tblPr>
        <w:tblStyle w:val="4"/>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r>
              <w:rPr>
                <w:rFonts w:hint="eastAsia" w:ascii="仿宋" w:hAnsi="仿宋" w:eastAsia="仿宋" w:cs="仿宋_GB2312"/>
                <w:b w:val="0"/>
                <w:sz w:val="24"/>
                <w:u w:val="single"/>
              </w:rPr>
              <w:t>（公章）</w:t>
            </w: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bl>
    <w:p>
      <w:pPr>
        <w:pStyle w:val="2"/>
        <w:rPr>
          <w:rFonts w:ascii="仿宋" w:hAnsi="仿宋" w:eastAsia="仿宋"/>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1EF804E3"/>
    <w:rsid w:val="1EF804E3"/>
    <w:rsid w:val="1F494E81"/>
    <w:rsid w:val="412A7313"/>
    <w:rsid w:val="434B08B1"/>
    <w:rsid w:val="473F2929"/>
    <w:rsid w:val="5172307D"/>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257</Words>
  <Characters>280</Characters>
  <Lines>0</Lines>
  <Paragraphs>0</Paragraphs>
  <TotalTime>91</TotalTime>
  <ScaleCrop>false</ScaleCrop>
  <LinksUpToDate>false</LinksUpToDate>
  <CharactersWithSpaces>370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2023-07-12T08:57:00Z</dcterms:created>
  <dc:creator>陕西中技招标有限公司</dc:creator>
  <cp:lastModifiedBy>admin</cp:lastModifiedBy>
  <dcterms:modified xsi:type="dcterms:W3CDTF">2024-03-11T03:34:46Z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BD67BB44755D47358212B6C4AB77FEFE_13</vt:lpwstr>
  </property>
</Properties>
</file>