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adjustRightInd w:val="0"/>
        <w:spacing w:before="0" w:after="0" w:line="416" w:lineRule="atLeast"/>
        <w:textAlignment w:val="baseline"/>
        <w:rPr>
          <w:rFonts w:hint="eastAsia" w:ascii="仿宋" w:hAnsi="仿宋" w:eastAsia="仿宋" w:cs="仿宋"/>
          <w:sz w:val="24"/>
          <w:szCs w:val="24"/>
          <w:highlight w:val="none"/>
        </w:rPr>
      </w:pPr>
      <w:r>
        <w:rPr>
          <w:rFonts w:hint="eastAsia" w:ascii="仿宋" w:hAnsi="仿宋" w:eastAsia="仿宋" w:cs="仿宋"/>
          <w:sz w:val="28"/>
          <w:szCs w:val="28"/>
          <w:highlight w:val="none"/>
          <w:lang w:val="en-US" w:eastAsia="zh-CN"/>
        </w:rPr>
        <w:t>附表  供应商</w:t>
      </w:r>
      <w:r>
        <w:rPr>
          <w:rFonts w:hint="eastAsia" w:ascii="仿宋" w:hAnsi="仿宋" w:eastAsia="仿宋" w:cs="仿宋"/>
          <w:sz w:val="28"/>
          <w:szCs w:val="28"/>
          <w:highlight w:val="none"/>
        </w:rPr>
        <w:t>为本项目提供的资格证明文件</w:t>
      </w:r>
    </w:p>
    <w:p>
      <w:pPr>
        <w:pStyle w:val="4"/>
        <w:jc w:val="center"/>
        <w:rPr>
          <w:rFonts w:hint="eastAsia" w:ascii="仿宋" w:hAnsi="仿宋" w:eastAsia="仿宋" w:cs="仿宋"/>
          <w:b w:val="0"/>
          <w:bCs w:val="0"/>
          <w:color w:val="auto"/>
          <w:sz w:val="28"/>
          <w:szCs w:val="28"/>
          <w:highlight w:val="none"/>
        </w:rPr>
      </w:pPr>
      <w:bookmarkStart w:id="0" w:name="书签4"/>
      <w:bookmarkEnd w:id="0"/>
      <w:bookmarkStart w:id="1" w:name="_Toc19128"/>
      <w:bookmarkStart w:id="2" w:name="_Toc11710"/>
      <w:bookmarkStart w:id="3" w:name="_Toc19751"/>
      <w:bookmarkStart w:id="4" w:name="_Toc332805175"/>
      <w:bookmarkStart w:id="5" w:name="_Toc332805620"/>
      <w:r>
        <w:rPr>
          <w:rFonts w:hint="eastAsia" w:ascii="仿宋" w:hAnsi="仿宋" w:eastAsia="仿宋" w:cs="仿宋"/>
          <w:b w:val="0"/>
          <w:bCs w:val="0"/>
          <w:color w:val="auto"/>
          <w:sz w:val="28"/>
          <w:szCs w:val="28"/>
          <w:highlight w:val="none"/>
        </w:rPr>
        <w:t>资格相关证明文件</w:t>
      </w:r>
      <w:bookmarkEnd w:id="1"/>
      <w:bookmarkEnd w:id="2"/>
      <w:bookmarkEnd w:id="3"/>
    </w:p>
    <w:p>
      <w:pPr>
        <w:pStyle w:val="5"/>
        <w:numPr>
          <w:ilvl w:val="0"/>
          <w:numId w:val="1"/>
        </w:numPr>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 xml:space="preserve">具有独立承担民事责任的能力（提供统一社会信用代码的营业执照（或事业法人证）等证明文件，供应商为自然人的提供身份证）； </w:t>
      </w:r>
    </w:p>
    <w:p>
      <w:pPr>
        <w:pStyle w:val="5"/>
        <w:numPr>
          <w:ilvl w:val="0"/>
          <w:numId w:val="1"/>
        </w:numPr>
        <w:ind w:left="0" w:leftChars="0" w:firstLine="0" w:firstLineChars="0"/>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 xml:space="preserve">2023年度经审计的财务报告或在开标日期前六个月内银行出具的资信证明； </w:t>
      </w:r>
    </w:p>
    <w:p>
      <w:pPr>
        <w:pStyle w:val="5"/>
        <w:numPr>
          <w:ilvl w:val="0"/>
          <w:numId w:val="1"/>
        </w:numPr>
        <w:ind w:left="0" w:leftChars="0" w:firstLine="0" w:firstLineChars="0"/>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具有履行合同所必需的设备和专业技术能力的说明及承诺；</w:t>
      </w:r>
    </w:p>
    <w:p>
      <w:pPr>
        <w:pStyle w:val="5"/>
        <w:numPr>
          <w:ilvl w:val="0"/>
          <w:numId w:val="1"/>
        </w:numPr>
        <w:ind w:left="0" w:leftChars="0" w:firstLine="0" w:firstLineChars="0"/>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具有依法缴纳税收和社会保障资金的良好记录（提供截止至投标文件递交时间前12个月内任一月份的缴费凭据或提供相关主管部门出具的缴纳证明）。依法免缴的申请人须提供相应文件证明其依法免缴；</w:t>
      </w:r>
    </w:p>
    <w:p>
      <w:pPr>
        <w:pStyle w:val="5"/>
        <w:numPr>
          <w:ilvl w:val="0"/>
          <w:numId w:val="1"/>
        </w:numPr>
        <w:ind w:left="0" w:leftChars="0" w:firstLine="0" w:firstLineChars="0"/>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参加政府采购活动前3年内在经营活动中没有重大违法记录的书面声明。</w:t>
      </w:r>
    </w:p>
    <w:p>
      <w:pPr>
        <w:pStyle w:val="5"/>
        <w:numPr>
          <w:ilvl w:val="0"/>
          <w:numId w:val="0"/>
        </w:numPr>
        <w:ind w:leftChars="0"/>
        <w:rPr>
          <w:rFonts w:hint="eastAsia" w:ascii="仿宋" w:hAnsi="仿宋" w:eastAsia="仿宋" w:cs="仿宋"/>
          <w:b w:val="0"/>
          <w:bCs w:val="0"/>
          <w:sz w:val="28"/>
          <w:szCs w:val="28"/>
          <w:highlight w:val="none"/>
        </w:rPr>
      </w:pPr>
      <w:r>
        <w:rPr>
          <w:rFonts w:hint="eastAsia" w:ascii="仿宋" w:hAnsi="仿宋" w:eastAsia="仿宋" w:cs="仿宋"/>
          <w:b w:val="0"/>
          <w:bCs w:val="0"/>
          <w:sz w:val="28"/>
          <w:szCs w:val="28"/>
          <w:highlight w:val="none"/>
        </w:rPr>
        <w:t>6、供应商需在项目电子化交易系统中按要求填写《投标函》完成承诺并进行电子签章。</w:t>
      </w:r>
    </w:p>
    <w:p>
      <w:pPr>
        <w:rPr>
          <w:rFonts w:hint="eastAsia" w:ascii="仿宋" w:hAnsi="仿宋" w:eastAsia="仿宋" w:cs="仿宋"/>
          <w:b w:val="0"/>
          <w:bCs w:val="0"/>
          <w:sz w:val="28"/>
          <w:szCs w:val="28"/>
          <w:highlight w:val="none"/>
        </w:rPr>
      </w:pPr>
    </w:p>
    <w:p>
      <w:pPr>
        <w:pStyle w:val="5"/>
        <w:rPr>
          <w:rFonts w:hint="eastAsia" w:asciiTheme="minorEastAsia" w:hAnsiTheme="minorEastAsia" w:eastAsiaTheme="minorEastAsia" w:cstheme="minorEastAsia"/>
          <w:sz w:val="24"/>
          <w:szCs w:val="24"/>
          <w:highlight w:val="none"/>
        </w:rPr>
      </w:pPr>
    </w:p>
    <w:p>
      <w:pPr>
        <w:tabs>
          <w:tab w:val="left" w:pos="5580"/>
        </w:tabs>
        <w:spacing w:before="120" w:line="360" w:lineRule="auto"/>
        <w:jc w:val="left"/>
        <w:outlineLvl w:val="3"/>
        <w:rPr>
          <w:rFonts w:hint="eastAsia" w:ascii="仿宋" w:hAnsi="仿宋" w:eastAsia="仿宋" w:cs="仿宋"/>
          <w:b/>
          <w:sz w:val="24"/>
          <w:szCs w:val="24"/>
          <w:highlight w:val="none"/>
          <w:lang w:val="en-US" w:eastAsia="zh-CN"/>
        </w:rPr>
      </w:pPr>
      <w:r>
        <w:rPr>
          <w:rFonts w:hint="eastAsia" w:ascii="仿宋" w:hAnsi="仿宋" w:eastAsia="仿宋" w:cs="仿宋"/>
          <w:b/>
          <w:sz w:val="24"/>
          <w:szCs w:val="24"/>
          <w:highlight w:val="none"/>
          <w:lang w:val="en-US" w:eastAsia="zh-CN"/>
        </w:rPr>
        <w:t>1、具有独立承担民事责任的能力（提供统一社会信用代码的营业执照（或事业法人证）等证明文件，供应商为自然人的提供身份证）；</w:t>
      </w:r>
    </w:p>
    <w:p>
      <w:pPr>
        <w:spacing w:line="360" w:lineRule="auto"/>
        <w:rPr>
          <w:rFonts w:hint="eastAsia" w:ascii="仿宋" w:hAnsi="仿宋" w:eastAsia="仿宋" w:cs="仿宋"/>
          <w:b/>
          <w:sz w:val="24"/>
          <w:szCs w:val="24"/>
          <w:highlight w:val="none"/>
          <w:lang w:val="en-US" w:eastAsia="zh-CN"/>
        </w:rPr>
      </w:pPr>
      <w:r>
        <w:rPr>
          <w:rFonts w:hint="eastAsia" w:ascii="仿宋" w:hAnsi="仿宋" w:eastAsia="仿宋" w:cs="仿宋"/>
          <w:b/>
          <w:sz w:val="24"/>
          <w:szCs w:val="24"/>
          <w:highlight w:val="none"/>
          <w:lang w:val="en-US" w:eastAsia="zh-CN"/>
        </w:rPr>
        <w:br w:type="page"/>
      </w:r>
      <w:r>
        <w:rPr>
          <w:rFonts w:hint="eastAsia" w:ascii="仿宋" w:hAnsi="仿宋" w:eastAsia="仿宋" w:cs="仿宋"/>
          <w:b/>
          <w:sz w:val="24"/>
          <w:szCs w:val="24"/>
          <w:highlight w:val="none"/>
          <w:lang w:val="en-US" w:eastAsia="zh-CN"/>
        </w:rPr>
        <w:t>2、2023年度经审计的财务报告或在开标日期前六个月内银行出具的资信证明</w:t>
      </w:r>
      <w:bookmarkStart w:id="6" w:name="_GoBack"/>
      <w:bookmarkEnd w:id="6"/>
      <w:r>
        <w:rPr>
          <w:rFonts w:hint="eastAsia" w:ascii="仿宋" w:hAnsi="仿宋" w:eastAsia="仿宋" w:cs="仿宋"/>
          <w:b/>
          <w:sz w:val="24"/>
          <w:szCs w:val="24"/>
          <w:highlight w:val="none"/>
          <w:lang w:val="en-US" w:eastAsia="zh-CN"/>
        </w:rPr>
        <w:t xml:space="preserve">； </w:t>
      </w:r>
    </w:p>
    <w:p>
      <w:pPr>
        <w:spacing w:line="360" w:lineRule="auto"/>
        <w:rPr>
          <w:rFonts w:hint="eastAsia" w:ascii="仿宋" w:hAnsi="仿宋" w:eastAsia="仿宋" w:cs="仿宋"/>
          <w:b/>
          <w:sz w:val="24"/>
          <w:szCs w:val="24"/>
          <w:highlight w:val="none"/>
          <w:lang w:val="en-US" w:eastAsia="zh-CN"/>
        </w:rPr>
      </w:pPr>
      <w:r>
        <w:rPr>
          <w:rFonts w:hint="eastAsia" w:ascii="仿宋" w:hAnsi="仿宋" w:eastAsia="仿宋" w:cs="仿宋"/>
          <w:b/>
          <w:sz w:val="24"/>
          <w:szCs w:val="24"/>
          <w:highlight w:val="none"/>
          <w:lang w:val="en-US" w:eastAsia="zh-CN"/>
        </w:rPr>
        <w:br w:type="page"/>
      </w:r>
    </w:p>
    <w:p>
      <w:pPr>
        <w:tabs>
          <w:tab w:val="left" w:pos="5580"/>
        </w:tabs>
        <w:spacing w:before="120" w:line="360" w:lineRule="auto"/>
        <w:jc w:val="left"/>
        <w:outlineLvl w:val="3"/>
        <w:rPr>
          <w:rFonts w:hint="eastAsia" w:ascii="仿宋" w:hAnsi="仿宋" w:eastAsia="仿宋" w:cs="仿宋"/>
          <w:b/>
          <w:sz w:val="24"/>
          <w:szCs w:val="24"/>
          <w:highlight w:val="none"/>
        </w:rPr>
      </w:pPr>
      <w:r>
        <w:rPr>
          <w:rFonts w:hint="eastAsia" w:ascii="仿宋" w:hAnsi="仿宋" w:eastAsia="仿宋" w:cs="仿宋"/>
          <w:b/>
          <w:sz w:val="24"/>
          <w:szCs w:val="24"/>
          <w:highlight w:val="none"/>
          <w:lang w:val="en-US" w:eastAsia="zh-CN"/>
        </w:rPr>
        <w:t>3</w:t>
      </w:r>
      <w:r>
        <w:rPr>
          <w:rFonts w:hint="eastAsia" w:ascii="仿宋" w:hAnsi="仿宋" w:eastAsia="仿宋" w:cs="仿宋"/>
          <w:b/>
          <w:sz w:val="24"/>
          <w:szCs w:val="24"/>
          <w:highlight w:val="none"/>
        </w:rPr>
        <w:t>、具有履行合同所必需的设备和专业技术能力的说明及承诺；</w:t>
      </w:r>
    </w:p>
    <w:p>
      <w:pPr>
        <w:adjustRightInd w:val="0"/>
        <w:spacing w:line="416" w:lineRule="atLeast"/>
        <w:jc w:val="both"/>
        <w:textAlignment w:val="baseline"/>
        <w:rPr>
          <w:rFonts w:hint="eastAsia" w:ascii="仿宋" w:hAnsi="仿宋" w:eastAsia="仿宋" w:cs="仿宋"/>
          <w:b/>
          <w:bCs/>
          <w:iCs/>
          <w:sz w:val="24"/>
          <w:szCs w:val="24"/>
          <w:highlight w:val="none"/>
        </w:rPr>
      </w:pPr>
    </w:p>
    <w:p>
      <w:pPr>
        <w:adjustRightInd w:val="0"/>
        <w:spacing w:line="416" w:lineRule="atLeast"/>
        <w:jc w:val="center"/>
        <w:textAlignment w:val="baseline"/>
        <w:rPr>
          <w:rFonts w:hint="eastAsia" w:ascii="仿宋" w:hAnsi="仿宋" w:eastAsia="仿宋" w:cs="仿宋"/>
          <w:b/>
          <w:bCs/>
          <w:iCs/>
          <w:sz w:val="24"/>
          <w:szCs w:val="24"/>
          <w:highlight w:val="none"/>
        </w:rPr>
      </w:pPr>
      <w:r>
        <w:rPr>
          <w:rFonts w:hint="eastAsia" w:ascii="仿宋" w:hAnsi="仿宋" w:eastAsia="仿宋" w:cs="仿宋"/>
          <w:b/>
          <w:bCs/>
          <w:iCs/>
          <w:sz w:val="24"/>
          <w:szCs w:val="24"/>
          <w:highlight w:val="none"/>
        </w:rPr>
        <w:t>履行合同所必需的设备和专业技术能力的说明及承诺（参考格式）</w:t>
      </w:r>
    </w:p>
    <w:p>
      <w:pPr>
        <w:numPr>
          <w:ins w:id="0" w:author="wmb" w:date="2018-08-17T19:18:00Z"/>
        </w:numPr>
        <w:spacing w:line="360" w:lineRule="auto"/>
        <w:rPr>
          <w:rFonts w:hint="eastAsia" w:ascii="仿宋" w:hAnsi="仿宋" w:eastAsia="仿宋" w:cs="仿宋"/>
          <w:sz w:val="24"/>
          <w:szCs w:val="24"/>
          <w:highlight w:val="none"/>
        </w:rPr>
      </w:pPr>
    </w:p>
    <w:p>
      <w:pPr>
        <w:numPr>
          <w:ins w:id="1" w:author="wmb" w:date="2018-08-17T19:18:00Z"/>
        </w:numPr>
        <w:spacing w:line="360" w:lineRule="auto"/>
        <w:rPr>
          <w:rFonts w:hint="eastAsia" w:ascii="仿宋" w:hAnsi="仿宋" w:eastAsia="仿宋" w:cs="仿宋"/>
          <w:spacing w:val="4"/>
          <w:sz w:val="24"/>
          <w:szCs w:val="24"/>
          <w:highlight w:val="none"/>
          <w:u w:val="single"/>
        </w:rPr>
      </w:pPr>
      <w:r>
        <w:rPr>
          <w:rFonts w:hint="eastAsia" w:ascii="仿宋" w:hAnsi="仿宋" w:eastAsia="仿宋" w:cs="仿宋"/>
          <w:spacing w:val="4"/>
          <w:sz w:val="24"/>
          <w:szCs w:val="24"/>
          <w:highlight w:val="none"/>
          <w:u w:val="single"/>
        </w:rPr>
        <w:t xml:space="preserve">   （采购人名称）    ：</w:t>
      </w:r>
    </w:p>
    <w:p>
      <w:pPr>
        <w:numPr>
          <w:ins w:id="2" w:author="wmb" w:date="2018-08-17T19:18:00Z"/>
        </w:numPr>
        <w:spacing w:before="240" w:beforeLines="100" w:after="120" w:afterLines="50" w:line="360" w:lineRule="auto"/>
        <w:ind w:firstLine="620" w:firstLineChars="250"/>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u w:val="single"/>
        </w:rPr>
        <w:t xml:space="preserve">   （供应商名称）    </w:t>
      </w:r>
      <w:r>
        <w:rPr>
          <w:rFonts w:hint="eastAsia" w:ascii="仿宋" w:hAnsi="仿宋" w:eastAsia="仿宋" w:cs="仿宋"/>
          <w:spacing w:val="4"/>
          <w:sz w:val="24"/>
          <w:szCs w:val="24"/>
          <w:highlight w:val="none"/>
        </w:rPr>
        <w:t xml:space="preserve"> 于</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年</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月</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日在中华人民共和国境内</w:t>
      </w:r>
      <w:r>
        <w:rPr>
          <w:rFonts w:hint="eastAsia" w:ascii="仿宋" w:hAnsi="仿宋" w:eastAsia="仿宋" w:cs="仿宋"/>
          <w:spacing w:val="4"/>
          <w:sz w:val="24"/>
          <w:szCs w:val="24"/>
          <w:highlight w:val="none"/>
          <w:u w:val="single"/>
        </w:rPr>
        <w:t xml:space="preserve">               （详细注册地址）     </w:t>
      </w:r>
      <w:r>
        <w:rPr>
          <w:rFonts w:hint="eastAsia" w:ascii="仿宋" w:hAnsi="仿宋" w:eastAsia="仿宋" w:cs="仿宋"/>
          <w:spacing w:val="4"/>
          <w:sz w:val="24"/>
          <w:szCs w:val="24"/>
          <w:highlight w:val="none"/>
        </w:rPr>
        <w:t>合法注册并经营，公司主营业务为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，营业（生产经营）面积为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 xml:space="preserve"> ，现有员工数量为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，其中与履行本合同相关的专业技术人员有（</w:t>
      </w:r>
      <w:r>
        <w:rPr>
          <w:rFonts w:hint="eastAsia" w:ascii="仿宋" w:hAnsi="仿宋" w:eastAsia="仿宋" w:cs="仿宋"/>
          <w:spacing w:val="4"/>
          <w:sz w:val="24"/>
          <w:szCs w:val="24"/>
          <w:highlight w:val="none"/>
          <w:u w:val="single"/>
        </w:rPr>
        <w:t xml:space="preserve">             专业能力、数量</w:t>
      </w:r>
      <w:r>
        <w:rPr>
          <w:rFonts w:hint="eastAsia" w:ascii="仿宋" w:hAnsi="仿宋" w:eastAsia="仿宋" w:cs="仿宋"/>
          <w:spacing w:val="4"/>
          <w:sz w:val="24"/>
          <w:szCs w:val="24"/>
          <w:highlight w:val="none"/>
        </w:rPr>
        <w:t>），本公司郑重承诺，具有履行本合同所必需的设备和专业技术能力。</w:t>
      </w:r>
    </w:p>
    <w:tbl>
      <w:tblPr>
        <w:tblStyle w:val="7"/>
        <w:tblW w:w="8647"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noWrap w:val="0"/>
            <w:vAlign w:val="center"/>
          </w:tcPr>
          <w:p>
            <w:pPr>
              <w:spacing w:line="36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序号</w:t>
            </w:r>
          </w:p>
        </w:tc>
        <w:tc>
          <w:tcPr>
            <w:tcW w:w="2693" w:type="dxa"/>
            <w:noWrap w:val="0"/>
            <w:vAlign w:val="center"/>
          </w:tcPr>
          <w:p>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设备或材料名称</w:t>
            </w:r>
          </w:p>
        </w:tc>
        <w:tc>
          <w:tcPr>
            <w:tcW w:w="2268" w:type="dxa"/>
            <w:noWrap w:val="0"/>
            <w:vAlign w:val="center"/>
          </w:tcPr>
          <w:p>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品牌及型号</w:t>
            </w:r>
          </w:p>
        </w:tc>
        <w:tc>
          <w:tcPr>
            <w:tcW w:w="851" w:type="dxa"/>
            <w:noWrap w:val="0"/>
            <w:vAlign w:val="center"/>
          </w:tcPr>
          <w:p>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数量</w:t>
            </w:r>
          </w:p>
        </w:tc>
        <w:tc>
          <w:tcPr>
            <w:tcW w:w="2126" w:type="dxa"/>
            <w:noWrap w:val="0"/>
            <w:vAlign w:val="center"/>
          </w:tcPr>
          <w:p>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1</w:t>
            </w:r>
          </w:p>
        </w:tc>
        <w:tc>
          <w:tcPr>
            <w:tcW w:w="2693" w:type="dxa"/>
            <w:noWrap w:val="0"/>
            <w:vAlign w:val="center"/>
          </w:tcPr>
          <w:p>
            <w:pPr>
              <w:spacing w:line="360" w:lineRule="auto"/>
              <w:jc w:val="center"/>
              <w:rPr>
                <w:rFonts w:hint="eastAsia" w:ascii="仿宋" w:hAnsi="仿宋" w:eastAsia="仿宋" w:cs="仿宋"/>
                <w:sz w:val="24"/>
                <w:szCs w:val="24"/>
                <w:highlight w:val="none"/>
              </w:rPr>
            </w:pPr>
          </w:p>
        </w:tc>
        <w:tc>
          <w:tcPr>
            <w:tcW w:w="2268" w:type="dxa"/>
            <w:noWrap w:val="0"/>
            <w:vAlign w:val="center"/>
          </w:tcPr>
          <w:p>
            <w:pPr>
              <w:spacing w:line="360" w:lineRule="auto"/>
              <w:jc w:val="center"/>
              <w:rPr>
                <w:rFonts w:hint="eastAsia" w:ascii="仿宋" w:hAnsi="仿宋" w:eastAsia="仿宋" w:cs="仿宋"/>
                <w:sz w:val="24"/>
                <w:szCs w:val="24"/>
                <w:highlight w:val="none"/>
              </w:rPr>
            </w:pPr>
          </w:p>
        </w:tc>
        <w:tc>
          <w:tcPr>
            <w:tcW w:w="851" w:type="dxa"/>
            <w:noWrap w:val="0"/>
            <w:vAlign w:val="center"/>
          </w:tcPr>
          <w:p>
            <w:pPr>
              <w:spacing w:line="360" w:lineRule="auto"/>
              <w:jc w:val="center"/>
              <w:rPr>
                <w:rFonts w:hint="eastAsia" w:ascii="仿宋" w:hAnsi="仿宋" w:eastAsia="仿宋" w:cs="仿宋"/>
                <w:sz w:val="24"/>
                <w:szCs w:val="24"/>
                <w:highlight w:val="none"/>
              </w:rPr>
            </w:pPr>
          </w:p>
        </w:tc>
        <w:tc>
          <w:tcPr>
            <w:tcW w:w="2126" w:type="dxa"/>
            <w:noWrap w:val="0"/>
            <w:vAlign w:val="center"/>
          </w:tcPr>
          <w:p>
            <w:pPr>
              <w:spacing w:line="360" w:lineRule="auto"/>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2</w:t>
            </w:r>
          </w:p>
        </w:tc>
        <w:tc>
          <w:tcPr>
            <w:tcW w:w="2693" w:type="dxa"/>
            <w:noWrap w:val="0"/>
            <w:vAlign w:val="center"/>
          </w:tcPr>
          <w:p>
            <w:pPr>
              <w:spacing w:line="360" w:lineRule="auto"/>
              <w:jc w:val="center"/>
              <w:rPr>
                <w:rFonts w:hint="eastAsia" w:ascii="仿宋" w:hAnsi="仿宋" w:eastAsia="仿宋" w:cs="仿宋"/>
                <w:sz w:val="24"/>
                <w:szCs w:val="24"/>
                <w:highlight w:val="none"/>
              </w:rPr>
            </w:pPr>
          </w:p>
        </w:tc>
        <w:tc>
          <w:tcPr>
            <w:tcW w:w="2268" w:type="dxa"/>
            <w:noWrap w:val="0"/>
            <w:vAlign w:val="center"/>
          </w:tcPr>
          <w:p>
            <w:pPr>
              <w:spacing w:line="360" w:lineRule="auto"/>
              <w:jc w:val="center"/>
              <w:rPr>
                <w:rFonts w:hint="eastAsia" w:ascii="仿宋" w:hAnsi="仿宋" w:eastAsia="仿宋" w:cs="仿宋"/>
                <w:sz w:val="24"/>
                <w:szCs w:val="24"/>
                <w:highlight w:val="none"/>
              </w:rPr>
            </w:pPr>
          </w:p>
        </w:tc>
        <w:tc>
          <w:tcPr>
            <w:tcW w:w="851" w:type="dxa"/>
            <w:noWrap w:val="0"/>
            <w:vAlign w:val="center"/>
          </w:tcPr>
          <w:p>
            <w:pPr>
              <w:spacing w:line="360" w:lineRule="auto"/>
              <w:jc w:val="center"/>
              <w:rPr>
                <w:rFonts w:hint="eastAsia" w:ascii="仿宋" w:hAnsi="仿宋" w:eastAsia="仿宋" w:cs="仿宋"/>
                <w:sz w:val="24"/>
                <w:szCs w:val="24"/>
                <w:highlight w:val="none"/>
              </w:rPr>
            </w:pPr>
          </w:p>
        </w:tc>
        <w:tc>
          <w:tcPr>
            <w:tcW w:w="2126" w:type="dxa"/>
            <w:noWrap w:val="0"/>
            <w:vAlign w:val="center"/>
          </w:tcPr>
          <w:p>
            <w:pPr>
              <w:spacing w:line="360" w:lineRule="auto"/>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3</w:t>
            </w:r>
          </w:p>
        </w:tc>
        <w:tc>
          <w:tcPr>
            <w:tcW w:w="2693" w:type="dxa"/>
            <w:noWrap w:val="0"/>
            <w:vAlign w:val="center"/>
          </w:tcPr>
          <w:p>
            <w:pPr>
              <w:spacing w:line="360" w:lineRule="auto"/>
              <w:jc w:val="center"/>
              <w:rPr>
                <w:rFonts w:hint="eastAsia" w:ascii="仿宋" w:hAnsi="仿宋" w:eastAsia="仿宋" w:cs="仿宋"/>
                <w:sz w:val="24"/>
                <w:szCs w:val="24"/>
                <w:highlight w:val="none"/>
              </w:rPr>
            </w:pPr>
          </w:p>
        </w:tc>
        <w:tc>
          <w:tcPr>
            <w:tcW w:w="2268" w:type="dxa"/>
            <w:noWrap w:val="0"/>
            <w:vAlign w:val="center"/>
          </w:tcPr>
          <w:p>
            <w:pPr>
              <w:spacing w:line="360" w:lineRule="auto"/>
              <w:jc w:val="center"/>
              <w:rPr>
                <w:rFonts w:hint="eastAsia" w:ascii="仿宋" w:hAnsi="仿宋" w:eastAsia="仿宋" w:cs="仿宋"/>
                <w:sz w:val="24"/>
                <w:szCs w:val="24"/>
                <w:highlight w:val="none"/>
              </w:rPr>
            </w:pPr>
          </w:p>
        </w:tc>
        <w:tc>
          <w:tcPr>
            <w:tcW w:w="851" w:type="dxa"/>
            <w:noWrap w:val="0"/>
            <w:vAlign w:val="center"/>
          </w:tcPr>
          <w:p>
            <w:pPr>
              <w:spacing w:line="360" w:lineRule="auto"/>
              <w:jc w:val="center"/>
              <w:rPr>
                <w:rFonts w:hint="eastAsia" w:ascii="仿宋" w:hAnsi="仿宋" w:eastAsia="仿宋" w:cs="仿宋"/>
                <w:sz w:val="24"/>
                <w:szCs w:val="24"/>
                <w:highlight w:val="none"/>
              </w:rPr>
            </w:pPr>
          </w:p>
        </w:tc>
        <w:tc>
          <w:tcPr>
            <w:tcW w:w="2126" w:type="dxa"/>
            <w:noWrap w:val="0"/>
            <w:vAlign w:val="center"/>
          </w:tcPr>
          <w:p>
            <w:pPr>
              <w:spacing w:line="360" w:lineRule="auto"/>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pPr>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w:t>
            </w:r>
          </w:p>
        </w:tc>
        <w:tc>
          <w:tcPr>
            <w:tcW w:w="2693" w:type="dxa"/>
            <w:noWrap w:val="0"/>
            <w:vAlign w:val="center"/>
          </w:tcPr>
          <w:p>
            <w:pPr>
              <w:spacing w:line="360" w:lineRule="auto"/>
              <w:jc w:val="center"/>
              <w:rPr>
                <w:rFonts w:hint="eastAsia" w:ascii="仿宋" w:hAnsi="仿宋" w:eastAsia="仿宋" w:cs="仿宋"/>
                <w:sz w:val="24"/>
                <w:szCs w:val="24"/>
                <w:highlight w:val="none"/>
              </w:rPr>
            </w:pPr>
          </w:p>
        </w:tc>
        <w:tc>
          <w:tcPr>
            <w:tcW w:w="2268" w:type="dxa"/>
            <w:noWrap w:val="0"/>
            <w:vAlign w:val="center"/>
          </w:tcPr>
          <w:p>
            <w:pPr>
              <w:spacing w:line="360" w:lineRule="auto"/>
              <w:jc w:val="center"/>
              <w:rPr>
                <w:rFonts w:hint="eastAsia" w:ascii="仿宋" w:hAnsi="仿宋" w:eastAsia="仿宋" w:cs="仿宋"/>
                <w:sz w:val="24"/>
                <w:szCs w:val="24"/>
                <w:highlight w:val="none"/>
              </w:rPr>
            </w:pPr>
          </w:p>
        </w:tc>
        <w:tc>
          <w:tcPr>
            <w:tcW w:w="851" w:type="dxa"/>
            <w:noWrap w:val="0"/>
            <w:vAlign w:val="center"/>
          </w:tcPr>
          <w:p>
            <w:pPr>
              <w:spacing w:line="360" w:lineRule="auto"/>
              <w:jc w:val="center"/>
              <w:rPr>
                <w:rFonts w:hint="eastAsia" w:ascii="仿宋" w:hAnsi="仿宋" w:eastAsia="仿宋" w:cs="仿宋"/>
                <w:sz w:val="24"/>
                <w:szCs w:val="24"/>
                <w:highlight w:val="none"/>
              </w:rPr>
            </w:pPr>
          </w:p>
        </w:tc>
        <w:tc>
          <w:tcPr>
            <w:tcW w:w="2126" w:type="dxa"/>
            <w:noWrap w:val="0"/>
            <w:vAlign w:val="center"/>
          </w:tcPr>
          <w:p>
            <w:pPr>
              <w:spacing w:line="360" w:lineRule="auto"/>
              <w:jc w:val="center"/>
              <w:rPr>
                <w:rFonts w:hint="eastAsia" w:ascii="仿宋" w:hAnsi="仿宋" w:eastAsia="仿宋" w:cs="仿宋"/>
                <w:sz w:val="24"/>
                <w:szCs w:val="24"/>
                <w:highlight w:val="none"/>
              </w:rPr>
            </w:pPr>
          </w:p>
        </w:tc>
      </w:tr>
    </w:tbl>
    <w:p>
      <w:pPr>
        <w:rPr>
          <w:rFonts w:hint="eastAsia" w:ascii="仿宋" w:hAnsi="仿宋" w:eastAsia="仿宋" w:cs="仿宋"/>
          <w:sz w:val="24"/>
          <w:szCs w:val="24"/>
          <w:highlight w:val="none"/>
        </w:rPr>
      </w:pPr>
    </w:p>
    <w:p>
      <w:pPr>
        <w:pStyle w:val="6"/>
        <w:rPr>
          <w:rFonts w:hint="eastAsia" w:ascii="仿宋" w:hAnsi="仿宋" w:eastAsia="仿宋" w:cs="仿宋"/>
          <w:sz w:val="24"/>
          <w:szCs w:val="24"/>
          <w:highlight w:val="none"/>
        </w:rPr>
      </w:pPr>
    </w:p>
    <w:p>
      <w:pPr>
        <w:spacing w:line="480" w:lineRule="auto"/>
        <w:ind w:firstLine="2400" w:firstLineChars="10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法定代表人或被授权代表（签字或盖章）：</w:t>
      </w:r>
      <w:r>
        <w:rPr>
          <w:rFonts w:hint="eastAsia" w:ascii="仿宋" w:hAnsi="仿宋" w:eastAsia="仿宋" w:cs="仿宋"/>
          <w:sz w:val="24"/>
          <w:szCs w:val="24"/>
          <w:highlight w:val="none"/>
          <w:u w:val="single"/>
        </w:rPr>
        <w:t xml:space="preserve">      </w:t>
      </w:r>
    </w:p>
    <w:p>
      <w:pPr>
        <w:spacing w:line="480" w:lineRule="auto"/>
        <w:ind w:firstLine="2400" w:firstLineChars="1000"/>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名称：</w:t>
      </w:r>
      <w:r>
        <w:rPr>
          <w:rFonts w:hint="eastAsia" w:ascii="仿宋" w:hAnsi="仿宋" w:eastAsia="仿宋" w:cs="仿宋"/>
          <w:sz w:val="24"/>
          <w:szCs w:val="24"/>
          <w:highlight w:val="none"/>
          <w:u w:val="single"/>
        </w:rPr>
        <w:t xml:space="preserve">                       （公章）</w:t>
      </w:r>
    </w:p>
    <w:p>
      <w:pPr>
        <w:spacing w:line="480" w:lineRule="auto"/>
        <w:ind w:firstLine="2400" w:firstLineChars="10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 xml:space="preserve">日      期：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pPr>
        <w:pStyle w:val="5"/>
        <w:rPr>
          <w:rFonts w:hint="eastAsia" w:asciiTheme="minorEastAsia" w:hAnsiTheme="minorEastAsia" w:eastAsiaTheme="minorEastAsia" w:cstheme="minorEastAsia"/>
          <w:sz w:val="24"/>
          <w:szCs w:val="24"/>
          <w:highlight w:val="none"/>
        </w:rPr>
      </w:pPr>
    </w:p>
    <w:p>
      <w:pPr>
        <w:rPr>
          <w:rFonts w:hint="eastAsia" w:asciiTheme="minorEastAsia" w:hAnsiTheme="minorEastAsia" w:eastAsiaTheme="minorEastAsia" w:cstheme="minorEastAsia"/>
          <w:sz w:val="24"/>
          <w:szCs w:val="24"/>
          <w:highlight w:val="none"/>
        </w:rPr>
      </w:pPr>
    </w:p>
    <w:p>
      <w:pPr>
        <w:rPr>
          <w:rFonts w:hint="eastAsia" w:asciiTheme="minorEastAsia" w:hAnsiTheme="minorEastAsia" w:eastAsiaTheme="minorEastAsia" w:cstheme="minorEastAsia"/>
          <w:sz w:val="24"/>
          <w:szCs w:val="24"/>
          <w:highlight w:val="none"/>
        </w:rPr>
      </w:pPr>
    </w:p>
    <w:p>
      <w:pPr>
        <w:tabs>
          <w:tab w:val="left" w:pos="5580"/>
        </w:tabs>
        <w:spacing w:before="120" w:line="360" w:lineRule="auto"/>
        <w:jc w:val="left"/>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br w:type="page"/>
      </w:r>
      <w:r>
        <w:rPr>
          <w:rFonts w:hint="eastAsia" w:ascii="仿宋" w:hAnsi="仿宋" w:eastAsia="仿宋" w:cs="仿宋"/>
          <w:b/>
          <w:sz w:val="24"/>
          <w:szCs w:val="24"/>
          <w:highlight w:val="none"/>
          <w:lang w:val="en-US" w:eastAsia="zh-CN"/>
        </w:rPr>
        <w:t>4、具有依法缴纳税收和社会保障资金的良好记录（提供截止至投标文件递交时间前12个月内任一月份的缴费凭据或提供相关主管部门出具的缴纳证明）。依法免缴的申请人须提供相应文件证明其依法免缴；</w:t>
      </w:r>
    </w:p>
    <w:p>
      <w:pPr>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br w:type="page"/>
      </w:r>
    </w:p>
    <w:p>
      <w:pPr>
        <w:tabs>
          <w:tab w:val="left" w:pos="5580"/>
        </w:tabs>
        <w:spacing w:before="120" w:line="360" w:lineRule="auto"/>
        <w:jc w:val="left"/>
        <w:outlineLvl w:val="3"/>
        <w:rPr>
          <w:rFonts w:hint="eastAsia" w:ascii="仿宋" w:hAnsi="仿宋" w:eastAsia="仿宋" w:cs="仿宋"/>
          <w:b/>
          <w:sz w:val="24"/>
          <w:szCs w:val="24"/>
          <w:highlight w:val="none"/>
        </w:rPr>
      </w:pPr>
      <w:r>
        <w:rPr>
          <w:rFonts w:hint="eastAsia" w:ascii="仿宋" w:hAnsi="仿宋" w:eastAsia="仿宋" w:cs="仿宋"/>
          <w:b/>
          <w:sz w:val="24"/>
          <w:szCs w:val="24"/>
          <w:highlight w:val="none"/>
          <w:lang w:val="en-US" w:eastAsia="zh-CN"/>
        </w:rPr>
        <w:t>5</w:t>
      </w:r>
      <w:r>
        <w:rPr>
          <w:rFonts w:hint="eastAsia" w:ascii="仿宋" w:hAnsi="仿宋" w:eastAsia="仿宋" w:cs="仿宋"/>
          <w:b/>
          <w:sz w:val="24"/>
          <w:szCs w:val="24"/>
          <w:highlight w:val="none"/>
        </w:rPr>
        <w:t>、参加政府采购活动前3年内在经营活动中没有重大违法记录的书面声明</w:t>
      </w:r>
    </w:p>
    <w:p>
      <w:pPr>
        <w:pStyle w:val="5"/>
        <w:rPr>
          <w:rFonts w:hint="eastAsia" w:asciiTheme="minorEastAsia" w:hAnsiTheme="minorEastAsia" w:eastAsiaTheme="minorEastAsia" w:cstheme="minorEastAsia"/>
          <w:b w:val="0"/>
          <w:sz w:val="24"/>
          <w:szCs w:val="24"/>
          <w:highlight w:val="none"/>
        </w:rPr>
      </w:pPr>
    </w:p>
    <w:p>
      <w:pPr>
        <w:rPr>
          <w:rFonts w:hint="eastAsia" w:asciiTheme="minorEastAsia" w:hAnsiTheme="minorEastAsia" w:eastAsiaTheme="minorEastAsia" w:cstheme="minorEastAsia"/>
          <w:sz w:val="24"/>
          <w:szCs w:val="24"/>
          <w:highlight w:val="none"/>
        </w:rPr>
      </w:pPr>
    </w:p>
    <w:p>
      <w:pPr>
        <w:widowControl/>
        <w:spacing w:line="500" w:lineRule="exac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u w:val="single"/>
        </w:rPr>
        <w:t>（采购代理机构）</w:t>
      </w:r>
      <w:r>
        <w:rPr>
          <w:rFonts w:hint="eastAsia" w:ascii="仿宋" w:hAnsi="仿宋" w:eastAsia="仿宋" w:cs="仿宋"/>
          <w:kern w:val="0"/>
          <w:sz w:val="24"/>
          <w:szCs w:val="24"/>
          <w:highlight w:val="none"/>
        </w:rPr>
        <w:t>：</w:t>
      </w:r>
    </w:p>
    <w:p>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我方作为</w:t>
      </w:r>
      <w:r>
        <w:rPr>
          <w:rFonts w:hint="eastAsia" w:ascii="仿宋" w:hAnsi="仿宋" w:eastAsia="仿宋" w:cs="仿宋"/>
          <w:kern w:val="0"/>
          <w:sz w:val="24"/>
          <w:szCs w:val="24"/>
          <w:highlight w:val="none"/>
          <w:u w:val="single"/>
        </w:rPr>
        <w:t>项目名称</w:t>
      </w:r>
      <w:r>
        <w:rPr>
          <w:rFonts w:hint="eastAsia" w:ascii="仿宋" w:hAnsi="仿宋" w:eastAsia="仿宋" w:cs="仿宋"/>
          <w:kern w:val="0"/>
          <w:sz w:val="24"/>
          <w:szCs w:val="24"/>
          <w:highlight w:val="none"/>
        </w:rPr>
        <w:t>（项目编号：____）的供应商，在此郑重声明：</w:t>
      </w:r>
    </w:p>
    <w:p>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1、在参加本次政府采购活动前3年内的经营活动中____（填“没有”或“有”）重大违法记录。供应商</w:t>
      </w:r>
      <w:r>
        <w:rPr>
          <w:rFonts w:hint="eastAsia" w:ascii="仿宋" w:hAnsi="仿宋" w:eastAsia="仿宋" w:cs="仿宋"/>
          <w:b/>
          <w:bCs/>
          <w:kern w:val="0"/>
          <w:sz w:val="24"/>
          <w:szCs w:val="24"/>
          <w:highlight w:val="none"/>
        </w:rPr>
        <w:t>在参加政府采购活动前3年内因违法经营被禁止在一定期限内参加政府采购活动，期限届满的，可以参加政府采购活动，但应提供期限届满的证明材料。</w:t>
      </w:r>
    </w:p>
    <w:p>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2、我方______（填“未被列入”或“被列入”）失信被执行人名单。</w:t>
      </w:r>
    </w:p>
    <w:p>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3、我方______（填“未被列入”或“被列入”）重大税收违法案件当事人名单。</w:t>
      </w:r>
    </w:p>
    <w:p>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4、我方______（填“未被列入”或“被列入”）政府采购严重违法失信行为记录名单。</w:t>
      </w:r>
    </w:p>
    <w:p>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如有不实，我方将无条件地退出本项目的采购活动，并遵照《政府采购法》有关“提供虚假材料的规定”接受处罚。</w:t>
      </w:r>
    </w:p>
    <w:p>
      <w:pPr>
        <w:widowControl/>
        <w:spacing w:line="500"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特此声明。</w:t>
      </w:r>
    </w:p>
    <w:p>
      <w:pPr>
        <w:widowControl/>
        <w:spacing w:line="500" w:lineRule="exact"/>
        <w:ind w:firstLine="480" w:firstLineChars="200"/>
        <w:rPr>
          <w:rFonts w:hint="eastAsia" w:ascii="仿宋" w:hAnsi="仿宋" w:eastAsia="仿宋" w:cs="仿宋"/>
          <w:kern w:val="0"/>
          <w:sz w:val="24"/>
          <w:szCs w:val="24"/>
          <w:highlight w:val="none"/>
        </w:rPr>
      </w:pPr>
    </w:p>
    <w:p>
      <w:pPr>
        <w:widowControl/>
        <w:spacing w:line="500" w:lineRule="exact"/>
        <w:ind w:firstLine="480" w:firstLineChars="200"/>
        <w:rPr>
          <w:rFonts w:hint="eastAsia" w:ascii="仿宋" w:hAnsi="仿宋" w:eastAsia="仿宋" w:cs="仿宋"/>
          <w:kern w:val="0"/>
          <w:sz w:val="24"/>
          <w:szCs w:val="24"/>
          <w:highlight w:val="none"/>
        </w:rPr>
      </w:pPr>
    </w:p>
    <w:p>
      <w:pPr>
        <w:widowControl/>
        <w:spacing w:line="500" w:lineRule="exact"/>
        <w:ind w:firstLine="480" w:firstLineChars="200"/>
        <w:rPr>
          <w:rFonts w:hint="eastAsia" w:ascii="仿宋" w:hAnsi="仿宋" w:eastAsia="仿宋" w:cs="仿宋"/>
          <w:kern w:val="0"/>
          <w:sz w:val="24"/>
          <w:szCs w:val="24"/>
          <w:highlight w:val="none"/>
        </w:rPr>
      </w:pPr>
    </w:p>
    <w:p>
      <w:pPr>
        <w:spacing w:line="480" w:lineRule="auto"/>
        <w:ind w:firstLine="2400" w:firstLineChars="10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法定代表人或被授权代表（签字或盖章）：</w:t>
      </w:r>
      <w:r>
        <w:rPr>
          <w:rFonts w:hint="eastAsia" w:ascii="仿宋" w:hAnsi="仿宋" w:eastAsia="仿宋" w:cs="仿宋"/>
          <w:sz w:val="24"/>
          <w:szCs w:val="24"/>
          <w:highlight w:val="none"/>
          <w:u w:val="single"/>
        </w:rPr>
        <w:t xml:space="preserve">      </w:t>
      </w:r>
    </w:p>
    <w:p>
      <w:pPr>
        <w:spacing w:line="480" w:lineRule="auto"/>
        <w:ind w:firstLine="2400" w:firstLineChars="1000"/>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名称：</w:t>
      </w:r>
      <w:r>
        <w:rPr>
          <w:rFonts w:hint="eastAsia" w:ascii="仿宋" w:hAnsi="仿宋" w:eastAsia="仿宋" w:cs="仿宋"/>
          <w:sz w:val="24"/>
          <w:szCs w:val="24"/>
          <w:highlight w:val="none"/>
          <w:u w:val="single"/>
        </w:rPr>
        <w:t xml:space="preserve">                       （公章）</w:t>
      </w:r>
    </w:p>
    <w:p>
      <w:pPr>
        <w:spacing w:line="480" w:lineRule="auto"/>
        <w:ind w:firstLine="2400" w:firstLineChars="10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 xml:space="preserve">日      期：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pPr>
        <w:rPr>
          <w:rFonts w:hint="eastAsia"/>
        </w:rPr>
      </w:pPr>
      <w:r>
        <w:rPr>
          <w:rFonts w:hint="eastAsia" w:ascii="仿宋" w:hAnsi="仿宋" w:eastAsia="仿宋" w:cs="仿宋"/>
          <w:b/>
          <w:sz w:val="24"/>
          <w:szCs w:val="24"/>
          <w:highlight w:val="none"/>
          <w:lang w:val="en-US" w:eastAsia="zh-CN"/>
        </w:rPr>
        <w:t>6、供应商需在项目电子化交易系统中按要求填写《投标函》完成承诺并进行电子签章</w:t>
      </w:r>
      <w:r>
        <w:rPr>
          <w:rFonts w:hint="eastAsia"/>
        </w:rPr>
        <w:t>。</w:t>
      </w:r>
    </w:p>
    <w:p>
      <w:pPr>
        <w:rPr>
          <w:rFonts w:hint="eastAsia"/>
        </w:rPr>
      </w:pPr>
    </w:p>
    <w:p>
      <w:pPr>
        <w:rPr>
          <w:rFonts w:hint="eastAsia" w:ascii="仿宋" w:hAnsi="仿宋" w:eastAsia="仿宋" w:cs="仿宋"/>
          <w:sz w:val="24"/>
          <w:szCs w:val="24"/>
          <w:highlight w:val="none"/>
        </w:rPr>
      </w:pPr>
    </w:p>
    <w:p>
      <w:pPr>
        <w:pStyle w:val="6"/>
        <w:rPr>
          <w:rFonts w:hint="eastAsia" w:asciiTheme="minorEastAsia" w:hAnsiTheme="minorEastAsia" w:eastAsiaTheme="minorEastAsia" w:cstheme="minorEastAsia"/>
          <w:sz w:val="24"/>
          <w:szCs w:val="24"/>
          <w:highlight w:val="none"/>
        </w:rPr>
      </w:pPr>
    </w:p>
    <w:p>
      <w:pPr>
        <w:rPr>
          <w:rFonts w:hint="eastAsia" w:asciiTheme="minorEastAsia" w:hAnsiTheme="minorEastAsia" w:eastAsiaTheme="minorEastAsia" w:cstheme="minorEastAsia"/>
          <w:sz w:val="24"/>
          <w:szCs w:val="24"/>
          <w:highlight w:val="none"/>
        </w:rPr>
      </w:pPr>
    </w:p>
    <w:bookmarkEnd w:id="4"/>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0CEEDE"/>
    <w:multiLevelType w:val="singleLevel"/>
    <w:tmpl w:val="2F0CEEDE"/>
    <w:lvl w:ilvl="0" w:tentative="0">
      <w:start w:val="1"/>
      <w:numFmt w:val="decimal"/>
      <w:suff w:val="nothing"/>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wmb">
    <w15:presenceInfo w15:providerId="None" w15:userId="wm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VhNmZiOWExMDNkZmJhOTEwYzMxOWUzNGJjNjdhYzgifQ=="/>
    <w:docVar w:name="KSO_WPS_MARK_KEY" w:val="305605c6-ff52-4ad3-a765-54a4b2a69c75"/>
  </w:docVars>
  <w:rsids>
    <w:rsidRoot w:val="2CBB724D"/>
    <w:rsid w:val="02DF1DF0"/>
    <w:rsid w:val="0EB05BD1"/>
    <w:rsid w:val="0F580D7B"/>
    <w:rsid w:val="11BF70E9"/>
    <w:rsid w:val="1EBF3355"/>
    <w:rsid w:val="2CBB724D"/>
    <w:rsid w:val="32F528A2"/>
    <w:rsid w:val="3EA73A22"/>
    <w:rsid w:val="4FCD2B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5">
    <w:name w:val="Body Text"/>
    <w:basedOn w:val="1"/>
    <w:next w:val="1"/>
    <w:qFormat/>
    <w:uiPriority w:val="0"/>
    <w:rPr>
      <w:b/>
      <w:sz w:val="28"/>
    </w:rPr>
  </w:style>
  <w:style w:type="paragraph" w:styleId="6">
    <w:name w:val="toc 1"/>
    <w:basedOn w:val="1"/>
    <w:next w:val="1"/>
    <w:qFormat/>
    <w:uiPriority w:val="39"/>
    <w:pPr>
      <w:spacing w:before="120" w:beforeLines="0" w:after="120" w:afterLines="0"/>
      <w:jc w:val="left"/>
    </w:pPr>
    <w:rPr>
      <w:b/>
      <w:bCs/>
      <w:caps/>
      <w:sz w:val="20"/>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1479</Words>
  <Characters>1514</Characters>
  <Lines>0</Lines>
  <Paragraphs>0</Paragraphs>
  <TotalTime>0</TotalTime>
  <ScaleCrop>false</ScaleCrop>
  <LinksUpToDate>false</LinksUpToDate>
  <CharactersWithSpaces>1724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2023-08-03T04:49:00Z</dcterms:created>
  <dc:creator>王岗</dc:creator>
  <cp:lastModifiedBy>一只葱油饼</cp:lastModifiedBy>
  <dcterms:modified xsi:type="dcterms:W3CDTF">2024-07-25T02:12:02Z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D1A9CF78CCE744E58005F75B73F91584_12</vt:lpwstr>
  </property>
</Properties>
</file>