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6D278">
      <w:pPr>
        <w:spacing w:line="360" w:lineRule="auto"/>
        <w:outlineLvl w:val="1"/>
        <w:rPr>
          <w:rFonts w:hint="eastAsia" w:ascii="仿宋" w:hAnsi="仿宋" w:eastAsia="仿宋" w:cs="仿宋"/>
          <w:sz w:val="24"/>
          <w:szCs w:val="24"/>
          <w:highlight w:val="none"/>
        </w:rPr>
      </w:pPr>
      <w:bookmarkStart w:id="0" w:name="_Toc27266"/>
      <w:bookmarkStart w:id="1" w:name="_Toc20619"/>
      <w:r>
        <w:rPr>
          <w:rFonts w:hint="eastAsia" w:ascii="仿宋" w:hAnsi="仿宋" w:eastAsia="仿宋" w:cs="仿宋"/>
          <w:b/>
          <w:bCs/>
          <w:color w:val="36363D"/>
          <w:sz w:val="24"/>
          <w:szCs w:val="24"/>
        </w:rPr>
        <w:t>资格证明文件</w:t>
      </w:r>
      <w:bookmarkEnd w:id="0"/>
      <w:bookmarkEnd w:id="1"/>
    </w:p>
    <w:p w14:paraId="390C5956">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38218F4B">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 xml:space="preserve">2、具有良好的商业信誉和健全的财务会计制度（提供 2023 年度财务审计报告或开标前12个月内银行资信证明或财政部门认可的政府采购专业担保机构出具的投标担保函）； </w:t>
      </w:r>
    </w:p>
    <w:p w14:paraId="4F48E955">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 xml:space="preserve">3、具有履行合同所必需的设备和专业技术能力的书面声明（格式详见附件）； </w:t>
      </w:r>
    </w:p>
    <w:p w14:paraId="5AAE9F46">
      <w:pPr>
        <w:widowControl/>
        <w:spacing w:line="360" w:lineRule="auto"/>
        <w:ind w:firstLine="480" w:firstLineChars="200"/>
        <w:rPr>
          <w:rFonts w:hint="eastAsia" w:ascii="仿宋" w:hAnsi="仿宋" w:eastAsia="仿宋" w:cs="仿宋"/>
          <w:kern w:val="0"/>
          <w:sz w:val="24"/>
          <w:szCs w:val="24"/>
          <w:lang w:bidi="ar"/>
        </w:rPr>
      </w:pPr>
      <w:r>
        <w:rPr>
          <w:rFonts w:hint="eastAsia" w:ascii="仿宋" w:hAnsi="仿宋" w:eastAsia="仿宋" w:cs="仿宋"/>
          <w:kern w:val="0"/>
          <w:sz w:val="24"/>
          <w:szCs w:val="24"/>
          <w:lang w:bidi="ar"/>
        </w:rPr>
        <w:t>4、具有依法缴纳税收和社会保障资金的良好记录（提供开标前 12 个月内任一月份的社保和缴纳税收的证明，依法不需要缴纳社会保障资金、免税或无须缴纳税款的供应商，应提供相关证明文件)；</w:t>
      </w:r>
    </w:p>
    <w:p w14:paraId="7AB2DC19">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5、参加政府采购活动前 3 年内在经营活动中没有重大违法记录的书面声明（格式详见附件）；</w:t>
      </w:r>
    </w:p>
    <w:p w14:paraId="6C96461A">
      <w:pPr>
        <w:widowControl/>
        <w:spacing w:line="360" w:lineRule="auto"/>
        <w:ind w:firstLine="480" w:firstLineChars="200"/>
        <w:rPr>
          <w:rFonts w:hint="eastAsia" w:ascii="仿宋" w:hAnsi="仿宋" w:eastAsia="仿宋" w:cs="仿宋"/>
          <w:kern w:val="0"/>
          <w:sz w:val="24"/>
          <w:szCs w:val="24"/>
          <w:lang w:bidi="ar"/>
        </w:rPr>
      </w:pPr>
      <w:r>
        <w:rPr>
          <w:rFonts w:hint="eastAsia" w:ascii="仿宋" w:hAnsi="仿宋" w:eastAsia="仿宋" w:cs="仿宋"/>
          <w:sz w:val="24"/>
          <w:szCs w:val="24"/>
          <w:shd w:val="clear" w:color="auto" w:fill="FFFFFF"/>
        </w:rPr>
        <w:t>6、法定代表人授权代表参加投标的，须出具法定代表人授权书及授权代表身份证（法定代表人直接参加投标的，须出具法定代表人身份证）；</w:t>
      </w:r>
    </w:p>
    <w:p w14:paraId="722539D8">
      <w:pPr>
        <w:pStyle w:val="7"/>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7.供应商</w:t>
      </w:r>
      <w:r>
        <w:rPr>
          <w:rFonts w:hint="default" w:ascii="仿宋_GB2312" w:eastAsia="仿宋_GB2312"/>
          <w:color w:val="auto"/>
          <w:sz w:val="24"/>
          <w:szCs w:val="24"/>
          <w:highlight w:val="none"/>
          <w:lang w:eastAsia="zh-CN"/>
        </w:rPr>
        <w:t>提供第二类医疗器械经营备案凭证或医疗器械经营许可证</w:t>
      </w:r>
      <w:r>
        <w:rPr>
          <w:rFonts w:hint="eastAsia" w:ascii="仿宋_GB2312" w:eastAsia="仿宋_GB2312"/>
          <w:color w:val="auto"/>
          <w:sz w:val="24"/>
          <w:szCs w:val="24"/>
          <w:highlight w:val="none"/>
          <w:lang w:eastAsia="zh-CN"/>
        </w:rPr>
        <w:t>；</w:t>
      </w:r>
    </w:p>
    <w:p w14:paraId="438A6C0B">
      <w:pPr>
        <w:spacing w:line="360" w:lineRule="auto"/>
        <w:ind w:firstLine="480" w:firstLineChars="200"/>
        <w:rPr>
          <w:rFonts w:hint="eastAsia" w:ascii="仿宋" w:hAnsi="仿宋" w:eastAsia="仿宋" w:cs="仿宋"/>
          <w:kern w:val="0"/>
          <w:sz w:val="24"/>
          <w:szCs w:val="24"/>
          <w:lang w:bidi="ar"/>
        </w:rPr>
      </w:pPr>
      <w:r>
        <w:rPr>
          <w:rFonts w:hint="eastAsia" w:ascii="仿宋" w:hAnsi="仿宋" w:eastAsia="仿宋" w:cs="仿宋"/>
          <w:color w:val="auto"/>
          <w:sz w:val="24"/>
          <w:szCs w:val="24"/>
          <w:lang w:val="en-US" w:eastAsia="zh-CN"/>
        </w:rPr>
        <w:t>8.本项目不接受西安市红会医院职工及其亲属投资开办或控股的企业参加磋商（提供承诺函）；</w:t>
      </w:r>
    </w:p>
    <w:p w14:paraId="3AB1597B">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val="en-US" w:eastAsia="zh-CN" w:bidi="ar"/>
        </w:rPr>
        <w:t>9</w:t>
      </w:r>
      <w:r>
        <w:rPr>
          <w:rFonts w:hint="eastAsia" w:ascii="仿宋" w:hAnsi="仿宋" w:eastAsia="仿宋" w:cs="仿宋"/>
          <w:kern w:val="0"/>
          <w:sz w:val="24"/>
          <w:szCs w:val="24"/>
          <w:lang w:bidi="ar"/>
        </w:rPr>
        <w:t>、本项目不允许联合体投标。</w:t>
      </w:r>
    </w:p>
    <w:p w14:paraId="46297058">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1A58D39F">
      <w:pPr>
        <w:spacing w:line="360" w:lineRule="auto"/>
        <w:ind w:firstLine="480" w:firstLineChars="200"/>
        <w:rPr>
          <w:rFonts w:hint="eastAsia" w:ascii="仿宋" w:hAnsi="仿宋" w:eastAsia="仿宋" w:cs="仿宋"/>
          <w:sz w:val="24"/>
          <w:szCs w:val="24"/>
        </w:rPr>
      </w:pPr>
    </w:p>
    <w:p w14:paraId="2ED1A305">
      <w:pPr>
        <w:spacing w:line="360" w:lineRule="auto"/>
        <w:ind w:firstLine="480" w:firstLineChars="200"/>
        <w:rPr>
          <w:rFonts w:hint="eastAsia" w:ascii="仿宋" w:hAnsi="仿宋" w:eastAsia="仿宋" w:cs="仿宋"/>
          <w:sz w:val="24"/>
          <w:szCs w:val="24"/>
        </w:rPr>
      </w:pPr>
    </w:p>
    <w:p w14:paraId="432F645B">
      <w:pPr>
        <w:spacing w:line="360" w:lineRule="auto"/>
        <w:ind w:firstLine="480" w:firstLineChars="200"/>
        <w:rPr>
          <w:rFonts w:hint="eastAsia" w:ascii="仿宋" w:hAnsi="仿宋" w:eastAsia="仿宋" w:cs="仿宋"/>
          <w:sz w:val="24"/>
          <w:szCs w:val="24"/>
        </w:rPr>
      </w:pPr>
    </w:p>
    <w:p w14:paraId="611BCEB1">
      <w:pPr>
        <w:pStyle w:val="2"/>
        <w:adjustRightInd w:val="0"/>
        <w:spacing w:line="360" w:lineRule="auto"/>
        <w:textAlignment w:val="baseline"/>
        <w:outlineLvl w:val="2"/>
        <w:rPr>
          <w:rFonts w:hint="eastAsia" w:ascii="仿宋" w:hAnsi="仿宋" w:eastAsia="仿宋" w:cs="仿宋"/>
          <w:kern w:val="1"/>
          <w:sz w:val="24"/>
          <w:szCs w:val="24"/>
        </w:rPr>
      </w:pPr>
      <w:r>
        <w:rPr>
          <w:rFonts w:hint="eastAsia" w:ascii="仿宋" w:hAnsi="仿宋" w:eastAsia="仿宋" w:cs="仿宋"/>
          <w:sz w:val="24"/>
          <w:szCs w:val="24"/>
        </w:rPr>
        <w:br w:type="page"/>
      </w:r>
      <w:bookmarkStart w:id="2" w:name="_Toc9245"/>
      <w:bookmarkStart w:id="3" w:name="_Toc29645"/>
      <w:bookmarkStart w:id="4" w:name="_Toc9333"/>
      <w:bookmarkStart w:id="5" w:name="_Toc3307"/>
      <w:bookmarkStart w:id="6" w:name="_Toc5759"/>
      <w:bookmarkStart w:id="7" w:name="_Toc21200"/>
      <w:bookmarkStart w:id="8" w:name="_Toc6704"/>
      <w:bookmarkStart w:id="9" w:name="_Toc7604"/>
      <w:bookmarkStart w:id="10" w:name="_Toc25776"/>
      <w:r>
        <w:rPr>
          <w:rFonts w:hint="eastAsia" w:ascii="仿宋" w:hAnsi="仿宋" w:eastAsia="仿宋" w:cs="仿宋"/>
          <w:kern w:val="1"/>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2"/>
      <w:bookmarkEnd w:id="3"/>
      <w:bookmarkEnd w:id="4"/>
      <w:bookmarkEnd w:id="5"/>
      <w:bookmarkEnd w:id="6"/>
      <w:bookmarkEnd w:id="7"/>
      <w:bookmarkEnd w:id="8"/>
      <w:bookmarkEnd w:id="9"/>
      <w:bookmarkEnd w:id="10"/>
    </w:p>
    <w:p w14:paraId="2A52479F">
      <w:pPr>
        <w:pStyle w:val="2"/>
        <w:adjustRightInd w:val="0"/>
        <w:spacing w:line="360" w:lineRule="auto"/>
        <w:textAlignment w:val="baseline"/>
        <w:rPr>
          <w:rFonts w:hint="eastAsia" w:ascii="仿宋" w:hAnsi="仿宋" w:eastAsia="仿宋" w:cs="仿宋"/>
          <w:kern w:val="1"/>
          <w:sz w:val="24"/>
          <w:szCs w:val="24"/>
        </w:rPr>
      </w:pPr>
      <w:r>
        <w:rPr>
          <w:rFonts w:hint="eastAsia" w:ascii="仿宋" w:hAnsi="仿宋" w:eastAsia="仿宋" w:cs="仿宋"/>
          <w:kern w:val="1"/>
          <w:sz w:val="24"/>
          <w:szCs w:val="24"/>
        </w:rPr>
        <w:br w:type="page"/>
      </w:r>
      <w:bookmarkStart w:id="11" w:name="_Toc5390"/>
      <w:bookmarkStart w:id="12" w:name="_Toc14555"/>
      <w:bookmarkStart w:id="13" w:name="_Toc959"/>
      <w:bookmarkStart w:id="14" w:name="_Toc6501"/>
      <w:bookmarkStart w:id="15" w:name="_Toc21467"/>
      <w:bookmarkStart w:id="16" w:name="_Toc249"/>
      <w:bookmarkStart w:id="17" w:name="_Toc295"/>
      <w:bookmarkStart w:id="18" w:name="_Toc7020"/>
      <w:bookmarkStart w:id="19" w:name="_Toc20620"/>
      <w:bookmarkStart w:id="20" w:name="_Toc9655"/>
      <w:bookmarkStart w:id="21" w:name="_Toc27860"/>
      <w:bookmarkStart w:id="22" w:name="_Toc26077"/>
      <w:bookmarkStart w:id="23" w:name="_Toc29152"/>
      <w:bookmarkStart w:id="24" w:name="_Toc22494"/>
      <w:bookmarkStart w:id="25" w:name="_Toc29880"/>
      <w:r>
        <w:rPr>
          <w:rFonts w:hint="eastAsia" w:ascii="仿宋" w:hAnsi="仿宋" w:eastAsia="仿宋" w:cs="仿宋"/>
          <w:kern w:val="1"/>
          <w:sz w:val="24"/>
          <w:szCs w:val="24"/>
        </w:rPr>
        <w:t>具有良好的商业信誉和健全的财务会计制度（提供 2023 年度财务审计报告或开标前12个月内银行资信证明或财政部门认可的政府采购专业担保机构出具的投标担保函）；</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851ED73">
      <w:pPr>
        <w:spacing w:line="360" w:lineRule="auto"/>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26" w:name="_Toc3855"/>
      <w:bookmarkStart w:id="27" w:name="_Toc2150"/>
      <w:bookmarkStart w:id="28" w:name="_Toc5780"/>
      <w:r>
        <w:rPr>
          <w:rFonts w:hint="eastAsia" w:ascii="仿宋" w:hAnsi="仿宋" w:eastAsia="仿宋" w:cs="仿宋"/>
          <w:b/>
          <w:bCs/>
          <w:sz w:val="24"/>
          <w:szCs w:val="24"/>
        </w:rPr>
        <w:t>具有履行合同所必需的设备和专业技术能力</w:t>
      </w:r>
      <w:bookmarkEnd w:id="26"/>
      <w:bookmarkEnd w:id="27"/>
      <w:bookmarkEnd w:id="28"/>
    </w:p>
    <w:p w14:paraId="6728237B">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西安市红会医院：</w:t>
      </w:r>
    </w:p>
    <w:p w14:paraId="43C70ED1">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058B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3459FC5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5CA52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0FB7540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1AA95DF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F690CD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5D7F15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0979041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2714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0502A7F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42478616">
            <w:pPr>
              <w:spacing w:line="360" w:lineRule="auto"/>
              <w:jc w:val="center"/>
              <w:rPr>
                <w:rFonts w:hint="eastAsia" w:ascii="仿宋" w:hAnsi="仿宋" w:eastAsia="仿宋" w:cs="仿宋"/>
                <w:sz w:val="24"/>
                <w:szCs w:val="24"/>
              </w:rPr>
            </w:pPr>
          </w:p>
        </w:tc>
        <w:tc>
          <w:tcPr>
            <w:tcW w:w="2007" w:type="dxa"/>
            <w:noWrap w:val="0"/>
            <w:vAlign w:val="center"/>
          </w:tcPr>
          <w:p w14:paraId="33FAF5C2">
            <w:pPr>
              <w:spacing w:line="360" w:lineRule="auto"/>
              <w:jc w:val="center"/>
              <w:rPr>
                <w:rFonts w:hint="eastAsia" w:ascii="仿宋" w:hAnsi="仿宋" w:eastAsia="仿宋" w:cs="仿宋"/>
                <w:sz w:val="24"/>
                <w:szCs w:val="24"/>
              </w:rPr>
            </w:pPr>
          </w:p>
        </w:tc>
        <w:tc>
          <w:tcPr>
            <w:tcW w:w="753" w:type="dxa"/>
            <w:noWrap w:val="0"/>
            <w:vAlign w:val="center"/>
          </w:tcPr>
          <w:p w14:paraId="58F94C1A">
            <w:pPr>
              <w:spacing w:line="360" w:lineRule="auto"/>
              <w:jc w:val="center"/>
              <w:rPr>
                <w:rFonts w:hint="eastAsia" w:ascii="仿宋" w:hAnsi="仿宋" w:eastAsia="仿宋" w:cs="仿宋"/>
                <w:sz w:val="24"/>
                <w:szCs w:val="24"/>
              </w:rPr>
            </w:pPr>
          </w:p>
        </w:tc>
        <w:tc>
          <w:tcPr>
            <w:tcW w:w="2269" w:type="dxa"/>
            <w:noWrap w:val="0"/>
            <w:vAlign w:val="center"/>
          </w:tcPr>
          <w:p w14:paraId="686E6B0B">
            <w:pPr>
              <w:spacing w:line="360" w:lineRule="auto"/>
              <w:jc w:val="center"/>
              <w:rPr>
                <w:rFonts w:hint="eastAsia" w:ascii="仿宋" w:hAnsi="仿宋" w:eastAsia="仿宋" w:cs="仿宋"/>
                <w:sz w:val="24"/>
                <w:szCs w:val="24"/>
              </w:rPr>
            </w:pPr>
          </w:p>
        </w:tc>
      </w:tr>
      <w:tr w14:paraId="3F8DE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05857FB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BE60FA0">
            <w:pPr>
              <w:spacing w:line="360" w:lineRule="auto"/>
              <w:jc w:val="center"/>
              <w:rPr>
                <w:rFonts w:hint="eastAsia" w:ascii="仿宋" w:hAnsi="仿宋" w:eastAsia="仿宋" w:cs="仿宋"/>
                <w:sz w:val="24"/>
                <w:szCs w:val="24"/>
              </w:rPr>
            </w:pPr>
          </w:p>
        </w:tc>
        <w:tc>
          <w:tcPr>
            <w:tcW w:w="2007" w:type="dxa"/>
            <w:noWrap w:val="0"/>
            <w:vAlign w:val="center"/>
          </w:tcPr>
          <w:p w14:paraId="5A0A8C55">
            <w:pPr>
              <w:spacing w:line="360" w:lineRule="auto"/>
              <w:jc w:val="center"/>
              <w:rPr>
                <w:rFonts w:hint="eastAsia" w:ascii="仿宋" w:hAnsi="仿宋" w:eastAsia="仿宋" w:cs="仿宋"/>
                <w:sz w:val="24"/>
                <w:szCs w:val="24"/>
              </w:rPr>
            </w:pPr>
          </w:p>
        </w:tc>
        <w:tc>
          <w:tcPr>
            <w:tcW w:w="753" w:type="dxa"/>
            <w:noWrap w:val="0"/>
            <w:vAlign w:val="center"/>
          </w:tcPr>
          <w:p w14:paraId="0D7C8B07">
            <w:pPr>
              <w:spacing w:line="360" w:lineRule="auto"/>
              <w:jc w:val="center"/>
              <w:rPr>
                <w:rFonts w:hint="eastAsia" w:ascii="仿宋" w:hAnsi="仿宋" w:eastAsia="仿宋" w:cs="仿宋"/>
                <w:sz w:val="24"/>
                <w:szCs w:val="24"/>
              </w:rPr>
            </w:pPr>
          </w:p>
        </w:tc>
        <w:tc>
          <w:tcPr>
            <w:tcW w:w="2269" w:type="dxa"/>
            <w:noWrap w:val="0"/>
            <w:vAlign w:val="center"/>
          </w:tcPr>
          <w:p w14:paraId="603E923B">
            <w:pPr>
              <w:spacing w:line="360" w:lineRule="auto"/>
              <w:jc w:val="center"/>
              <w:rPr>
                <w:rFonts w:hint="eastAsia" w:ascii="仿宋" w:hAnsi="仿宋" w:eastAsia="仿宋" w:cs="仿宋"/>
                <w:sz w:val="24"/>
                <w:szCs w:val="24"/>
              </w:rPr>
            </w:pPr>
          </w:p>
        </w:tc>
      </w:tr>
      <w:tr w14:paraId="763F7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6D9EEA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0EEB6891">
            <w:pPr>
              <w:spacing w:line="360" w:lineRule="auto"/>
              <w:jc w:val="center"/>
              <w:rPr>
                <w:rFonts w:hint="eastAsia" w:ascii="仿宋" w:hAnsi="仿宋" w:eastAsia="仿宋" w:cs="仿宋"/>
                <w:sz w:val="24"/>
                <w:szCs w:val="24"/>
              </w:rPr>
            </w:pPr>
          </w:p>
        </w:tc>
        <w:tc>
          <w:tcPr>
            <w:tcW w:w="2007" w:type="dxa"/>
            <w:noWrap w:val="0"/>
            <w:vAlign w:val="center"/>
          </w:tcPr>
          <w:p w14:paraId="2FAE570D">
            <w:pPr>
              <w:spacing w:line="360" w:lineRule="auto"/>
              <w:jc w:val="center"/>
              <w:rPr>
                <w:rFonts w:hint="eastAsia" w:ascii="仿宋" w:hAnsi="仿宋" w:eastAsia="仿宋" w:cs="仿宋"/>
                <w:sz w:val="24"/>
                <w:szCs w:val="24"/>
              </w:rPr>
            </w:pPr>
          </w:p>
        </w:tc>
        <w:tc>
          <w:tcPr>
            <w:tcW w:w="753" w:type="dxa"/>
            <w:noWrap w:val="0"/>
            <w:vAlign w:val="center"/>
          </w:tcPr>
          <w:p w14:paraId="38D8F571">
            <w:pPr>
              <w:spacing w:line="360" w:lineRule="auto"/>
              <w:jc w:val="center"/>
              <w:rPr>
                <w:rFonts w:hint="eastAsia" w:ascii="仿宋" w:hAnsi="仿宋" w:eastAsia="仿宋" w:cs="仿宋"/>
                <w:sz w:val="24"/>
                <w:szCs w:val="24"/>
              </w:rPr>
            </w:pPr>
          </w:p>
        </w:tc>
        <w:tc>
          <w:tcPr>
            <w:tcW w:w="2269" w:type="dxa"/>
            <w:noWrap w:val="0"/>
            <w:vAlign w:val="center"/>
          </w:tcPr>
          <w:p w14:paraId="2E96870D">
            <w:pPr>
              <w:spacing w:line="360" w:lineRule="auto"/>
              <w:jc w:val="center"/>
              <w:rPr>
                <w:rFonts w:hint="eastAsia" w:ascii="仿宋" w:hAnsi="仿宋" w:eastAsia="仿宋" w:cs="仿宋"/>
                <w:sz w:val="24"/>
                <w:szCs w:val="24"/>
              </w:rPr>
            </w:pPr>
          </w:p>
        </w:tc>
      </w:tr>
      <w:tr w14:paraId="2249C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5914981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7F9F761F">
            <w:pPr>
              <w:spacing w:line="360" w:lineRule="auto"/>
              <w:jc w:val="center"/>
              <w:rPr>
                <w:rFonts w:hint="eastAsia" w:ascii="仿宋" w:hAnsi="仿宋" w:eastAsia="仿宋" w:cs="仿宋"/>
                <w:sz w:val="24"/>
                <w:szCs w:val="24"/>
              </w:rPr>
            </w:pPr>
          </w:p>
        </w:tc>
        <w:tc>
          <w:tcPr>
            <w:tcW w:w="2007" w:type="dxa"/>
            <w:noWrap w:val="0"/>
            <w:vAlign w:val="center"/>
          </w:tcPr>
          <w:p w14:paraId="093D54B3">
            <w:pPr>
              <w:spacing w:line="360" w:lineRule="auto"/>
              <w:jc w:val="center"/>
              <w:rPr>
                <w:rFonts w:hint="eastAsia" w:ascii="仿宋" w:hAnsi="仿宋" w:eastAsia="仿宋" w:cs="仿宋"/>
                <w:sz w:val="24"/>
                <w:szCs w:val="24"/>
              </w:rPr>
            </w:pPr>
          </w:p>
        </w:tc>
        <w:tc>
          <w:tcPr>
            <w:tcW w:w="753" w:type="dxa"/>
            <w:noWrap w:val="0"/>
            <w:vAlign w:val="center"/>
          </w:tcPr>
          <w:p w14:paraId="686EC9F4">
            <w:pPr>
              <w:spacing w:line="360" w:lineRule="auto"/>
              <w:jc w:val="center"/>
              <w:rPr>
                <w:rFonts w:hint="eastAsia" w:ascii="仿宋" w:hAnsi="仿宋" w:eastAsia="仿宋" w:cs="仿宋"/>
                <w:sz w:val="24"/>
                <w:szCs w:val="24"/>
              </w:rPr>
            </w:pPr>
          </w:p>
        </w:tc>
        <w:tc>
          <w:tcPr>
            <w:tcW w:w="2269" w:type="dxa"/>
            <w:noWrap w:val="0"/>
            <w:vAlign w:val="center"/>
          </w:tcPr>
          <w:p w14:paraId="3C3D6F5E">
            <w:pPr>
              <w:spacing w:line="360" w:lineRule="auto"/>
              <w:jc w:val="center"/>
              <w:rPr>
                <w:rFonts w:hint="eastAsia" w:ascii="仿宋" w:hAnsi="仿宋" w:eastAsia="仿宋" w:cs="仿宋"/>
                <w:sz w:val="24"/>
                <w:szCs w:val="24"/>
              </w:rPr>
            </w:pPr>
          </w:p>
        </w:tc>
      </w:tr>
    </w:tbl>
    <w:p w14:paraId="646CC19D">
      <w:pPr>
        <w:spacing w:before="312" w:beforeLines="100" w:after="156" w:afterLines="50" w:line="360" w:lineRule="auto"/>
        <w:ind w:firstLine="170"/>
        <w:rPr>
          <w:rFonts w:hint="eastAsia" w:ascii="仿宋" w:hAnsi="仿宋" w:eastAsia="仿宋" w:cs="仿宋"/>
          <w:spacing w:val="4"/>
          <w:sz w:val="24"/>
          <w:szCs w:val="24"/>
        </w:rPr>
      </w:pPr>
    </w:p>
    <w:p w14:paraId="5E67B6EE">
      <w:pPr>
        <w:pStyle w:val="3"/>
        <w:spacing w:line="360" w:lineRule="auto"/>
        <w:rPr>
          <w:rFonts w:hint="eastAsia" w:ascii="仿宋" w:hAnsi="仿宋" w:eastAsia="仿宋" w:cs="仿宋"/>
          <w:b w:val="0"/>
          <w:bCs w:val="0"/>
          <w:spacing w:val="4"/>
          <w:sz w:val="24"/>
          <w:szCs w:val="24"/>
        </w:rPr>
      </w:pPr>
    </w:p>
    <w:p w14:paraId="37481794">
      <w:pPr>
        <w:spacing w:line="360" w:lineRule="auto"/>
        <w:rPr>
          <w:rFonts w:hint="eastAsia" w:ascii="仿宋" w:hAnsi="仿宋" w:eastAsia="仿宋" w:cs="仿宋"/>
          <w:sz w:val="24"/>
          <w:szCs w:val="24"/>
        </w:rPr>
      </w:pPr>
    </w:p>
    <w:p w14:paraId="1D5ABA1F">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49F63280">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21749E21">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5F39C349">
      <w:pPr>
        <w:spacing w:line="360" w:lineRule="auto"/>
        <w:rPr>
          <w:rFonts w:hint="eastAsia" w:ascii="仿宋" w:hAnsi="仿宋" w:eastAsia="仿宋" w:cs="仿宋"/>
          <w:sz w:val="24"/>
          <w:szCs w:val="24"/>
        </w:rPr>
      </w:pPr>
    </w:p>
    <w:p w14:paraId="44D3270A">
      <w:pPr>
        <w:pStyle w:val="2"/>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bookmarkStart w:id="29" w:name="_Toc16292"/>
      <w:bookmarkStart w:id="30" w:name="_Toc29244"/>
      <w:bookmarkStart w:id="31" w:name="_Toc21789"/>
      <w:r>
        <w:rPr>
          <w:rFonts w:hint="eastAsia" w:ascii="仿宋" w:hAnsi="仿宋" w:eastAsia="仿宋" w:cs="仿宋"/>
          <w:sz w:val="24"/>
          <w:szCs w:val="24"/>
        </w:rPr>
        <w:t>具有依法缴纳税收和社会保障资金的良好记录（提供开标前 12 个月内任一月份的社保和缴纳税收的证明)</w:t>
      </w:r>
      <w:bookmarkEnd w:id="29"/>
      <w:bookmarkEnd w:id="30"/>
      <w:bookmarkEnd w:id="31"/>
    </w:p>
    <w:p w14:paraId="63F8874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7C037822">
      <w:pPr>
        <w:spacing w:line="360" w:lineRule="auto"/>
        <w:rPr>
          <w:rFonts w:hint="eastAsia" w:ascii="仿宋" w:hAnsi="仿宋" w:eastAsia="仿宋" w:cs="仿宋"/>
          <w:sz w:val="24"/>
          <w:szCs w:val="24"/>
        </w:rPr>
      </w:pPr>
    </w:p>
    <w:p w14:paraId="73567880">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554C4D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56A9DA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2" w:name="_Toc109542406"/>
      <w:bookmarkStart w:id="33" w:name="_Toc109543226"/>
      <w:r>
        <w:rPr>
          <w:rFonts w:hint="eastAsia" w:ascii="仿宋" w:hAnsi="仿宋" w:eastAsia="仿宋" w:cs="仿宋"/>
          <w:sz w:val="24"/>
          <w:szCs w:val="24"/>
        </w:rPr>
        <w:t>。</w:t>
      </w:r>
      <w:bookmarkEnd w:id="32"/>
      <w:bookmarkEnd w:id="33"/>
    </w:p>
    <w:p w14:paraId="69A898DA">
      <w:pPr>
        <w:spacing w:line="360" w:lineRule="auto"/>
        <w:rPr>
          <w:rFonts w:hint="eastAsia" w:ascii="仿宋" w:hAnsi="仿宋" w:eastAsia="仿宋" w:cs="仿宋"/>
          <w:sz w:val="24"/>
          <w:szCs w:val="24"/>
        </w:rPr>
      </w:pPr>
    </w:p>
    <w:p w14:paraId="515E75B5">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1EDE3E48">
      <w:pPr>
        <w:spacing w:line="360" w:lineRule="auto"/>
        <w:ind w:firstLine="480" w:firstLineChars="200"/>
        <w:jc w:val="center"/>
        <w:rPr>
          <w:rFonts w:hint="eastAsia" w:ascii="仿宋" w:hAnsi="仿宋" w:eastAsia="仿宋" w:cs="仿宋"/>
          <w:sz w:val="24"/>
          <w:szCs w:val="24"/>
        </w:rPr>
      </w:pPr>
    </w:p>
    <w:p w14:paraId="1B162049">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4E91C5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1、供应商须提供磋商截止时间前12个月内任意1个月的依法缴纳税收记录（依法免税或无须缴纳税款的供应商，应提供相关证明文件)。</w:t>
      </w:r>
    </w:p>
    <w:p w14:paraId="0E0FD4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28782FFB">
      <w:pPr>
        <w:spacing w:line="360" w:lineRule="auto"/>
        <w:rPr>
          <w:rFonts w:hint="eastAsia" w:ascii="仿宋" w:hAnsi="仿宋" w:eastAsia="仿宋" w:cs="仿宋"/>
          <w:sz w:val="24"/>
          <w:szCs w:val="24"/>
        </w:rPr>
      </w:pPr>
    </w:p>
    <w:p w14:paraId="0A3E1118">
      <w:pPr>
        <w:spacing w:line="360" w:lineRule="auto"/>
        <w:rPr>
          <w:rFonts w:hint="eastAsia" w:ascii="仿宋" w:hAnsi="仿宋" w:eastAsia="仿宋" w:cs="仿宋"/>
          <w:sz w:val="24"/>
          <w:szCs w:val="24"/>
        </w:rPr>
      </w:pPr>
    </w:p>
    <w:p w14:paraId="18B10E3B">
      <w:pPr>
        <w:spacing w:line="360" w:lineRule="auto"/>
        <w:rPr>
          <w:rFonts w:hint="eastAsia" w:ascii="仿宋" w:hAnsi="仿宋" w:eastAsia="仿宋" w:cs="仿宋"/>
          <w:sz w:val="24"/>
          <w:szCs w:val="24"/>
        </w:rPr>
      </w:pPr>
    </w:p>
    <w:p w14:paraId="5F832722">
      <w:pPr>
        <w:spacing w:line="360" w:lineRule="auto"/>
        <w:rPr>
          <w:rFonts w:hint="eastAsia" w:ascii="仿宋" w:hAnsi="仿宋" w:eastAsia="仿宋" w:cs="仿宋"/>
          <w:sz w:val="24"/>
          <w:szCs w:val="24"/>
        </w:rPr>
      </w:pPr>
    </w:p>
    <w:p w14:paraId="678F7C26">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4" w:name="_Toc1833"/>
      <w:bookmarkStart w:id="35" w:name="_Toc2190"/>
      <w:bookmarkStart w:id="36" w:name="_Toc14171"/>
      <w:r>
        <w:rPr>
          <w:rFonts w:hint="eastAsia" w:ascii="仿宋" w:hAnsi="仿宋" w:eastAsia="仿宋" w:cs="仿宋"/>
          <w:b/>
          <w:bCs/>
          <w:sz w:val="24"/>
          <w:szCs w:val="24"/>
        </w:rPr>
        <w:t>参加政府采购活动前三年内，在经营活动中没有重大违法记录</w:t>
      </w:r>
      <w:bookmarkEnd w:id="34"/>
      <w:bookmarkEnd w:id="35"/>
      <w:bookmarkEnd w:id="36"/>
    </w:p>
    <w:p w14:paraId="02F9F29E">
      <w:pPr>
        <w:pStyle w:val="4"/>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西安市红会医院：</w:t>
      </w:r>
    </w:p>
    <w:p w14:paraId="353DECAA">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22BA5CB">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BDAD116">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2D81C8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F48EDBB">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1EE3E064">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79419787">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0081E3A6">
      <w:pPr>
        <w:pStyle w:val="4"/>
        <w:wordWrap w:val="0"/>
        <w:spacing w:before="0" w:beforeAutospacing="0" w:after="0" w:afterAutospacing="0" w:line="360" w:lineRule="auto"/>
        <w:jc w:val="both"/>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w:t>
      </w:r>
    </w:p>
    <w:p w14:paraId="193D280F">
      <w:pPr>
        <w:pStyle w:val="4"/>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3F2F50">
      <w:pPr>
        <w:pStyle w:val="4"/>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417EE16A">
      <w:pPr>
        <w:spacing w:line="360" w:lineRule="auto"/>
        <w:ind w:right="-161"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8B09B42">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法定代表人或被授权代表（签字或盖章）：</w:t>
      </w:r>
      <w:r>
        <w:rPr>
          <w:rFonts w:hint="eastAsia" w:ascii="仿宋" w:hAnsi="仿宋" w:eastAsia="仿宋" w:cs="仿宋"/>
          <w:b/>
          <w:bCs/>
          <w:sz w:val="24"/>
          <w:szCs w:val="24"/>
          <w:u w:val="single"/>
        </w:rPr>
        <w:t xml:space="preserve">       </w:t>
      </w:r>
    </w:p>
    <w:p w14:paraId="37B40D36">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47D6BFA5">
      <w:pPr>
        <w:spacing w:line="360" w:lineRule="auto"/>
        <w:rPr>
          <w:rFonts w:hint="eastAsia" w:ascii="仿宋" w:hAnsi="仿宋" w:eastAsia="仿宋" w:cs="仿宋"/>
          <w:sz w:val="24"/>
          <w:szCs w:val="24"/>
        </w:rPr>
      </w:pPr>
    </w:p>
    <w:p w14:paraId="3C1C05EE">
      <w:pPr>
        <w:pStyle w:val="2"/>
        <w:spacing w:line="360" w:lineRule="auto"/>
        <w:rPr>
          <w:rFonts w:hint="eastAsia" w:ascii="仿宋" w:hAnsi="仿宋" w:eastAsia="仿宋" w:cs="仿宋"/>
          <w:sz w:val="24"/>
          <w:szCs w:val="24"/>
        </w:rPr>
      </w:pPr>
      <w:r>
        <w:rPr>
          <w:rFonts w:hint="eastAsia" w:ascii="仿宋" w:hAnsi="仿宋" w:eastAsia="仿宋" w:cs="仿宋"/>
          <w:kern w:val="1"/>
          <w:sz w:val="24"/>
          <w:szCs w:val="24"/>
        </w:rPr>
        <w:br w:type="page"/>
      </w:r>
      <w:bookmarkStart w:id="37" w:name="_Toc16465"/>
      <w:bookmarkStart w:id="38" w:name="_Toc22659"/>
      <w:bookmarkStart w:id="39" w:name="_Toc28816"/>
      <w:bookmarkStart w:id="40" w:name="_Toc5549"/>
      <w:bookmarkStart w:id="41" w:name="_Toc7841"/>
      <w:r>
        <w:rPr>
          <w:rFonts w:hint="eastAsia" w:ascii="仿宋" w:hAnsi="仿宋" w:eastAsia="仿宋" w:cs="仿宋"/>
          <w:sz w:val="24"/>
          <w:szCs w:val="24"/>
        </w:rPr>
        <w:t>法定代表人身份证明</w:t>
      </w:r>
      <w:bookmarkEnd w:id="37"/>
      <w:bookmarkEnd w:id="38"/>
      <w:bookmarkEnd w:id="39"/>
      <w:bookmarkEnd w:id="40"/>
      <w:bookmarkEnd w:id="41"/>
    </w:p>
    <w:p w14:paraId="74C7044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2332E6B5">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127C85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72BF21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6637A90">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6C5407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9EA07D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系 </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的法定代表人。</w:t>
      </w:r>
    </w:p>
    <w:p w14:paraId="6CF97B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32888FA3">
      <w:pPr>
        <w:spacing w:line="360" w:lineRule="auto"/>
        <w:ind w:firstLine="480" w:firstLineChars="200"/>
        <w:rPr>
          <w:rFonts w:hint="eastAsia" w:ascii="仿宋" w:hAnsi="仿宋" w:eastAsia="仿宋" w:cs="仿宋"/>
          <w:sz w:val="24"/>
          <w:szCs w:val="24"/>
        </w:rPr>
      </w:pPr>
    </w:p>
    <w:p w14:paraId="198F17D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附：法定代表人（或负责人）身份证复印件。</w:t>
      </w:r>
    </w:p>
    <w:p w14:paraId="2D777931">
      <w:pPr>
        <w:spacing w:line="360" w:lineRule="auto"/>
        <w:ind w:firstLine="480" w:firstLineChars="200"/>
        <w:rPr>
          <w:rFonts w:hint="eastAsia" w:ascii="仿宋" w:hAnsi="仿宋" w:eastAsia="仿宋" w:cs="仿宋"/>
          <w:sz w:val="24"/>
          <w:szCs w:val="24"/>
        </w:rPr>
      </w:pPr>
    </w:p>
    <w:p w14:paraId="2AB80DC2">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（盖单位章）</w:t>
      </w:r>
    </w:p>
    <w:p w14:paraId="727C8138">
      <w:pPr>
        <w:spacing w:line="360" w:lineRule="auto"/>
        <w:ind w:firstLine="480" w:firstLineChars="200"/>
        <w:rPr>
          <w:rFonts w:hint="eastAsia" w:ascii="仿宋" w:hAnsi="仿宋" w:eastAsia="仿宋" w:cs="仿宋"/>
          <w:sz w:val="24"/>
          <w:szCs w:val="24"/>
        </w:rPr>
      </w:pPr>
    </w:p>
    <w:p w14:paraId="4FAC55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年   月   日</w:t>
      </w:r>
    </w:p>
    <w:p w14:paraId="578FDD6A">
      <w:pPr>
        <w:pStyle w:val="2"/>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42" w:name="_Toc9136"/>
      <w:bookmarkStart w:id="43" w:name="_Toc1587"/>
      <w:bookmarkStart w:id="44" w:name="_Toc185"/>
      <w:bookmarkStart w:id="45" w:name="_Toc30994"/>
      <w:bookmarkStart w:id="46" w:name="_Toc17633"/>
      <w:r>
        <w:rPr>
          <w:rFonts w:hint="eastAsia" w:ascii="仿宋" w:hAnsi="仿宋" w:eastAsia="仿宋" w:cs="仿宋"/>
          <w:sz w:val="24"/>
          <w:szCs w:val="24"/>
        </w:rPr>
        <w:t>法定代表人授权委托书</w:t>
      </w:r>
      <w:bookmarkEnd w:id="42"/>
      <w:bookmarkEnd w:id="43"/>
      <w:bookmarkEnd w:id="44"/>
      <w:bookmarkEnd w:id="45"/>
      <w:bookmarkEnd w:id="46"/>
    </w:p>
    <w:p w14:paraId="0BD0251B">
      <w:pPr>
        <w:spacing w:line="360" w:lineRule="auto"/>
        <w:rPr>
          <w:rFonts w:hint="eastAsia" w:ascii="仿宋" w:hAnsi="仿宋" w:eastAsia="仿宋" w:cs="仿宋"/>
          <w:sz w:val="24"/>
          <w:szCs w:val="24"/>
        </w:rPr>
      </w:pPr>
    </w:p>
    <w:p w14:paraId="77990844">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（项目编号） </w:t>
      </w:r>
      <w:r>
        <w:rPr>
          <w:rFonts w:hint="eastAsia" w:ascii="仿宋" w:hAnsi="仿宋" w:eastAsia="仿宋" w:cs="仿宋"/>
          <w:sz w:val="24"/>
          <w:szCs w:val="24"/>
        </w:rPr>
        <w:t>的投标活动。代理人在本次投标中所签署的一切文件和处理的一切有关事物，我公司均予承认。</w:t>
      </w:r>
    </w:p>
    <w:p w14:paraId="7F268D0D">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4064"/>
      </w:tblGrid>
      <w:tr w14:paraId="5ADC6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trPr>
        <w:tc>
          <w:tcPr>
            <w:tcW w:w="3935" w:type="dxa"/>
            <w:tcBorders>
              <w:bottom w:val="dashed" w:color="auto" w:sz="4" w:space="0"/>
            </w:tcBorders>
            <w:noWrap w:val="0"/>
            <w:vAlign w:val="top"/>
          </w:tcPr>
          <w:p w14:paraId="5C929956">
            <w:pPr>
              <w:spacing w:line="360" w:lineRule="auto"/>
              <w:rPr>
                <w:rFonts w:hint="eastAsia" w:ascii="仿宋" w:hAnsi="仿宋" w:eastAsia="仿宋" w:cs="仿宋"/>
                <w:sz w:val="24"/>
                <w:szCs w:val="24"/>
              </w:rPr>
            </w:pPr>
          </w:p>
          <w:p w14:paraId="5B1DD7A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1F3C155A">
            <w:pPr>
              <w:spacing w:line="360" w:lineRule="auto"/>
              <w:jc w:val="center"/>
              <w:rPr>
                <w:rFonts w:hint="eastAsia" w:ascii="仿宋" w:hAnsi="仿宋" w:eastAsia="仿宋" w:cs="仿宋"/>
                <w:sz w:val="24"/>
                <w:szCs w:val="24"/>
              </w:rPr>
            </w:pPr>
          </w:p>
        </w:tc>
        <w:tc>
          <w:tcPr>
            <w:tcW w:w="4064" w:type="dxa"/>
            <w:tcBorders>
              <w:bottom w:val="dashed" w:color="auto" w:sz="4" w:space="0"/>
            </w:tcBorders>
            <w:noWrap w:val="0"/>
            <w:vAlign w:val="top"/>
          </w:tcPr>
          <w:p w14:paraId="78B00BC8">
            <w:pPr>
              <w:spacing w:line="360" w:lineRule="auto"/>
              <w:rPr>
                <w:rFonts w:hint="eastAsia" w:ascii="仿宋" w:hAnsi="仿宋" w:eastAsia="仿宋" w:cs="仿宋"/>
                <w:sz w:val="24"/>
                <w:szCs w:val="24"/>
              </w:rPr>
            </w:pPr>
          </w:p>
          <w:p w14:paraId="01C920C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6C6FE943">
            <w:pPr>
              <w:spacing w:line="360" w:lineRule="auto"/>
              <w:jc w:val="center"/>
              <w:rPr>
                <w:rFonts w:hint="eastAsia" w:ascii="仿宋" w:hAnsi="仿宋" w:eastAsia="仿宋" w:cs="仿宋"/>
                <w:sz w:val="24"/>
                <w:szCs w:val="24"/>
              </w:rPr>
            </w:pPr>
          </w:p>
        </w:tc>
      </w:tr>
      <w:tr w14:paraId="5A9CA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68" w:hRule="atLeast"/>
        </w:trPr>
        <w:tc>
          <w:tcPr>
            <w:tcW w:w="3935" w:type="dxa"/>
            <w:tcBorders>
              <w:top w:val="dashed" w:color="auto" w:sz="4" w:space="0"/>
            </w:tcBorders>
            <w:noWrap w:val="0"/>
            <w:vAlign w:val="top"/>
          </w:tcPr>
          <w:p w14:paraId="3EFBE32C">
            <w:pPr>
              <w:spacing w:line="360" w:lineRule="auto"/>
              <w:jc w:val="center"/>
              <w:rPr>
                <w:rFonts w:hint="eastAsia" w:ascii="仿宋" w:hAnsi="仿宋" w:eastAsia="仿宋" w:cs="仿宋"/>
                <w:sz w:val="24"/>
                <w:szCs w:val="24"/>
              </w:rPr>
            </w:pPr>
          </w:p>
          <w:p w14:paraId="1793033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3729B128">
            <w:pPr>
              <w:spacing w:line="360" w:lineRule="auto"/>
              <w:jc w:val="center"/>
              <w:rPr>
                <w:rFonts w:hint="eastAsia" w:ascii="仿宋" w:hAnsi="仿宋" w:eastAsia="仿宋" w:cs="仿宋"/>
                <w:sz w:val="24"/>
                <w:szCs w:val="24"/>
              </w:rPr>
            </w:pPr>
          </w:p>
        </w:tc>
        <w:tc>
          <w:tcPr>
            <w:tcW w:w="4064" w:type="dxa"/>
            <w:tcBorders>
              <w:top w:val="dashed" w:color="auto" w:sz="4" w:space="0"/>
            </w:tcBorders>
            <w:noWrap w:val="0"/>
            <w:vAlign w:val="top"/>
          </w:tcPr>
          <w:p w14:paraId="7D3EB3D7">
            <w:pPr>
              <w:spacing w:line="360" w:lineRule="auto"/>
              <w:jc w:val="center"/>
              <w:rPr>
                <w:rFonts w:hint="eastAsia" w:ascii="仿宋" w:hAnsi="仿宋" w:eastAsia="仿宋" w:cs="仿宋"/>
                <w:sz w:val="24"/>
                <w:szCs w:val="24"/>
              </w:rPr>
            </w:pPr>
          </w:p>
          <w:p w14:paraId="3C9AF31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30F5B640">
            <w:pPr>
              <w:spacing w:line="360" w:lineRule="auto"/>
              <w:jc w:val="center"/>
              <w:rPr>
                <w:rFonts w:hint="eastAsia" w:ascii="仿宋" w:hAnsi="仿宋" w:eastAsia="仿宋" w:cs="仿宋"/>
                <w:sz w:val="24"/>
                <w:szCs w:val="24"/>
              </w:rPr>
            </w:pPr>
          </w:p>
        </w:tc>
      </w:tr>
    </w:tbl>
    <w:p w14:paraId="65B0AD21">
      <w:pPr>
        <w:spacing w:line="360" w:lineRule="auto"/>
        <w:rPr>
          <w:rFonts w:hint="eastAsia" w:ascii="仿宋" w:hAnsi="仿宋" w:eastAsia="仿宋" w:cs="仿宋"/>
          <w:sz w:val="24"/>
          <w:szCs w:val="24"/>
        </w:rPr>
      </w:pPr>
    </w:p>
    <w:p w14:paraId="06DA712D">
      <w:pPr>
        <w:spacing w:line="360" w:lineRule="auto"/>
        <w:jc w:val="right"/>
        <w:rPr>
          <w:rFonts w:hint="eastAsia" w:ascii="仿宋" w:hAnsi="仿宋" w:eastAsia="仿宋" w:cs="仿宋"/>
          <w:sz w:val="24"/>
          <w:szCs w:val="24"/>
        </w:rPr>
      </w:pPr>
      <w:r>
        <w:rPr>
          <w:rFonts w:hint="eastAsia" w:ascii="仿宋" w:hAnsi="仿宋" w:eastAsia="仿宋" w:cs="仿宋"/>
          <w:sz w:val="24"/>
          <w:szCs w:val="24"/>
        </w:rPr>
        <w:t xml:space="preserve">    </w:t>
      </w:r>
    </w:p>
    <w:p w14:paraId="431745B5">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10C0CB7">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法定代表人：</w:t>
      </w:r>
      <w:r>
        <w:rPr>
          <w:rFonts w:hint="eastAsia" w:ascii="仿宋" w:hAnsi="仿宋" w:eastAsia="仿宋" w:cs="仿宋"/>
          <w:b/>
          <w:bCs/>
          <w:sz w:val="24"/>
          <w:szCs w:val="24"/>
          <w:u w:val="single"/>
        </w:rPr>
        <w:t xml:space="preserve">                  （签字或盖章）</w:t>
      </w:r>
    </w:p>
    <w:p w14:paraId="432FA2E3">
      <w:pPr>
        <w:spacing w:line="360" w:lineRule="auto"/>
        <w:rPr>
          <w:rFonts w:hint="eastAsia" w:ascii="仿宋" w:hAnsi="仿宋" w:eastAsia="仿宋" w:cs="仿宋"/>
          <w:sz w:val="24"/>
          <w:szCs w:val="24"/>
        </w:rPr>
      </w:pPr>
      <w:r>
        <w:rPr>
          <w:rFonts w:hint="eastAsia" w:ascii="仿宋" w:hAnsi="仿宋" w:eastAsia="仿宋" w:cs="仿宋"/>
          <w:b/>
          <w:bCs/>
          <w:sz w:val="24"/>
          <w:szCs w:val="24"/>
        </w:rPr>
        <w:t xml:space="preserve">                               日期：</w:t>
      </w:r>
      <w:r>
        <w:rPr>
          <w:rFonts w:hint="eastAsia" w:ascii="仿宋" w:hAnsi="仿宋" w:eastAsia="仿宋" w:cs="仿宋"/>
          <w:b/>
          <w:bCs/>
          <w:sz w:val="24"/>
          <w:szCs w:val="24"/>
          <w:u w:val="single"/>
        </w:rPr>
        <w:t xml:space="preserve">      年     月     日</w:t>
      </w:r>
    </w:p>
    <w:p w14:paraId="36985EAC">
      <w:pPr>
        <w:spacing w:line="360" w:lineRule="auto"/>
        <w:rPr>
          <w:rFonts w:hint="eastAsia" w:ascii="仿宋" w:hAnsi="仿宋" w:eastAsia="仿宋" w:cs="仿宋"/>
          <w:sz w:val="24"/>
          <w:szCs w:val="24"/>
        </w:rPr>
      </w:pPr>
    </w:p>
    <w:p w14:paraId="4A69B033">
      <w:pPr>
        <w:rPr>
          <w:rFonts w:hint="eastAsia" w:ascii="仿宋" w:hAnsi="仿宋" w:eastAsia="仿宋" w:cs="仿宋"/>
          <w:kern w:val="1"/>
          <w:sz w:val="24"/>
          <w:szCs w:val="24"/>
        </w:rPr>
      </w:pPr>
      <w:r>
        <w:rPr>
          <w:rFonts w:hint="eastAsia" w:ascii="仿宋" w:hAnsi="仿宋" w:eastAsia="仿宋" w:cs="仿宋"/>
          <w:kern w:val="1"/>
          <w:sz w:val="24"/>
          <w:szCs w:val="24"/>
        </w:rPr>
        <w:br w:type="page"/>
      </w:r>
      <w:bookmarkStart w:id="47" w:name="_Toc29154"/>
      <w:bookmarkStart w:id="48" w:name="_Toc15876"/>
      <w:bookmarkStart w:id="49" w:name="_Toc14402"/>
      <w:bookmarkStart w:id="50" w:name="_Toc28251"/>
      <w:bookmarkStart w:id="51" w:name="_Toc2030"/>
      <w:bookmarkStart w:id="52" w:name="_Toc2879"/>
      <w:bookmarkStart w:id="53" w:name="_Toc16266"/>
    </w:p>
    <w:p w14:paraId="0E16091B">
      <w:pPr>
        <w:pStyle w:val="7"/>
        <w:spacing w:line="360" w:lineRule="auto"/>
        <w:outlineLvl w:val="2"/>
        <w:rPr>
          <w:rFonts w:hint="default" w:ascii="仿宋" w:hAnsi="仿宋" w:eastAsia="仿宋" w:cs="仿宋"/>
          <w:b/>
          <w:bCs/>
          <w:kern w:val="0"/>
          <w:sz w:val="24"/>
          <w:szCs w:val="24"/>
          <w:lang w:val="en-US" w:eastAsia="zh-CN" w:bidi="ar"/>
        </w:rPr>
      </w:pPr>
      <w:r>
        <w:rPr>
          <w:rFonts w:hint="eastAsia" w:ascii="仿宋" w:hAnsi="仿宋" w:eastAsia="仿宋" w:cs="仿宋"/>
          <w:b/>
          <w:bCs/>
          <w:kern w:val="0"/>
          <w:sz w:val="24"/>
          <w:szCs w:val="24"/>
          <w:lang w:val="en-US" w:eastAsia="zh-CN" w:bidi="ar"/>
        </w:rPr>
        <w:t>供应商</w:t>
      </w:r>
      <w:r>
        <w:rPr>
          <w:rFonts w:hint="default" w:ascii="仿宋" w:hAnsi="仿宋" w:eastAsia="仿宋" w:cs="仿宋"/>
          <w:b/>
          <w:bCs/>
          <w:kern w:val="0"/>
          <w:sz w:val="24"/>
          <w:szCs w:val="24"/>
          <w:lang w:val="en-US" w:eastAsia="zh-CN" w:bidi="ar"/>
        </w:rPr>
        <w:t>提供第二类医疗器械经营备案凭证或医疗器械经营许可证</w:t>
      </w:r>
    </w:p>
    <w:p w14:paraId="02C1DFBE">
      <w:pPr>
        <w:rPr>
          <w:rFonts w:hint="default" w:ascii="仿宋" w:hAnsi="仿宋" w:eastAsia="仿宋" w:cs="仿宋"/>
          <w:b/>
          <w:bCs/>
          <w:kern w:val="0"/>
          <w:sz w:val="24"/>
          <w:szCs w:val="24"/>
          <w:lang w:val="en-US" w:eastAsia="zh-CN" w:bidi="ar"/>
        </w:rPr>
      </w:pPr>
      <w:r>
        <w:rPr>
          <w:rFonts w:hint="default" w:ascii="仿宋" w:hAnsi="仿宋" w:eastAsia="仿宋" w:cs="仿宋"/>
          <w:b/>
          <w:bCs/>
          <w:kern w:val="0"/>
          <w:sz w:val="24"/>
          <w:szCs w:val="24"/>
          <w:lang w:val="en-US" w:eastAsia="zh-CN" w:bidi="ar"/>
        </w:rPr>
        <w:br w:type="page"/>
      </w:r>
    </w:p>
    <w:p w14:paraId="08544282">
      <w:pPr>
        <w:spacing w:line="360" w:lineRule="auto"/>
        <w:outlineLvl w:val="2"/>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本项目不接受西安市红会医院职工及其亲属投资开办或控股的企业参加磋商（提供承诺函）</w:t>
      </w:r>
    </w:p>
    <w:p w14:paraId="7503D069">
      <w:pPr>
        <w:spacing w:line="360" w:lineRule="auto"/>
        <w:jc w:val="both"/>
        <w:outlineLvl w:val="9"/>
        <w:rPr>
          <w:rFonts w:hint="eastAsia" w:ascii="仿宋" w:hAnsi="仿宋" w:eastAsia="仿宋" w:cs="仿宋"/>
          <w:b/>
          <w:bCs/>
          <w:color w:val="36363D"/>
          <w:sz w:val="24"/>
          <w:szCs w:val="24"/>
        </w:rPr>
      </w:pPr>
    </w:p>
    <w:p w14:paraId="51CD0511">
      <w:pPr>
        <w:spacing w:line="360" w:lineRule="auto"/>
        <w:jc w:val="both"/>
        <w:outlineLvl w:val="9"/>
        <w:rPr>
          <w:rFonts w:hint="eastAsia" w:ascii="仿宋" w:hAnsi="仿宋" w:eastAsia="仿宋" w:cs="仿宋"/>
          <w:b/>
          <w:bCs/>
          <w:color w:val="36363D"/>
          <w:sz w:val="24"/>
          <w:szCs w:val="24"/>
        </w:rPr>
      </w:pPr>
      <w:r>
        <w:rPr>
          <w:rFonts w:hint="eastAsia" w:ascii="仿宋" w:hAnsi="仿宋" w:eastAsia="仿宋" w:cs="仿宋"/>
          <w:b/>
          <w:bCs/>
          <w:color w:val="36363D"/>
          <w:sz w:val="24"/>
          <w:szCs w:val="24"/>
        </w:rPr>
        <w:t>关于非西安市红会医院职工及其亲属投资开办或控股的企业书面声明</w:t>
      </w:r>
    </w:p>
    <w:p w14:paraId="0FBA5662">
      <w:pPr>
        <w:spacing w:line="360" w:lineRule="auto"/>
        <w:jc w:val="center"/>
        <w:rPr>
          <w:rFonts w:hint="eastAsia" w:ascii="仿宋" w:hAnsi="仿宋" w:eastAsia="仿宋" w:cs="仿宋"/>
          <w:b/>
          <w:bCs/>
          <w:color w:val="36363D"/>
          <w:sz w:val="24"/>
          <w:szCs w:val="24"/>
        </w:rPr>
      </w:pPr>
    </w:p>
    <w:p w14:paraId="717BB18D">
      <w:pPr>
        <w:pStyle w:val="4"/>
        <w:wordWrap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西安市红会医院：</w:t>
      </w:r>
    </w:p>
    <w:p w14:paraId="03E987D0">
      <w:pPr>
        <w:pStyle w:val="4"/>
        <w:wordWrap w:val="0"/>
        <w:spacing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我单位参与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组织的</w:t>
      </w:r>
      <w:r>
        <w:rPr>
          <w:rFonts w:hint="eastAsia" w:ascii="仿宋" w:hAnsi="仿宋" w:eastAsia="仿宋" w:cs="仿宋"/>
          <w:sz w:val="24"/>
          <w:szCs w:val="24"/>
          <w:shd w:val="clear" w:color="auto" w:fill="FFFFFF"/>
        </w:rPr>
        <w:t>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w:t>
      </w:r>
      <w:r>
        <w:rPr>
          <w:rFonts w:hint="eastAsia" w:ascii="仿宋" w:hAnsi="仿宋" w:eastAsia="仿宋" w:cs="仿宋"/>
          <w:spacing w:val="4"/>
          <w:sz w:val="24"/>
          <w:szCs w:val="24"/>
        </w:rPr>
        <w:t>，我单位郑重声明：我方非西安市红会医院职工及其亲属投资开办或控股的企业，如有虚假，承担相应责任。</w:t>
      </w:r>
    </w:p>
    <w:p w14:paraId="1A0CD6DD">
      <w:pPr>
        <w:pStyle w:val="4"/>
        <w:wordWrap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特此声明！</w:t>
      </w:r>
    </w:p>
    <w:p w14:paraId="6298D86D">
      <w:pPr>
        <w:pStyle w:val="4"/>
        <w:wordWrap w:val="0"/>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（备注：供应商未提供或提供虚假声明，都将作为无效投标处理。）</w:t>
      </w:r>
    </w:p>
    <w:p w14:paraId="120EBC2D">
      <w:pPr>
        <w:pStyle w:val="4"/>
        <w:wordWrap w:val="0"/>
        <w:spacing w:line="360" w:lineRule="auto"/>
        <w:rPr>
          <w:rFonts w:hint="eastAsia" w:ascii="仿宋" w:hAnsi="仿宋" w:eastAsia="仿宋" w:cs="仿宋"/>
          <w:spacing w:val="4"/>
          <w:sz w:val="24"/>
          <w:szCs w:val="24"/>
        </w:rPr>
      </w:pPr>
    </w:p>
    <w:p w14:paraId="4882EAA7">
      <w:pPr>
        <w:pStyle w:val="4"/>
        <w:wordWrap w:val="0"/>
        <w:spacing w:line="360" w:lineRule="auto"/>
        <w:rPr>
          <w:rFonts w:hint="eastAsia" w:ascii="仿宋" w:hAnsi="仿宋" w:eastAsia="仿宋" w:cs="仿宋"/>
          <w:spacing w:val="4"/>
          <w:sz w:val="24"/>
          <w:szCs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6FFFA74D">
        <w:tblPrEx>
          <w:tblCellMar>
            <w:top w:w="0" w:type="dxa"/>
            <w:left w:w="108" w:type="dxa"/>
            <w:bottom w:w="0" w:type="dxa"/>
            <w:right w:w="108" w:type="dxa"/>
          </w:tblCellMar>
        </w:tblPrEx>
        <w:trPr>
          <w:trHeight w:val="680" w:hRule="atLeast"/>
        </w:trPr>
        <w:tc>
          <w:tcPr>
            <w:tcW w:w="2268" w:type="dxa"/>
            <w:noWrap w:val="0"/>
            <w:vAlign w:val="bottom"/>
          </w:tcPr>
          <w:p w14:paraId="1ABC4D4A">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553A55A8">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D30308F">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00D51722">
        <w:tblPrEx>
          <w:tblCellMar>
            <w:top w:w="0" w:type="dxa"/>
            <w:left w:w="108" w:type="dxa"/>
            <w:bottom w:w="0" w:type="dxa"/>
            <w:right w:w="108" w:type="dxa"/>
          </w:tblCellMar>
        </w:tblPrEx>
        <w:trPr>
          <w:trHeight w:val="680" w:hRule="atLeast"/>
        </w:trPr>
        <w:tc>
          <w:tcPr>
            <w:tcW w:w="2268" w:type="dxa"/>
            <w:noWrap w:val="0"/>
            <w:vAlign w:val="bottom"/>
          </w:tcPr>
          <w:p w14:paraId="533FCEDC">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6C934501">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187886C">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4B10ADD0">
        <w:tblPrEx>
          <w:tblCellMar>
            <w:top w:w="0" w:type="dxa"/>
            <w:left w:w="108" w:type="dxa"/>
            <w:bottom w:w="0" w:type="dxa"/>
            <w:right w:w="108" w:type="dxa"/>
          </w:tblCellMar>
        </w:tblPrEx>
        <w:trPr>
          <w:trHeight w:val="680" w:hRule="atLeast"/>
        </w:trPr>
        <w:tc>
          <w:tcPr>
            <w:tcW w:w="2268" w:type="dxa"/>
            <w:noWrap w:val="0"/>
            <w:vAlign w:val="bottom"/>
          </w:tcPr>
          <w:p w14:paraId="669EFD50">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2B5DD5D1">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5937B427">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5301A000">
      <w:pPr>
        <w:spacing w:line="360" w:lineRule="auto"/>
        <w:ind w:firstLine="2650" w:firstLineChars="1100"/>
        <w:rPr>
          <w:rFonts w:hint="eastAsia" w:ascii="仿宋" w:hAnsi="仿宋" w:eastAsia="仿宋" w:cs="仿宋"/>
          <w:b/>
          <w:bCs/>
          <w:sz w:val="24"/>
          <w:szCs w:val="24"/>
          <w:u w:val="single"/>
        </w:rPr>
      </w:pPr>
    </w:p>
    <w:p w14:paraId="3673D595">
      <w:pPr>
        <w:rPr>
          <w:rFonts w:hint="eastAsia" w:ascii="仿宋" w:hAnsi="仿宋" w:eastAsia="仿宋" w:cs="仿宋"/>
          <w:color w:val="auto"/>
          <w:sz w:val="24"/>
          <w:szCs w:val="24"/>
          <w:lang w:val="en-US" w:eastAsia="zh-CN"/>
        </w:rPr>
      </w:pPr>
    </w:p>
    <w:p w14:paraId="1412AE0A">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0C5816A6">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本项目不允许联合体磋商</w:t>
      </w:r>
      <w:bookmarkEnd w:id="47"/>
      <w:bookmarkEnd w:id="48"/>
      <w:bookmarkEnd w:id="49"/>
      <w:bookmarkEnd w:id="50"/>
      <w:bookmarkEnd w:id="51"/>
      <w:bookmarkEnd w:id="52"/>
      <w:bookmarkEnd w:id="53"/>
    </w:p>
    <w:p w14:paraId="630B3D98">
      <w:pPr>
        <w:spacing w:line="360" w:lineRule="auto"/>
        <w:rPr>
          <w:rFonts w:hint="eastAsia" w:ascii="仿宋" w:hAnsi="仿宋" w:eastAsia="仿宋" w:cs="仿宋"/>
          <w:sz w:val="24"/>
          <w:szCs w:val="24"/>
        </w:rPr>
      </w:pPr>
    </w:p>
    <w:p w14:paraId="477F034E">
      <w:pPr>
        <w:pStyle w:val="4"/>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西安市红会医院：</w:t>
      </w:r>
    </w:p>
    <w:p w14:paraId="03E9460D">
      <w:pPr>
        <w:pStyle w:val="4"/>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0D7D911">
      <w:pPr>
        <w:pStyle w:val="4"/>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73607F5F">
      <w:pPr>
        <w:pStyle w:val="4"/>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4B4FEDEC">
      <w:pPr>
        <w:pStyle w:val="4"/>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42F18491">
      <w:pPr>
        <w:pStyle w:val="4"/>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158A3B6">
      <w:pPr>
        <w:pStyle w:val="3"/>
        <w:spacing w:line="360" w:lineRule="auto"/>
        <w:rPr>
          <w:rFonts w:hint="eastAsia" w:ascii="仿宋" w:hAnsi="仿宋" w:eastAsia="仿宋" w:cs="仿宋"/>
          <w:sz w:val="24"/>
          <w:szCs w:val="24"/>
        </w:rPr>
      </w:pPr>
    </w:p>
    <w:p w14:paraId="0A296732">
      <w:pPr>
        <w:spacing w:line="360" w:lineRule="auto"/>
        <w:rPr>
          <w:rFonts w:hint="eastAsia" w:ascii="仿宋" w:hAnsi="仿宋" w:eastAsia="仿宋" w:cs="仿宋"/>
          <w:sz w:val="24"/>
          <w:szCs w:val="24"/>
        </w:rPr>
      </w:pPr>
    </w:p>
    <w:p w14:paraId="109CA820">
      <w:pPr>
        <w:pStyle w:val="3"/>
        <w:spacing w:line="360" w:lineRule="auto"/>
        <w:rPr>
          <w:rFonts w:hint="eastAsia" w:ascii="仿宋" w:hAnsi="仿宋" w:eastAsia="仿宋" w:cs="仿宋"/>
          <w:sz w:val="24"/>
          <w:szCs w:val="24"/>
        </w:rPr>
      </w:pPr>
    </w:p>
    <w:p w14:paraId="7B0DA842">
      <w:pPr>
        <w:spacing w:line="360" w:lineRule="auto"/>
        <w:rPr>
          <w:rFonts w:hint="eastAsia" w:ascii="仿宋" w:hAnsi="仿宋" w:eastAsia="仿宋" w:cs="仿宋"/>
          <w:sz w:val="24"/>
          <w:szCs w:val="24"/>
        </w:rPr>
      </w:pPr>
    </w:p>
    <w:p w14:paraId="083580C0">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6C2FFC75">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1AD230A6">
      <w:pPr>
        <w:ind w:firstLine="2640" w:firstLineChars="1100"/>
      </w:pPr>
      <w:bookmarkStart w:id="54" w:name="_GoBack"/>
      <w:bookmarkEnd w:id="54"/>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31C4143"/>
    <w:rsid w:val="631C4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2024-09-13T08:59:11Z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C32BB846F6EB4D6F85B251C523023024_11</vt:lpwstr>
  </property>
</Properties>
</file>