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附属中学实验室设备采购</w:t>
      </w:r>
    </w:p>
    <w:p>
      <w:pPr>
        <w:pStyle w:val="null3"/>
        <w:jc w:val="center"/>
        <w:outlineLvl w:val="2"/>
      </w:pPr>
      <w:r>
        <w:rPr>
          <w:sz w:val="28"/>
          <w:b/>
        </w:rPr>
        <w:t>采购项目编号：</w:t>
      </w:r>
      <w:r>
        <w:rPr>
          <w:sz w:val="28"/>
          <w:b/>
        </w:rPr>
        <w:t>SZT2024-SN-SC-ZC-HW-0809</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附属中学实验室设备采购</w:t>
      </w:r>
      <w:r>
        <w:rPr/>
        <w:t>进行国内公开招标，兹邀请符合本次招标要求的供应商参加投标。</w:t>
      </w:r>
    </w:p>
    <w:p>
      <w:pPr>
        <w:pStyle w:val="null3"/>
        <w:outlineLvl w:val="2"/>
      </w:pPr>
      <w:r>
        <w:rPr>
          <w:sz w:val="28"/>
          <w:b/>
        </w:rPr>
        <w:t>一、采购项目编号：</w:t>
      </w:r>
      <w:r>
        <w:rPr>
          <w:sz w:val="28"/>
          <w:b/>
        </w:rPr>
        <w:t>SZT2024-SN-SC-ZC-HW-0809</w:t>
      </w:r>
    </w:p>
    <w:p>
      <w:pPr>
        <w:pStyle w:val="null3"/>
        <w:outlineLvl w:val="2"/>
      </w:pPr>
      <w:r>
        <w:rPr>
          <w:sz w:val="28"/>
          <w:b/>
        </w:rPr>
        <w:t>二、采购项目名称：</w:t>
      </w:r>
      <w:r>
        <w:rPr>
          <w:sz w:val="28"/>
          <w:b/>
        </w:rPr>
        <w:t>附属中学实验室设备采购</w:t>
      </w:r>
    </w:p>
    <w:p>
      <w:pPr>
        <w:pStyle w:val="null3"/>
        <w:outlineLvl w:val="2"/>
      </w:pPr>
      <w:r>
        <w:rPr>
          <w:sz w:val="28"/>
          <w:b/>
        </w:rPr>
        <w:t>三、招标项目简介</w:t>
      </w:r>
    </w:p>
    <w:p>
      <w:pPr>
        <w:pStyle w:val="null3"/>
        <w:ind w:firstLine="480"/>
      </w:pPr>
      <w:r>
        <w:rPr/>
        <w:t>为进一步提升学校教学水平与课程标准要求相统一的实验教学体系，强化学生实验操作、情境体验、探索求知能力，将原实验室进行改造提升，采用新一代实验室可移动系统，有效提高教室利用率，提升教学方式多样化，满足教师创新教学和学生学习实验探究的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供应商需在项目电子化交易系统中按要求上传相应证明文件并进行电子签章。</w:t>
      </w:r>
    </w:p>
    <w:p>
      <w:pPr>
        <w:pStyle w:val="null3"/>
      </w:pPr>
      <w:r>
        <w:rPr/>
        <w:t>2、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杨艳、史肖霞、沈肖楠、单博</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说明：1、成交供应商在签订合同前5个工作日内，向采购人缴纳合同总价的5%的履约保证金。 2、合同如期履约完成，釆购人免息原缴费账户退还履约保证金全款。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踏勘时间：2024-09-26 10:00:00</w:t>
            </w:r>
          </w:p>
          <w:p>
            <w:pPr>
              <w:pStyle w:val="null3"/>
              <w:ind w:firstLine="975"/>
            </w:pPr>
            <w:r>
              <w:rPr/>
              <w:t>踏勘地点：西安工业大学附属中学</w:t>
            </w:r>
          </w:p>
          <w:p>
            <w:pPr>
              <w:pStyle w:val="null3"/>
              <w:ind w:firstLine="975"/>
            </w:pPr>
            <w:r>
              <w:rPr/>
              <w:t>联系人：牛老师</w:t>
            </w:r>
          </w:p>
          <w:p>
            <w:pPr>
              <w:pStyle w:val="null3"/>
              <w:ind w:firstLine="975"/>
            </w:pPr>
            <w:r>
              <w:rPr/>
              <w:t>联系电话号码：18192918868</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项目验收分为初验和终验两阶段。 a. 初验：货物到达交货地点后，由使用单位根据合同对货物的名称、品牌、规格、型号、产地、数量进行检查。 b. 终验：所有货物安装完毕，正常使用10个日历日后，由验收小组进行验收，合格后签发《验收合格单》。 (2)验收依据 a.合同文本及合同补充文件(条款)。 b.产品的合法来源渠道证明文件。 c.公开招标文件。 d.成交供应商的响应文件。 e.合同货物清单。 f.生产厂家的企业资质、货物的执行标准。 (3)交付与验收地点：西安工业大学指定地点。</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进一步提升学校教学水平与课程标准要求相统一的实验教学体系，强化学生实验操作、情境体验、探索求知能力，将原实验室进行改造提升，采用新一代实验室顶装系统，有效提高教室利用率，提升教学方式多样化，满足教师创新教学和学生学习实验探究的需求。</w:t>
      </w:r>
    </w:p>
    <w:p>
      <w:pPr>
        <w:pStyle w:val="null3"/>
        <w:outlineLvl w:val="2"/>
      </w:pPr>
      <w:r>
        <w:rPr>
          <w:sz w:val="28"/>
          <w:b/>
        </w:rPr>
        <w:t>3.2采购内容</w:t>
      </w:r>
    </w:p>
    <w:p>
      <w:pPr>
        <w:pStyle w:val="null3"/>
      </w:pPr>
      <w:r>
        <w:rPr/>
        <w:t>采购包1：</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西安工业大学附属中学实验室设备采购</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标的名称：西安工业大学附属中学实验室设备采购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193"/>
              <w:gridCol w:w="1231"/>
              <w:gridCol w:w="522"/>
              <w:gridCol w:w="432"/>
            </w:tblGrid>
            <w:tr>
              <w:tc>
                <w:tcPr>
                  <w:tcW w:type="dxa" w:w="193"/>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序号</w:t>
                  </w:r>
                </w:p>
              </w:tc>
              <w:tc>
                <w:tcPr>
                  <w:tcW w:type="dxa" w:w="1231"/>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设备名称</w:t>
                  </w:r>
                </w:p>
              </w:tc>
              <w:tc>
                <w:tcPr>
                  <w:tcW w:type="dxa" w:w="52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数量</w:t>
                  </w:r>
                </w:p>
              </w:tc>
              <w:tc>
                <w:tcPr>
                  <w:tcW w:type="dxa" w:w="43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单位</w:t>
                  </w:r>
                </w:p>
              </w:tc>
            </w:tr>
            <w:tr>
              <w:tc>
                <w:tcPr>
                  <w:tcW w:type="dxa" w:w="2378"/>
                  <w:gridSpan w:val="4"/>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生物、物理实验室设备</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w:t>
                  </w:r>
                </w:p>
              </w:tc>
              <w:tc>
                <w:tcPr>
                  <w:tcW w:type="dxa" w:w="1231"/>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学生实验桌</w:t>
                  </w:r>
                </w:p>
              </w:tc>
              <w:tc>
                <w:tcPr>
                  <w:tcW w:type="dxa" w:w="52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48</w:t>
                  </w:r>
                </w:p>
              </w:tc>
              <w:tc>
                <w:tcPr>
                  <w:tcW w:type="dxa" w:w="43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张</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实验凳</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100</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教师演示台</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2</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张</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实验椅</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2</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把</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照明光源</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26</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组</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6</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吊装式可升降集成系统</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21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组</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7</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生物</w:t>
                  </w:r>
                  <w:r>
                    <w:rPr>
                      <w:rFonts w:ascii="宋体" w:hAnsi="宋体" w:cs="宋体" w:eastAsia="宋体"/>
                      <w:sz w:val="20"/>
                      <w:color w:val="000000"/>
                    </w:rPr>
                    <w:t>XR教学创作与创享平台</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8</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生物</w:t>
                  </w:r>
                  <w:r>
                    <w:rPr>
                      <w:rFonts w:ascii="宋体" w:hAnsi="宋体" w:cs="宋体" w:eastAsia="宋体"/>
                      <w:sz w:val="20"/>
                      <w:color w:val="000000"/>
                    </w:rPr>
                    <w:t>智能控制电气柜(核心产品）</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台</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9</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生物控制面板</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10</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生物摇臂升降机构</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7</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11</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多功能移动水槽台</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13</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张</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12</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功能接口模块</w:t>
                  </w:r>
                  <w:r>
                    <w:rPr>
                      <w:rFonts w:ascii="宋体" w:hAnsi="宋体" w:cs="宋体" w:eastAsia="宋体"/>
                      <w:sz w:val="20"/>
                      <w:color w:val="000000"/>
                    </w:rPr>
                    <w:t>(教师端)</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13</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功能接口模块</w:t>
                  </w:r>
                  <w:r>
                    <w:rPr>
                      <w:rFonts w:ascii="宋体" w:hAnsi="宋体" w:cs="宋体" w:eastAsia="宋体"/>
                      <w:sz w:val="20"/>
                      <w:color w:val="000000"/>
                    </w:rPr>
                    <w:t>(学生端)</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6</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14</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自动给排水系统</w:t>
                  </w:r>
                  <w:r>
                    <w:rPr>
                      <w:rFonts w:ascii="宋体" w:hAnsi="宋体" w:cs="宋体" w:eastAsia="宋体"/>
                      <w:sz w:val="20"/>
                      <w:color w:val="000000"/>
                    </w:rPr>
                    <w:t>(教师端)</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15</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自动给排水系统</w:t>
                  </w:r>
                  <w:r>
                    <w:rPr>
                      <w:rFonts w:ascii="宋体" w:hAnsi="宋体" w:cs="宋体" w:eastAsia="宋体"/>
                      <w:sz w:val="20"/>
                      <w:color w:val="000000"/>
                    </w:rPr>
                    <w:t>(学生端)</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6</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16</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学生低压电源及网络智能控制系统</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17</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单面标本柜</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4</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18</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仪器柜</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4</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19</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物理</w:t>
                  </w:r>
                  <w:r>
                    <w:rPr>
                      <w:rFonts w:ascii="宋体" w:hAnsi="宋体" w:cs="宋体" w:eastAsia="宋体"/>
                      <w:sz w:val="20"/>
                      <w:color w:val="000000"/>
                    </w:rPr>
                    <w:t>XR教学创作与创享平台</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20</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物理智能控制电气柜</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台</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21</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物理控制面板</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22</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物理摇臂升降机构</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15</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23</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学生低压电源及网络智能控制系统</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24</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学生电源</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29</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2378"/>
                  <w:gridSpan w:val="4"/>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地理设备</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25</w:t>
                  </w:r>
                </w:p>
              </w:tc>
              <w:tc>
                <w:tcPr>
                  <w:tcW w:type="dxa" w:w="1231"/>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数字立体地形</w:t>
                  </w:r>
                </w:p>
              </w:tc>
              <w:tc>
                <w:tcPr>
                  <w:tcW w:type="dxa" w:w="52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26</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多媒体球幕投影演示仪</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27</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天文穹顶</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28</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多媒体讲台</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29</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土壤液化实验套装</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30</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风海流与补偿流探究实验套装</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31</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等高线立体演示实验套装</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32</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地图图层学习箱</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33</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黄土地貌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34</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冰川地貌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35</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海岸侵蚀地貌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36</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丹霞地貌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37</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重力地貌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38</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喀斯特地貌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39</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火山熔岩地貌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40</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断层褶皱地貌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41</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温室效应后果之一</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42</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风成地貌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43</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地下水模型</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44</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五种地形</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45</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透水铺装模型</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46</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调节塘模型</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47</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植被缓冲带模型</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48</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海底地形模型</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49</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地壳变动模型</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50</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沉积地层模型</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51</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六边形学生桌</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9</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张</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52</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学生圆凳</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56</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个</w:t>
                  </w:r>
                </w:p>
              </w:tc>
            </w:tr>
            <w:tr>
              <w:tc>
                <w:tcPr>
                  <w:tcW w:type="dxa" w:w="19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53</w:t>
                  </w:r>
                </w:p>
              </w:tc>
              <w:tc>
                <w:tcPr>
                  <w:tcW w:type="dxa" w:w="123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模型展柜</w:t>
                  </w:r>
                </w:p>
              </w:tc>
              <w:tc>
                <w:tcPr>
                  <w:tcW w:type="dxa" w:w="52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1</w:t>
                  </w:r>
                </w:p>
              </w:tc>
              <w:tc>
                <w:tcPr>
                  <w:tcW w:type="dxa" w:w="43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套</w:t>
                  </w:r>
                </w:p>
              </w:tc>
            </w:tr>
          </w:tbl>
          <w:tbl>
            <w:tblPr>
              <w:tblInd w:type="dxa" w:w="30"/>
              <w:tblBorders>
                <w:top w:val="none" w:color="000000" w:sz="4"/>
                <w:left w:val="none" w:color="000000" w:sz="4"/>
                <w:bottom w:val="none" w:color="000000" w:sz="4"/>
                <w:right w:val="none" w:color="000000" w:sz="4"/>
                <w:insideH w:val="none"/>
                <w:insideV w:val="none"/>
              </w:tblBorders>
            </w:tblPr>
            <w:tblGrid>
              <w:gridCol w:w="181"/>
              <w:gridCol w:w="292"/>
              <w:gridCol w:w="2075"/>
            </w:tblGrid>
            <w:tr>
              <w:tc>
                <w:tcPr>
                  <w:tcW w:type="dxa" w:w="181"/>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序号</w:t>
                  </w:r>
                </w:p>
              </w:tc>
              <w:tc>
                <w:tcPr>
                  <w:tcW w:type="dxa" w:w="29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设备名称</w:t>
                  </w:r>
                </w:p>
              </w:tc>
              <w:tc>
                <w:tcPr>
                  <w:tcW w:type="dxa" w:w="2075"/>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设备主要技术指标</w:t>
                  </w:r>
                </w:p>
              </w:tc>
            </w:tr>
            <w:tr>
              <w:tc>
                <w:tcPr>
                  <w:tcW w:type="dxa" w:w="2548"/>
                  <w:gridSpan w:val="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生物、物理实验室设备</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w:t>
                  </w:r>
                </w:p>
              </w:tc>
              <w:tc>
                <w:tcPr>
                  <w:tcW w:type="dxa" w:w="29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学生实验桌</w:t>
                  </w:r>
                </w:p>
              </w:tc>
              <w:tc>
                <w:tcPr>
                  <w:tcW w:type="dxa" w:w="2075"/>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450"/>
                    <w:jc w:val="left"/>
                  </w:pPr>
                  <w:r>
                    <w:rPr>
                      <w:rFonts w:ascii="宋体" w:hAnsi="宋体" w:cs="宋体" w:eastAsia="宋体"/>
                      <w:sz w:val="20"/>
                      <w:b/>
                      <w:color w:val="000000"/>
                    </w:rPr>
                    <w:t>1.</w:t>
                  </w:r>
                  <w:r>
                    <w:rPr>
                      <w:rFonts w:ascii="宋体" w:hAnsi="宋体" w:cs="宋体" w:eastAsia="宋体"/>
                      <w:sz w:val="20"/>
                      <w:color w:val="000000"/>
                    </w:rPr>
                    <w:t>规格：双人桌，</w:t>
                  </w:r>
                  <w:r>
                    <w:rPr>
                      <w:rFonts w:ascii="宋体" w:hAnsi="宋体" w:cs="宋体" w:eastAsia="宋体"/>
                      <w:sz w:val="20"/>
                      <w:color w:val="000000"/>
                    </w:rPr>
                    <w:t>1200×600×760mm±5mm</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台面：采用实验室用陶瓷桌面板，一体化陶瓷台面，台面经过上釉工艺处理，防垢。</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台面包边：台面四周边缘采用耐酸碱</w:t>
                  </w:r>
                  <w:r>
                    <w:rPr>
                      <w:rFonts w:ascii="宋体" w:hAnsi="宋体" w:cs="宋体" w:eastAsia="宋体"/>
                      <w:sz w:val="20"/>
                      <w:color w:val="000000"/>
                    </w:rPr>
                    <w:t>PP工程塑料一体注塑成型进行包边，整体厚度≥35mm，前沿设≥50mm高挡水边，可阻挡实验仪器滑落。</w:t>
                  </w:r>
                </w:p>
                <w:p>
                  <w:pPr>
                    <w:pStyle w:val="null3"/>
                    <w:jc w:val="left"/>
                  </w:pPr>
                  <w:r>
                    <w:rPr>
                      <w:rFonts w:ascii="宋体" w:hAnsi="宋体" w:cs="宋体" w:eastAsia="宋体"/>
                      <w:sz w:val="20"/>
                      <w:b/>
                      <w:color w:val="000000"/>
                    </w:rPr>
                    <w:t>4.</w:t>
                  </w:r>
                  <w:r>
                    <w:rPr>
                      <w:rFonts w:ascii="宋体" w:hAnsi="宋体" w:cs="宋体" w:eastAsia="宋体"/>
                      <w:sz w:val="20"/>
                      <w:color w:val="000000"/>
                    </w:rPr>
                    <w:t>符合</w:t>
                  </w:r>
                  <w:r>
                    <w:rPr>
                      <w:rFonts w:ascii="宋体" w:hAnsi="宋体" w:cs="宋体" w:eastAsia="宋体"/>
                      <w:sz w:val="20"/>
                      <w:color w:val="000000"/>
                    </w:rPr>
                    <w:t>GB/T4100-2015、GB6566-2010相关标准。</w:t>
                  </w:r>
                </w:p>
                <w:p>
                  <w:pPr>
                    <w:pStyle w:val="null3"/>
                    <w:ind w:left="15"/>
                    <w:jc w:val="left"/>
                  </w:pPr>
                  <w:r>
                    <w:rPr>
                      <w:rFonts w:ascii="宋体" w:hAnsi="宋体" w:cs="宋体" w:eastAsia="宋体"/>
                      <w:sz w:val="20"/>
                      <w:b/>
                      <w:color w:val="000000"/>
                    </w:rPr>
                    <w:t>5.</w:t>
                  </w:r>
                  <w:r>
                    <w:rPr>
                      <w:rFonts w:ascii="宋体" w:hAnsi="宋体" w:cs="宋体" w:eastAsia="宋体"/>
                      <w:sz w:val="20"/>
                      <w:color w:val="000000"/>
                    </w:rPr>
                    <w:t>台面支撑框架：横梁采用矩形方钢，转角根据产品内部结构之差异，采用尼龙工程塑料注塑一次成型连插件连接。</w:t>
                  </w:r>
                </w:p>
                <w:p>
                  <w:pPr>
                    <w:pStyle w:val="null3"/>
                    <w:ind w:left="15"/>
                    <w:jc w:val="left"/>
                  </w:pPr>
                  <w:r>
                    <w:rPr>
                      <w:rFonts w:ascii="宋体" w:hAnsi="宋体" w:cs="宋体" w:eastAsia="宋体"/>
                      <w:sz w:val="20"/>
                      <w:b/>
                      <w:color w:val="000000"/>
                    </w:rPr>
                    <w:t>6.</w:t>
                  </w:r>
                  <w:r>
                    <w:rPr>
                      <w:rFonts w:ascii="宋体" w:hAnsi="宋体" w:cs="宋体" w:eastAsia="宋体"/>
                      <w:sz w:val="20"/>
                      <w:color w:val="000000"/>
                    </w:rPr>
                    <w:t>书包盒：采用</w:t>
                  </w:r>
                  <w:r>
                    <w:rPr>
                      <w:rFonts w:ascii="宋体" w:hAnsi="宋体" w:cs="宋体" w:eastAsia="宋体"/>
                      <w:sz w:val="20"/>
                      <w:color w:val="000000"/>
                    </w:rPr>
                    <w:t>ABS工程塑料一次注塑成型，规格：≥410×320×130mm（每组2个），预留学生凳挂靠口。</w:t>
                  </w:r>
                </w:p>
                <w:p>
                  <w:pPr>
                    <w:pStyle w:val="null3"/>
                    <w:ind w:left="15"/>
                    <w:jc w:val="left"/>
                  </w:pPr>
                  <w:r>
                    <w:rPr>
                      <w:rFonts w:ascii="宋体" w:hAnsi="宋体" w:cs="宋体" w:eastAsia="宋体"/>
                      <w:sz w:val="20"/>
                      <w:b/>
                      <w:color w:val="000000"/>
                    </w:rPr>
                    <w:t>7.</w:t>
                  </w:r>
                  <w:r>
                    <w:rPr>
                      <w:rFonts w:ascii="宋体" w:hAnsi="宋体" w:cs="宋体" w:eastAsia="宋体"/>
                      <w:sz w:val="20"/>
                      <w:color w:val="000000"/>
                    </w:rPr>
                    <w:t>立柱框架：采用钢塑夹层设计，外观为四边形几何形态，易碰撞处全部采用倒圆角处理，整体规格</w:t>
                  </w:r>
                  <w:r>
                    <w:rPr>
                      <w:rFonts w:ascii="宋体" w:hAnsi="宋体" w:cs="宋体" w:eastAsia="宋体"/>
                      <w:sz w:val="20"/>
                      <w:color w:val="000000"/>
                    </w:rPr>
                    <w:t>≥685×530×50mm，由双重承重结构加外层防护部件组成，保障实验台结构稳定与产品外观精美。</w:t>
                  </w:r>
                </w:p>
                <w:p>
                  <w:pPr>
                    <w:pStyle w:val="null3"/>
                    <w:ind w:left="15"/>
                    <w:jc w:val="left"/>
                  </w:pPr>
                  <w:r>
                    <w:rPr>
                      <w:rFonts w:ascii="宋体" w:hAnsi="宋体" w:cs="宋体" w:eastAsia="宋体"/>
                      <w:sz w:val="20"/>
                      <w:b/>
                      <w:color w:val="000000"/>
                    </w:rPr>
                    <w:t>8.</w:t>
                  </w:r>
                  <w:r>
                    <w:rPr>
                      <w:rFonts w:ascii="宋体" w:hAnsi="宋体" w:cs="宋体" w:eastAsia="宋体"/>
                      <w:sz w:val="20"/>
                      <w:color w:val="000000"/>
                    </w:rPr>
                    <w:t>内侧承重框架采用尼龙工程塑料一体注塑成型，尼龙承重框架规格尺寸不小于为</w:t>
                  </w:r>
                  <w:r>
                    <w:rPr>
                      <w:rFonts w:ascii="宋体" w:hAnsi="宋体" w:cs="宋体" w:eastAsia="宋体"/>
                      <w:sz w:val="20"/>
                      <w:color w:val="000000"/>
                    </w:rPr>
                    <w:t>685×530mm</w:t>
                  </w:r>
                  <w:r>
                    <w:rPr>
                      <w:rFonts w:ascii="宋体" w:hAnsi="宋体" w:cs="宋体" w:eastAsia="宋体"/>
                      <w:sz w:val="20"/>
                      <w:color w:val="000000"/>
                    </w:rPr>
                    <w:t>；</w:t>
                  </w:r>
                </w:p>
                <w:p>
                  <w:pPr>
                    <w:pStyle w:val="null3"/>
                    <w:ind w:left="15"/>
                    <w:jc w:val="left"/>
                  </w:pPr>
                  <w:r>
                    <w:rPr>
                      <w:rFonts w:ascii="宋体" w:hAnsi="宋体" w:cs="宋体" w:eastAsia="宋体"/>
                      <w:sz w:val="20"/>
                      <w:b/>
                      <w:color w:val="000000"/>
                    </w:rPr>
                    <w:t>9.</w:t>
                  </w:r>
                  <w:r>
                    <w:rPr>
                      <w:rFonts w:ascii="宋体" w:hAnsi="宋体" w:cs="宋体" w:eastAsia="宋体"/>
                      <w:sz w:val="20"/>
                      <w:color w:val="000000"/>
                    </w:rPr>
                    <w:t>夹层承重层采用方钢整体焊接成型，夹层方钢具有高强度和刚性，能够承受较大的载荷和压力；</w:t>
                  </w:r>
                </w:p>
                <w:p>
                  <w:pPr>
                    <w:pStyle w:val="null3"/>
                    <w:ind w:left="15"/>
                    <w:jc w:val="left"/>
                  </w:pPr>
                  <w:r>
                    <w:rPr>
                      <w:rFonts w:ascii="宋体" w:hAnsi="宋体" w:cs="宋体" w:eastAsia="宋体"/>
                      <w:sz w:val="20"/>
                      <w:b/>
                      <w:color w:val="000000"/>
                    </w:rPr>
                    <w:t>10.</w:t>
                  </w:r>
                  <w:r>
                    <w:rPr>
                      <w:rFonts w:ascii="宋体" w:hAnsi="宋体" w:cs="宋体" w:eastAsia="宋体"/>
                      <w:sz w:val="20"/>
                      <w:color w:val="000000"/>
                    </w:rPr>
                    <w:t>外侧装饰防护部件采用</w:t>
                  </w:r>
                  <w:r>
                    <w:rPr>
                      <w:rFonts w:ascii="宋体" w:hAnsi="宋体" w:cs="宋体" w:eastAsia="宋体"/>
                      <w:sz w:val="20"/>
                      <w:color w:val="000000"/>
                    </w:rPr>
                    <w:t>ABS工程塑料注塑成型</w:t>
                  </w:r>
                  <w:r>
                    <w:rPr>
                      <w:rFonts w:ascii="宋体" w:hAnsi="宋体" w:cs="宋体" w:eastAsia="宋体"/>
                      <w:sz w:val="20"/>
                      <w:color w:val="000000"/>
                    </w:rPr>
                    <w:t>。</w:t>
                  </w:r>
                </w:p>
                <w:p>
                  <w:pPr>
                    <w:pStyle w:val="null3"/>
                    <w:ind w:left="15"/>
                    <w:jc w:val="left"/>
                  </w:pPr>
                  <w:r>
                    <w:rPr>
                      <w:rFonts w:ascii="宋体" w:hAnsi="宋体" w:cs="宋体" w:eastAsia="宋体"/>
                      <w:sz w:val="20"/>
                      <w:b/>
                      <w:color w:val="000000"/>
                    </w:rPr>
                    <w:t>11.</w:t>
                  </w:r>
                  <w:r>
                    <w:rPr>
                      <w:rFonts w:ascii="宋体" w:hAnsi="宋体" w:cs="宋体" w:eastAsia="宋体"/>
                      <w:sz w:val="20"/>
                      <w:color w:val="000000"/>
                    </w:rPr>
                    <w:t>立柱框架内设隐藏式布线功能柱。</w:t>
                  </w:r>
                </w:p>
                <w:p>
                  <w:pPr>
                    <w:pStyle w:val="null3"/>
                    <w:ind w:left="15"/>
                    <w:jc w:val="left"/>
                  </w:pPr>
                  <w:r>
                    <w:rPr>
                      <w:rFonts w:ascii="宋体" w:hAnsi="宋体" w:cs="宋体" w:eastAsia="宋体"/>
                      <w:sz w:val="20"/>
                      <w:b/>
                      <w:color w:val="000000"/>
                    </w:rPr>
                    <w:t>12.</w:t>
                  </w:r>
                  <w:r>
                    <w:rPr>
                      <w:rFonts w:ascii="宋体" w:hAnsi="宋体" w:cs="宋体" w:eastAsia="宋体"/>
                      <w:sz w:val="20"/>
                      <w:color w:val="000000"/>
                    </w:rPr>
                    <w:t>吊板：采用冷轧钢板折弯成型，表面经酸洗、磷化、喷塑处理。</w:t>
                  </w:r>
                </w:p>
                <w:p>
                  <w:pPr>
                    <w:pStyle w:val="null3"/>
                    <w:ind w:left="15"/>
                    <w:jc w:val="left"/>
                  </w:pPr>
                  <w:r>
                    <w:rPr>
                      <w:rFonts w:ascii="宋体" w:hAnsi="宋体" w:cs="宋体" w:eastAsia="宋体"/>
                      <w:sz w:val="20"/>
                      <w:b/>
                      <w:color w:val="000000"/>
                    </w:rPr>
                    <w:t>13.</w:t>
                  </w:r>
                  <w:r>
                    <w:rPr>
                      <w:rFonts w:ascii="宋体" w:hAnsi="宋体" w:cs="宋体" w:eastAsia="宋体"/>
                      <w:sz w:val="20"/>
                      <w:color w:val="000000"/>
                    </w:rPr>
                    <w:t>可调脚：采用</w:t>
                  </w:r>
                  <w:r>
                    <w:rPr>
                      <w:rFonts w:ascii="宋体" w:hAnsi="宋体" w:cs="宋体" w:eastAsia="宋体"/>
                      <w:sz w:val="20"/>
                      <w:color w:val="000000"/>
                    </w:rPr>
                    <w:t>ABS注塑专用垫，具备高度可调、耐磨、防潮等。</w:t>
                  </w:r>
                </w:p>
                <w:p>
                  <w:pPr>
                    <w:pStyle w:val="null3"/>
                    <w:ind w:left="15"/>
                    <w:jc w:val="left"/>
                  </w:pPr>
                  <w:r>
                    <w:rPr>
                      <w:rFonts w:ascii="宋体" w:hAnsi="宋体" w:cs="宋体" w:eastAsia="宋体"/>
                      <w:sz w:val="20"/>
                      <w:b/>
                      <w:color w:val="000000"/>
                    </w:rPr>
                    <w:t>14.</w:t>
                  </w:r>
                  <w:r>
                    <w:rPr>
                      <w:rFonts w:ascii="宋体" w:hAnsi="宋体" w:cs="宋体" w:eastAsia="宋体"/>
                      <w:sz w:val="20"/>
                      <w:color w:val="000000"/>
                    </w:rPr>
                    <w:t>▲学生实验桌需满足：1）操作台台面耐磨：磨损值≤80；2）操作台力学性能：独立操作台水平冲击稳定性测试，质量不小于50㎏，跌落高度不低于40㎜，无损，无倾翻；3）甲醛释放量≤1.5mg/L；</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实验凳</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产品规格：凳面直径</w:t>
                  </w:r>
                  <w:r>
                    <w:rPr>
                      <w:rFonts w:ascii="宋体" w:hAnsi="宋体" w:cs="宋体" w:eastAsia="宋体"/>
                      <w:sz w:val="20"/>
                      <w:color w:val="000000"/>
                    </w:rPr>
                    <w:t>≥320mm，高度380-480mm（高度可调）；</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技术参数：凳面采用</w:t>
                  </w:r>
                  <w:r>
                    <w:rPr>
                      <w:rFonts w:ascii="宋体" w:hAnsi="宋体" w:cs="宋体" w:eastAsia="宋体"/>
                      <w:sz w:val="20"/>
                      <w:color w:val="000000"/>
                    </w:rPr>
                    <w:t>≥3mm厚聚丙烯一体注塑成型，接触面为皮纹处理，采用曲面设计增加接触面积，符合人体工程学增强坐感舒适度；凳面弧形挡边设计；学生凳选用气杆，与凳面连接处采用加宽加强防爆机构，气杆防尘套为聚丙烯一体注塑成型表面磨砂处理；不占用空间面积，五星脚采用高强度尼龙材料一体注塑成型</w:t>
                  </w:r>
                  <w:r>
                    <w:rPr>
                      <w:rFonts w:ascii="宋体" w:hAnsi="宋体" w:cs="宋体" w:eastAsia="宋体"/>
                      <w:sz w:val="20"/>
                      <w:color w:val="000000"/>
                    </w:rPr>
                    <w:t>。</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学生实验凳需满足</w:t>
                  </w:r>
                  <w:r>
                    <w:rPr>
                      <w:rFonts w:ascii="宋体" w:hAnsi="宋体" w:cs="宋体" w:eastAsia="宋体"/>
                      <w:sz w:val="20"/>
                      <w:color w:val="000000"/>
                    </w:rPr>
                    <w:t>1）邻边垂直度：面板、框架-对角线长度，长度差≤2mm；2）底脚平稳性：≤2mm；3）稳定性：凳子任意方向的倾翻试验，无倾翻；4）强度和耐久性：座面冲击试验，冲击高度180mm，冲击次数不少于10次，无损；</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教师演示台</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规格：</w:t>
                  </w:r>
                  <w:r>
                    <w:rPr>
                      <w:rFonts w:ascii="宋体" w:hAnsi="宋体" w:cs="宋体" w:eastAsia="宋体"/>
                      <w:sz w:val="20"/>
                      <w:color w:val="000000"/>
                    </w:rPr>
                    <w:t>2400×750×850mm±5mm</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台面：一体化台面，采用</w:t>
                  </w:r>
                  <w:r>
                    <w:rPr>
                      <w:rFonts w:ascii="宋体" w:hAnsi="宋体" w:cs="宋体" w:eastAsia="宋体"/>
                      <w:sz w:val="20"/>
                      <w:color w:val="000000"/>
                    </w:rPr>
                    <w:t>≥12mm实芯理化板，耐强酸碱、耐腐蚀、耐有机溶剂，抗菌、抗污染、防水、防火。四周边缘加厚至24mm，</w:t>
                  </w:r>
                  <w:r>
                    <w:rPr>
                      <w:rFonts w:ascii="宋体" w:hAnsi="宋体" w:cs="宋体" w:eastAsia="宋体"/>
                      <w:sz w:val="20"/>
                      <w:color w:val="000000"/>
                    </w:rPr>
                    <w:t>呈光滑半圆形</w:t>
                  </w:r>
                  <w:r>
                    <w:rPr>
                      <w:rFonts w:ascii="宋体" w:hAnsi="宋体" w:cs="宋体" w:eastAsia="宋体"/>
                      <w:sz w:val="20"/>
                      <w:color w:val="000000"/>
                    </w:rPr>
                    <w:t>。</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台面颜色：学校自由选择</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产品结构：铝木结构</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台身用材：采用模具成型</w:t>
                  </w:r>
                  <w:r>
                    <w:rPr>
                      <w:rFonts w:ascii="宋体" w:hAnsi="宋体" w:cs="宋体" w:eastAsia="宋体"/>
                      <w:sz w:val="20"/>
                      <w:color w:val="000000"/>
                    </w:rPr>
                    <w:t>≥φ50mm双层圆型铝镁合金框架，内置框架采用≥28×28mm方形铝镁合金，采用模具开发合金连插件连接。铝镁合金表面，具有耐腐蚀、防火、防潮等功能。</w:t>
                  </w:r>
                </w:p>
                <w:p>
                  <w:pPr>
                    <w:pStyle w:val="null3"/>
                    <w:ind w:left="15"/>
                    <w:jc w:val="left"/>
                  </w:pPr>
                  <w:r>
                    <w:rPr>
                      <w:rFonts w:ascii="宋体" w:hAnsi="宋体" w:cs="宋体" w:eastAsia="宋体"/>
                      <w:sz w:val="20"/>
                      <w:b/>
                      <w:color w:val="000000"/>
                    </w:rPr>
                    <w:t>5.</w:t>
                  </w:r>
                  <w:r>
                    <w:rPr>
                      <w:rFonts w:ascii="宋体" w:hAnsi="宋体" w:cs="宋体" w:eastAsia="宋体"/>
                      <w:sz w:val="20"/>
                      <w:color w:val="000000"/>
                    </w:rPr>
                    <w:t>封边：采用</w:t>
                  </w:r>
                  <w:r>
                    <w:rPr>
                      <w:rFonts w:ascii="宋体" w:hAnsi="宋体" w:cs="宋体" w:eastAsia="宋体"/>
                      <w:sz w:val="20"/>
                      <w:color w:val="000000"/>
                    </w:rPr>
                    <w:t>≥16mm厚优质E1级环保三聚氰胺双贴面防潮板，所有板材外露端面采用PVC封边条。</w:t>
                  </w:r>
                </w:p>
                <w:p>
                  <w:pPr>
                    <w:pStyle w:val="null3"/>
                    <w:jc w:val="left"/>
                  </w:pPr>
                  <w:r>
                    <w:rPr>
                      <w:rFonts w:ascii="宋体" w:hAnsi="宋体" w:cs="宋体" w:eastAsia="宋体"/>
                      <w:sz w:val="20"/>
                      <w:color w:val="000000"/>
                    </w:rPr>
                    <w:t>台身设计：</w:t>
                  </w:r>
                </w:p>
                <w:p>
                  <w:pPr>
                    <w:pStyle w:val="null3"/>
                    <w:ind w:left="15"/>
                    <w:jc w:val="left"/>
                  </w:pPr>
                  <w:r>
                    <w:rPr>
                      <w:rFonts w:ascii="宋体" w:hAnsi="宋体" w:cs="宋体" w:eastAsia="宋体"/>
                      <w:sz w:val="20"/>
                      <w:b/>
                      <w:color w:val="000000"/>
                    </w:rPr>
                    <w:t>6.</w:t>
                  </w:r>
                  <w:r>
                    <w:rPr>
                      <w:rFonts w:ascii="宋体" w:hAnsi="宋体" w:cs="宋体" w:eastAsia="宋体"/>
                      <w:sz w:val="20"/>
                      <w:color w:val="000000"/>
                    </w:rPr>
                    <w:t>箱体预设有多媒体设备展架、电脑主机箱柜、视频展台柜、电源控制台、键盘等。台面可暗置</w:t>
                  </w:r>
                  <w:r>
                    <w:rPr>
                      <w:rFonts w:ascii="宋体" w:hAnsi="宋体" w:cs="宋体" w:eastAsia="宋体"/>
                      <w:sz w:val="20"/>
                      <w:color w:val="000000"/>
                    </w:rPr>
                    <w:t>≥19英寸LCD显示器，位置在台面左边或右边。</w:t>
                  </w:r>
                </w:p>
                <w:p>
                  <w:pPr>
                    <w:pStyle w:val="null3"/>
                    <w:ind w:left="15"/>
                    <w:jc w:val="left"/>
                  </w:pPr>
                  <w:r>
                    <w:rPr>
                      <w:rFonts w:ascii="宋体" w:hAnsi="宋体" w:cs="宋体" w:eastAsia="宋体"/>
                      <w:sz w:val="20"/>
                      <w:b/>
                      <w:color w:val="000000"/>
                    </w:rPr>
                    <w:t>7.</w:t>
                  </w:r>
                  <w:r>
                    <w:rPr>
                      <w:rFonts w:ascii="宋体" w:hAnsi="宋体" w:cs="宋体" w:eastAsia="宋体"/>
                      <w:sz w:val="20"/>
                      <w:color w:val="000000"/>
                    </w:rPr>
                    <w:t>台背部为开门设计，并装百页窗保证电器通风散热。所带柜门配备一钥通开锁。</w:t>
                  </w:r>
                </w:p>
                <w:p>
                  <w:pPr>
                    <w:pStyle w:val="null3"/>
                    <w:ind w:left="15"/>
                    <w:jc w:val="left"/>
                  </w:pPr>
                  <w:r>
                    <w:rPr>
                      <w:rFonts w:ascii="宋体" w:hAnsi="宋体" w:cs="宋体" w:eastAsia="宋体"/>
                      <w:sz w:val="20"/>
                      <w:b/>
                      <w:color w:val="000000"/>
                    </w:rPr>
                    <w:t>8.</w:t>
                  </w:r>
                  <w:r>
                    <w:rPr>
                      <w:rFonts w:ascii="宋体" w:hAnsi="宋体" w:cs="宋体" w:eastAsia="宋体"/>
                      <w:sz w:val="20"/>
                      <w:color w:val="000000"/>
                    </w:rPr>
                    <w:t>可调脚：采用模具成型</w:t>
                  </w:r>
                  <w:r>
                    <w:rPr>
                      <w:rFonts w:ascii="宋体" w:hAnsi="宋体" w:cs="宋体" w:eastAsia="宋体"/>
                      <w:sz w:val="20"/>
                      <w:color w:val="000000"/>
                    </w:rPr>
                    <w:t>PC＋ABS工程塑料合金注塑≥25mm厚专用垫，隐蔽固定。</w:t>
                  </w:r>
                </w:p>
                <w:p>
                  <w:pPr>
                    <w:pStyle w:val="null3"/>
                    <w:ind w:left="15"/>
                    <w:jc w:val="left"/>
                  </w:pPr>
                  <w:r>
                    <w:rPr>
                      <w:rFonts w:ascii="宋体" w:hAnsi="宋体" w:cs="宋体" w:eastAsia="宋体"/>
                      <w:sz w:val="20"/>
                      <w:b/>
                      <w:color w:val="000000"/>
                    </w:rPr>
                    <w:t>9.</w:t>
                  </w:r>
                  <w:r>
                    <w:rPr>
                      <w:rFonts w:ascii="宋体" w:hAnsi="宋体" w:cs="宋体" w:eastAsia="宋体"/>
                      <w:sz w:val="20"/>
                      <w:color w:val="000000"/>
                    </w:rPr>
                    <w:t>教师演示台需满足</w:t>
                  </w:r>
                  <w:r>
                    <w:rPr>
                      <w:rFonts w:ascii="宋体" w:hAnsi="宋体" w:cs="宋体" w:eastAsia="宋体"/>
                      <w:sz w:val="20"/>
                      <w:color w:val="000000"/>
                    </w:rPr>
                    <w:t>1）操作台台面理化性能a.耐磨：磨损值≤80；b.耐划痕：1.5N；2）操作台力学性能：a.水平静载荷试验：力600N，10次。无损；b.独立操作台水平冲击稳定性测试，质量50㎏，跌落高度40㎜，无损，无倾翻。</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实验椅</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产品规格：椅面</w:t>
                  </w:r>
                  <w:r>
                    <w:rPr>
                      <w:rFonts w:ascii="宋体" w:hAnsi="宋体" w:cs="宋体" w:eastAsia="宋体"/>
                      <w:sz w:val="20"/>
                      <w:color w:val="000000"/>
                    </w:rPr>
                    <w:t>≥390×430mm，座位高度420-540(高度可调)</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技术参数：椅面采用聚丙烯中空吹塑成型，接触面为防滑处理，符合人体工程学设计；实验椅选用气杆，与椅面连接处采用加宽加强防爆机构，气杆防尘套为聚丙烯一体注塑成型表面磨砂处理；支架选用半径为</w:t>
                  </w:r>
                  <w:r>
                    <w:rPr>
                      <w:rFonts w:ascii="宋体" w:hAnsi="宋体" w:cs="宋体" w:eastAsia="宋体"/>
                      <w:sz w:val="20"/>
                      <w:color w:val="000000"/>
                    </w:rPr>
                    <w:t>≥230mm五星脚，五星脚采用高强度尼龙材料一体注塑成型。</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照明光源</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接收智能化控制系统控制，采用圆形内嵌式照明光源，材质为加厚铝材，功率为</w:t>
                  </w:r>
                  <w:r>
                    <w:rPr>
                      <w:rFonts w:ascii="宋体" w:hAnsi="宋体" w:cs="宋体" w:eastAsia="宋体"/>
                      <w:sz w:val="20"/>
                      <w:color w:val="000000"/>
                    </w:rPr>
                    <w:t>≥8W。表面经氧化处理。面罩采用精致磨砂面。</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线路模块化设计，每组模块间采用活接式连接。采用通用铜芯电线进行系统布线。</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6</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宋体" w:hAnsi="宋体" w:cs="宋体" w:eastAsia="宋体"/>
                      <w:sz w:val="20"/>
                      <w:color w:val="000000"/>
                    </w:rPr>
                    <w:t>吊装式可升降集成系统</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规格：标准模块化组成；</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外形及材质：新型梯形设计（飞机舱体式设计），整体框架采用尼龙增强工程塑料，装饰板采用流线型</w:t>
                  </w:r>
                  <w:r>
                    <w:rPr>
                      <w:rFonts w:ascii="宋体" w:hAnsi="宋体" w:cs="宋体" w:eastAsia="宋体"/>
                      <w:sz w:val="20"/>
                      <w:color w:val="000000"/>
                    </w:rPr>
                    <w:t>ABS工程塑料注塑成型。</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保护连接：对可触及的导电零部件进行试验，金属外壳与保护导体端子可靠相连；对焊接连接件进行试验，螺钉连接件固定，保护连接不能断开。</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采用固定横梁吸顶方式。</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7</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初中生物</w:t>
                  </w:r>
                  <w:r>
                    <w:rPr>
                      <w:rFonts w:ascii="宋体" w:hAnsi="宋体" w:cs="宋体" w:eastAsia="宋体"/>
                      <w:sz w:val="20"/>
                      <w:color w:val="000000"/>
                    </w:rPr>
                    <w:t>XR教学创作与创享平台</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平台内需包含软件平台与教学资源两大板块，其中软件平台包括编辑器部分、资源库部分、课堂部分、直播部分、平台管理部分，教学资源包括三维模型、</w:t>
                  </w:r>
                  <w:r>
                    <w:rPr>
                      <w:rFonts w:ascii="宋体" w:hAnsi="宋体" w:cs="宋体" w:eastAsia="宋体"/>
                      <w:sz w:val="20"/>
                      <w:color w:val="000000"/>
                    </w:rPr>
                    <w:t>XR实验场景部分。</w:t>
                  </w:r>
                  <w:r>
                    <w:br/>
                  </w:r>
                  <w:r>
                    <w:rPr>
                      <w:rFonts w:ascii="宋体" w:hAnsi="宋体" w:cs="宋体" w:eastAsia="宋体"/>
                      <w:sz w:val="20"/>
                      <w:b/>
                      <w:color w:val="000000"/>
                    </w:rPr>
                    <w:t>一、软件平台</w:t>
                  </w:r>
                </w:p>
                <w:p>
                  <w:pPr>
                    <w:pStyle w:val="null3"/>
                    <w:jc w:val="left"/>
                  </w:pPr>
                  <w:r>
                    <w:rPr>
                      <w:rFonts w:ascii="宋体" w:hAnsi="宋体" w:cs="宋体" w:eastAsia="宋体"/>
                      <w:sz w:val="20"/>
                      <w:color w:val="000000"/>
                    </w:rPr>
                    <w:t>1.软件平台兼具计算机网页端、XR设备应用端、移动设备应用端。其中功能板块包括编辑器、资源库、课堂、直播与平台管理。</w:t>
                  </w:r>
                </w:p>
                <w:p>
                  <w:pPr>
                    <w:pStyle w:val="null3"/>
                    <w:jc w:val="left"/>
                  </w:pPr>
                  <w:r>
                    <w:rPr>
                      <w:rFonts w:ascii="宋体" w:hAnsi="宋体" w:cs="宋体" w:eastAsia="宋体"/>
                      <w:sz w:val="20"/>
                      <w:color w:val="000000"/>
                    </w:rPr>
                    <w:t>2.模型编辑器中，可以零编程地对模型进行编辑，支持根据材质球为模型修改材质、自由地给模型添加文字标注且文字标注始终朝向摄像机方位，单个模型的面数≤40W面；</w:t>
                  </w:r>
                </w:p>
                <w:p>
                  <w:pPr>
                    <w:pStyle w:val="null3"/>
                    <w:jc w:val="left"/>
                  </w:pPr>
                  <w:r>
                    <w:rPr>
                      <w:rFonts w:ascii="宋体" w:hAnsi="宋体" w:cs="宋体" w:eastAsia="宋体"/>
                      <w:sz w:val="20"/>
                      <w:color w:val="000000"/>
                    </w:rPr>
                    <w:t>3.场景编辑器中，可以通过零编程的可视化的平台工具对场景进行编辑，利用拖、拽等操作编辑VR、AR、MR素材，调整素材的位置、缩放比例、旋转角度属性信息，并实现多媒体素材（视频、图片、3d模型及自带动画、文字、语音）和识别目标的关联绑定；支持自主输入文字信息；支持零代码的行为编写，其中行为的触发包括场景开始、点击、与可设置的场景内任意对象碰撞、可设置的场景内任意对象进入可设置的范围，行为的内容包括显示、隐藏、动画（可设置位置、缩放、角度、是否播放自带动画的改变）、播放音频、发射（支持炮弹、子弹、导弹）、爆炸，且行为的对象可自由设置为场景内任意对象；支持实现快速发布上线；</w:t>
                  </w:r>
                </w:p>
                <w:p>
                  <w:pPr>
                    <w:pStyle w:val="null3"/>
                    <w:jc w:val="left"/>
                  </w:pPr>
                  <w:r>
                    <w:rPr>
                      <w:rFonts w:ascii="宋体" w:hAnsi="宋体" w:cs="宋体" w:eastAsia="宋体"/>
                      <w:sz w:val="20"/>
                      <w:color w:val="000000"/>
                    </w:rPr>
                    <w:t>4.▲空间编辑器中，场景编辑器完成场景编辑后，可在空间编辑器内选择识别方式（识别图或点云），并通过网页端或眼镜端进行空间定位和二次编辑；空间编辑器网页端可预览所选择的点云信息；支持通过零编程的可视化的平台工具对空间场景进行再编辑，支持利用拖、拽等操作编辑VR、AR、MR素材，调整素材的空间定位位置、缩放比例、旋转角度属性信息，并支持多媒体素材（视频、图片、3d动画形象、文字、语音）和识别目标的关联绑定；支持标签编辑、交互事件编辑功能；</w:t>
                  </w:r>
                </w:p>
                <w:p>
                  <w:pPr>
                    <w:pStyle w:val="null3"/>
                    <w:jc w:val="left"/>
                  </w:pPr>
                  <w:r>
                    <w:rPr>
                      <w:rFonts w:ascii="宋体" w:hAnsi="宋体" w:cs="宋体" w:eastAsia="宋体"/>
                      <w:sz w:val="20"/>
                      <w:color w:val="000000"/>
                    </w:rPr>
                    <w:t>5.上述编辑器支持的素材格式包括：三维模型格式：FBX、OBJ；视频格式：MP4（h.265）；识别图格式：jpg；普通图片格式：jpg、png；音频格式：MP3等；</w:t>
                  </w:r>
                </w:p>
                <w:p>
                  <w:pPr>
                    <w:pStyle w:val="null3"/>
                    <w:jc w:val="left"/>
                  </w:pPr>
                  <w:r>
                    <w:rPr>
                      <w:rFonts w:ascii="宋体" w:hAnsi="宋体" w:cs="宋体" w:eastAsia="宋体"/>
                      <w:sz w:val="20"/>
                      <w:color w:val="000000"/>
                    </w:rPr>
                    <w:t>6.资源库板块中，模型资源、场景资源、空间资源、非三维资源（图片、音频、视频、ab包、点云）分别存储在平台的不同入口；</w:t>
                  </w:r>
                </w:p>
                <w:p>
                  <w:pPr>
                    <w:pStyle w:val="null3"/>
                    <w:jc w:val="left"/>
                  </w:pPr>
                  <w:r>
                    <w:rPr>
                      <w:rFonts w:ascii="宋体" w:hAnsi="宋体" w:cs="宋体" w:eastAsia="宋体"/>
                      <w:sz w:val="20"/>
                      <w:color w:val="000000"/>
                    </w:rPr>
                    <w:t>7.支持用户：1）自主向资源库上传各类资源，并选择是否发布为公开；2）导入平台资源库内公开的任意资源，加入自己的库中；</w:t>
                  </w:r>
                </w:p>
                <w:p>
                  <w:pPr>
                    <w:pStyle w:val="null3"/>
                    <w:jc w:val="left"/>
                  </w:pPr>
                  <w:r>
                    <w:rPr>
                      <w:rFonts w:ascii="宋体" w:hAnsi="宋体" w:cs="宋体" w:eastAsia="宋体"/>
                      <w:sz w:val="20"/>
                      <w:color w:val="000000"/>
                    </w:rPr>
                    <w:t>8.具备网页端课堂功能，于计算机端运行，可与个人具有的任一空间链接，并形成以该空间内虚拟内容为虚拟部分的虚实结合的课堂空间；支持编辑课堂名称、开始与结束时间、封面图和描述；支持对用户个人名下的层级体系内用户进行授权；</w:t>
                  </w:r>
                </w:p>
                <w:p>
                  <w:pPr>
                    <w:pStyle w:val="null3"/>
                    <w:jc w:val="left"/>
                  </w:pPr>
                  <w:r>
                    <w:rPr>
                      <w:rFonts w:ascii="宋体" w:hAnsi="宋体" w:cs="宋体" w:eastAsia="宋体"/>
                      <w:sz w:val="20"/>
                      <w:color w:val="000000"/>
                    </w:rPr>
                    <w:t>9.具备应用端课堂功能，包括XR眼镜端、安卓和ios平板端等；</w:t>
                  </w:r>
                </w:p>
                <w:p>
                  <w:pPr>
                    <w:pStyle w:val="null3"/>
                    <w:jc w:val="left"/>
                  </w:pPr>
                  <w:r>
                    <w:rPr>
                      <w:rFonts w:ascii="宋体" w:hAnsi="宋体" w:cs="宋体" w:eastAsia="宋体"/>
                      <w:sz w:val="20"/>
                      <w:color w:val="000000"/>
                    </w:rPr>
                    <w:t>10.应用端课堂支持学生人数≥50人；</w:t>
                  </w:r>
                </w:p>
                <w:p>
                  <w:pPr>
                    <w:pStyle w:val="null3"/>
                    <w:jc w:val="left"/>
                  </w:pPr>
                  <w:r>
                    <w:rPr>
                      <w:rFonts w:ascii="宋体" w:hAnsi="宋体" w:cs="宋体" w:eastAsia="宋体"/>
                      <w:sz w:val="20"/>
                      <w:color w:val="000000"/>
                    </w:rPr>
                    <w:t>11.应用端课堂支持虚实融合的元宇宙课堂的空间定位、AR识别、SLAM追踪和空间交互；</w:t>
                  </w:r>
                </w:p>
                <w:p>
                  <w:pPr>
                    <w:pStyle w:val="null3"/>
                    <w:jc w:val="left"/>
                  </w:pPr>
                  <w:r>
                    <w:rPr>
                      <w:rFonts w:ascii="宋体" w:hAnsi="宋体" w:cs="宋体" w:eastAsia="宋体"/>
                      <w:sz w:val="20"/>
                      <w:color w:val="000000"/>
                    </w:rPr>
                    <w:t>12.应用端课堂功能支持：3D模型、属性动画、白板、交互（声音/空中鼠标\Touch、Multi-touch、键盘、虚拟键盘、手势）、支持空间3D标注；</w:t>
                  </w:r>
                </w:p>
                <w:p>
                  <w:pPr>
                    <w:pStyle w:val="null3"/>
                    <w:jc w:val="left"/>
                  </w:pPr>
                  <w:r>
                    <w:rPr>
                      <w:rFonts w:ascii="宋体" w:hAnsi="宋体" w:cs="宋体" w:eastAsia="宋体"/>
                      <w:sz w:val="20"/>
                      <w:color w:val="000000"/>
                    </w:rPr>
                    <w:t>13.应用端课堂刷新频率≥30FPS；</w:t>
                  </w:r>
                </w:p>
                <w:p>
                  <w:pPr>
                    <w:pStyle w:val="null3"/>
                    <w:jc w:val="left"/>
                  </w:pPr>
                  <w:r>
                    <w:rPr>
                      <w:rFonts w:ascii="宋体" w:hAnsi="宋体" w:cs="宋体" w:eastAsia="宋体"/>
                      <w:sz w:val="20"/>
                      <w:color w:val="000000"/>
                    </w:rPr>
                    <w:t>14.课堂支持的模型面数：支持≥10W面以上；</w:t>
                  </w:r>
                </w:p>
                <w:p>
                  <w:pPr>
                    <w:pStyle w:val="null3"/>
                    <w:jc w:val="left"/>
                  </w:pPr>
                  <w:r>
                    <w:rPr>
                      <w:rFonts w:ascii="宋体" w:hAnsi="宋体" w:cs="宋体" w:eastAsia="宋体"/>
                      <w:sz w:val="20"/>
                      <w:color w:val="000000"/>
                    </w:rPr>
                    <w:t>15.课堂支持的音频编码格式：ACC；</w:t>
                  </w:r>
                </w:p>
                <w:p>
                  <w:pPr>
                    <w:pStyle w:val="null3"/>
                    <w:jc w:val="left"/>
                  </w:pPr>
                  <w:r>
                    <w:rPr>
                      <w:rFonts w:ascii="宋体" w:hAnsi="宋体" w:cs="宋体" w:eastAsia="宋体"/>
                      <w:sz w:val="20"/>
                      <w:color w:val="000000"/>
                    </w:rPr>
                    <w:t>16.课堂支持的视频码率（H265）:720p：1.2MB-2MB;360P-600KB-800KB；</w:t>
                  </w:r>
                </w:p>
                <w:p>
                  <w:pPr>
                    <w:pStyle w:val="null3"/>
                    <w:jc w:val="left"/>
                  </w:pPr>
                  <w:r>
                    <w:rPr>
                      <w:rFonts w:ascii="宋体" w:hAnsi="宋体" w:cs="宋体" w:eastAsia="宋体"/>
                      <w:sz w:val="20"/>
                      <w:color w:val="000000"/>
                    </w:rPr>
                    <w:t>17.课堂支持的视频编码格式：H265；</w:t>
                  </w:r>
                </w:p>
                <w:p>
                  <w:pPr>
                    <w:pStyle w:val="null3"/>
                    <w:jc w:val="left"/>
                  </w:pPr>
                  <w:r>
                    <w:rPr>
                      <w:rFonts w:ascii="宋体" w:hAnsi="宋体" w:cs="宋体" w:eastAsia="宋体"/>
                      <w:sz w:val="20"/>
                      <w:color w:val="000000"/>
                    </w:rPr>
                    <w:t>18.课堂支持局域网协作；</w:t>
                  </w:r>
                </w:p>
                <w:p>
                  <w:pPr>
                    <w:pStyle w:val="null3"/>
                    <w:jc w:val="left"/>
                  </w:pPr>
                  <w:r>
                    <w:rPr>
                      <w:rFonts w:ascii="宋体" w:hAnsi="宋体" w:cs="宋体" w:eastAsia="宋体"/>
                      <w:sz w:val="20"/>
                      <w:color w:val="000000"/>
                    </w:rPr>
                    <w:t>19.课堂支持分辨率：≥1080P；</w:t>
                  </w:r>
                </w:p>
                <w:p>
                  <w:pPr>
                    <w:pStyle w:val="null3"/>
                    <w:jc w:val="left"/>
                  </w:pPr>
                  <w:r>
                    <w:rPr>
                      <w:rFonts w:ascii="宋体" w:hAnsi="宋体" w:cs="宋体" w:eastAsia="宋体"/>
                      <w:sz w:val="20"/>
                      <w:color w:val="000000"/>
                    </w:rPr>
                    <w:t>20.支持码率自适应；</w:t>
                  </w:r>
                </w:p>
                <w:p>
                  <w:pPr>
                    <w:pStyle w:val="null3"/>
                    <w:jc w:val="left"/>
                  </w:pPr>
                  <w:r>
                    <w:rPr>
                      <w:rFonts w:ascii="宋体" w:hAnsi="宋体" w:cs="宋体" w:eastAsia="宋体"/>
                      <w:sz w:val="20"/>
                      <w:color w:val="000000"/>
                    </w:rPr>
                    <w:t>21.文件传输限制≥100M。</w:t>
                  </w:r>
                </w:p>
                <w:p>
                  <w:pPr>
                    <w:pStyle w:val="null3"/>
                    <w:jc w:val="left"/>
                  </w:pPr>
                  <w:r>
                    <w:rPr>
                      <w:rFonts w:ascii="宋体" w:hAnsi="宋体" w:cs="宋体" w:eastAsia="宋体"/>
                      <w:sz w:val="20"/>
                      <w:color w:val="000000"/>
                    </w:rPr>
                    <w:t>22.支持XR课堂虚实融合视频直播，可使用安卓或ios系统的第三方采集设备，采集到当前XR课堂内，使用平台编辑功能自主创作的虚拟内容与现实环境的叠加画面，并推流至平台的网页端进行实时观看；</w:t>
                  </w:r>
                </w:p>
                <w:p>
                  <w:pPr>
                    <w:pStyle w:val="null3"/>
                    <w:jc w:val="left"/>
                  </w:pPr>
                  <w:r>
                    <w:rPr>
                      <w:rFonts w:ascii="宋体" w:hAnsi="宋体" w:cs="宋体" w:eastAsia="宋体"/>
                      <w:sz w:val="20"/>
                      <w:color w:val="000000"/>
                    </w:rPr>
                    <w:t>23.XR课堂虚实融合视频直播≤5秒内虚实融合视频合成；</w:t>
                  </w:r>
                </w:p>
                <w:p>
                  <w:pPr>
                    <w:pStyle w:val="null3"/>
                    <w:jc w:val="left"/>
                  </w:pPr>
                  <w:r>
                    <w:rPr>
                      <w:rFonts w:ascii="宋体" w:hAnsi="宋体" w:cs="宋体" w:eastAsia="宋体"/>
                      <w:sz w:val="20"/>
                      <w:color w:val="000000"/>
                    </w:rPr>
                    <w:t>24.XR课堂虚实融合视频直播RTMP/RTS(artc)等格式推流；</w:t>
                  </w:r>
                </w:p>
                <w:p>
                  <w:pPr>
                    <w:pStyle w:val="null3"/>
                    <w:jc w:val="left"/>
                  </w:pPr>
                  <w:r>
                    <w:rPr>
                      <w:rFonts w:ascii="宋体" w:hAnsi="宋体" w:cs="宋体" w:eastAsia="宋体"/>
                      <w:sz w:val="20"/>
                      <w:color w:val="000000"/>
                    </w:rPr>
                    <w:t>25.XR课堂虚实融合视频直播RTMP/FLV/M3U8/RTS(artc)等格式拉流；</w:t>
                  </w:r>
                </w:p>
                <w:p>
                  <w:pPr>
                    <w:pStyle w:val="null3"/>
                    <w:jc w:val="left"/>
                  </w:pPr>
                  <w:r>
                    <w:rPr>
                      <w:rFonts w:ascii="宋体" w:hAnsi="宋体" w:cs="宋体" w:eastAsia="宋体"/>
                      <w:sz w:val="20"/>
                      <w:color w:val="000000"/>
                    </w:rPr>
                    <w:t>26.XR课堂虚实融合视频直播≤200毫秒级低延迟直播；</w:t>
                  </w:r>
                </w:p>
                <w:p>
                  <w:pPr>
                    <w:pStyle w:val="null3"/>
                    <w:jc w:val="left"/>
                  </w:pPr>
                  <w:r>
                    <w:rPr>
                      <w:rFonts w:ascii="宋体" w:hAnsi="宋体" w:cs="宋体" w:eastAsia="宋体"/>
                      <w:sz w:val="20"/>
                      <w:color w:val="000000"/>
                    </w:rPr>
                    <w:t>27.XR课堂虚实融合视频直播百万级高并发；</w:t>
                  </w:r>
                </w:p>
                <w:p>
                  <w:pPr>
                    <w:pStyle w:val="null3"/>
                    <w:jc w:val="left"/>
                  </w:pPr>
                  <w:r>
                    <w:rPr>
                      <w:rFonts w:ascii="宋体" w:hAnsi="宋体" w:cs="宋体" w:eastAsia="宋体"/>
                      <w:sz w:val="20"/>
                      <w:color w:val="000000"/>
                    </w:rPr>
                    <w:t>28.XR课堂虚实融合视频直播视频编码格式：H.265，视频码率≥1080P。</w:t>
                  </w:r>
                </w:p>
                <w:p>
                  <w:pPr>
                    <w:pStyle w:val="null3"/>
                    <w:jc w:val="left"/>
                  </w:pPr>
                  <w:r>
                    <w:rPr>
                      <w:rFonts w:ascii="宋体" w:hAnsi="宋体" w:cs="宋体" w:eastAsia="宋体"/>
                      <w:sz w:val="20"/>
                      <w:color w:val="000000"/>
                    </w:rPr>
                    <w:t>29.软件平台具备管理后台，支持对角色及权限进行管理；可创建、修改、删除用户账号，并设置用户的应用增删改权限、XR内容编辑权限、XR内容审核发布权限、管理员权限、数据浏览查询权限等；</w:t>
                  </w:r>
                </w:p>
                <w:p>
                  <w:pPr>
                    <w:pStyle w:val="null3"/>
                    <w:jc w:val="left"/>
                  </w:pPr>
                  <w:r>
                    <w:rPr>
                      <w:rFonts w:ascii="宋体" w:hAnsi="宋体" w:cs="宋体" w:eastAsia="宋体"/>
                      <w:sz w:val="20"/>
                      <w:color w:val="000000"/>
                    </w:rPr>
                    <w:t>30.管理后台支持教师的部门化信息管理和学生的班级化管理，支持常规管理需要的字段；并支持对其他系统的数据对接。</w:t>
                  </w:r>
                  <w:r>
                    <w:br/>
                  </w:r>
                  <w:r>
                    <w:rPr>
                      <w:rFonts w:ascii="宋体" w:hAnsi="宋体" w:cs="宋体" w:eastAsia="宋体"/>
                      <w:sz w:val="20"/>
                      <w:b/>
                      <w:color w:val="000000"/>
                    </w:rPr>
                    <w:t>二、教学资源</w:t>
                  </w:r>
                </w:p>
                <w:p>
                  <w:pPr>
                    <w:pStyle w:val="null3"/>
                    <w:jc w:val="left"/>
                  </w:pPr>
                  <w:r>
                    <w:rPr>
                      <w:rFonts w:ascii="宋体" w:hAnsi="宋体" w:cs="宋体" w:eastAsia="宋体"/>
                      <w:sz w:val="20"/>
                      <w:color w:val="000000"/>
                    </w:rPr>
                    <w:t>1.通用实验器材模型：铁架台、蒸发皿、锥形瓶、直形冷凝管、圆底烧瓶、研钵、水槽、细口瓶、球形冷凝管、酒精灯、胶头滴管、集气瓶、试管架、试管、烧杯、三颈烧瓶、平底烧瓶、漏斗、量筒、铁架台、放大镜、磁铁、温度计、托盘天平等≥100个三维模型；</w:t>
                  </w:r>
                </w:p>
                <w:p>
                  <w:pPr>
                    <w:pStyle w:val="null3"/>
                    <w:jc w:val="left"/>
                  </w:pPr>
                  <w:r>
                    <w:rPr>
                      <w:rFonts w:ascii="宋体" w:hAnsi="宋体" w:cs="宋体" w:eastAsia="宋体"/>
                      <w:sz w:val="20"/>
                      <w:color w:val="000000"/>
                    </w:rPr>
                    <w:t>2.生物学科实验器材模型：生物显微镜、移液器、超净工作台、接种环、解剖盘等≥100个三维模型，其中包括人体骨骼模型、脑解剖模型、耳解剖模型等人体结构模型≥10个，蛔虫标本、海葵标本、蛙发育顺序标本等标本模型≥20个；</w:t>
                  </w:r>
                </w:p>
                <w:p>
                  <w:pPr>
                    <w:pStyle w:val="null3"/>
                    <w:jc w:val="left"/>
                  </w:pPr>
                  <w:r>
                    <w:rPr>
                      <w:rFonts w:ascii="宋体" w:hAnsi="宋体" w:cs="宋体" w:eastAsia="宋体"/>
                      <w:sz w:val="20"/>
                      <w:color w:val="000000"/>
                    </w:rPr>
                    <w:t>3.通用人体模型：心脏、大脑、气管及心肺、红细胞、人体骨骼、病毒（外部）、病毒（剖面）等≥100个；</w:t>
                  </w:r>
                </w:p>
                <w:p>
                  <w:pPr>
                    <w:pStyle w:val="null3"/>
                    <w:jc w:val="left"/>
                  </w:pPr>
                  <w:r>
                    <w:rPr>
                      <w:rFonts w:ascii="宋体" w:hAnsi="宋体" w:cs="宋体" w:eastAsia="宋体"/>
                      <w:sz w:val="20"/>
                      <w:color w:val="000000"/>
                    </w:rPr>
                    <w:t>4.通用动植物模型：霸王龙、脊龙、似鸡龙、恐爪龙、迅猛龙、蕨类植物等≥200个，其中包括脊椎动物≥50种、无脊椎动物≥30种；</w:t>
                  </w:r>
                </w:p>
                <w:p>
                  <w:pPr>
                    <w:pStyle w:val="null3"/>
                    <w:jc w:val="left"/>
                  </w:pPr>
                  <w:r>
                    <w:rPr>
                      <w:rFonts w:ascii="宋体" w:hAnsi="宋体" w:cs="宋体" w:eastAsia="宋体"/>
                      <w:sz w:val="20"/>
                      <w:color w:val="000000"/>
                    </w:rPr>
                    <w:t>5.通用自然类别模型：天王星、土星、海王星、木星、火星、金星、地球、月球、水星等≥30个；</w:t>
                  </w:r>
                </w:p>
                <w:p>
                  <w:pPr>
                    <w:pStyle w:val="null3"/>
                    <w:jc w:val="left"/>
                  </w:pPr>
                  <w:r>
                    <w:rPr>
                      <w:rFonts w:ascii="宋体" w:hAnsi="宋体" w:cs="宋体" w:eastAsia="宋体"/>
                      <w:sz w:val="20"/>
                      <w:color w:val="000000"/>
                    </w:rPr>
                    <w:t>6.机械设备模型：探测仪、手电筒、声光报警器、报警按钮、报警主机键盘、读卡器、出门按钮、三鉴探测器、枪式摄像机、半球型摄像机、人脸识别设备等≥100个</w:t>
                  </w:r>
                </w:p>
                <w:p>
                  <w:pPr>
                    <w:pStyle w:val="null3"/>
                    <w:jc w:val="left"/>
                  </w:pPr>
                  <w:r>
                    <w:rPr>
                      <w:rFonts w:ascii="宋体" w:hAnsi="宋体" w:cs="宋体" w:eastAsia="宋体"/>
                      <w:sz w:val="20"/>
                      <w:color w:val="000000"/>
                    </w:rPr>
                    <w:t>7.交通设施模型：牵引车、燃料车、航母充电车、叉车、客机、轰炸机、战斗机、直升机、航母等≥100个。</w:t>
                  </w:r>
                </w:p>
                <w:p>
                  <w:pPr>
                    <w:pStyle w:val="null3"/>
                    <w:jc w:val="left"/>
                  </w:pPr>
                  <w:r>
                    <w:rPr>
                      <w:rFonts w:ascii="宋体" w:hAnsi="宋体" w:cs="宋体" w:eastAsia="宋体"/>
                      <w:sz w:val="20"/>
                      <w:color w:val="000000"/>
                    </w:rPr>
                    <w:t>8.所有模型皆可：1）进行按材质修改材质颜色、自由添加文字标注；2）附带三维动画，并可预览模型本身及模型动画。</w:t>
                  </w:r>
                </w:p>
                <w:p>
                  <w:pPr>
                    <w:pStyle w:val="null3"/>
                    <w:jc w:val="left"/>
                  </w:pPr>
                  <w:r>
                    <w:rPr>
                      <w:rFonts w:ascii="宋体" w:hAnsi="宋体" w:cs="宋体" w:eastAsia="宋体"/>
                      <w:sz w:val="20"/>
                      <w:color w:val="000000"/>
                    </w:rPr>
                    <w:t>9.初中生物实验场景：包含≥12个生物学科实验，其中所用到的模型包含在模型资源内；包括观察叶片的结构、观察单子叶植物种子的结构、探究食物中的营养成分等实验；</w:t>
                  </w:r>
                </w:p>
                <w:p>
                  <w:pPr>
                    <w:pStyle w:val="null3"/>
                    <w:jc w:val="left"/>
                  </w:pPr>
                  <w:r>
                    <w:rPr>
                      <w:rFonts w:ascii="宋体" w:hAnsi="宋体" w:cs="宋体" w:eastAsia="宋体"/>
                      <w:sz w:val="20"/>
                      <w:color w:val="000000"/>
                    </w:rPr>
                    <w:t>10.每个场景中：1）可根据已有内容添加平台内的任意模型、或删减已有模型；2）可修改任意模型的位置、角度、缩放；3）可使用场景编辑器对任意模型添加和编辑行为；4）可添加和修改已有的文字说明；</w:t>
                  </w:r>
                </w:p>
                <w:p>
                  <w:pPr>
                    <w:pStyle w:val="null3"/>
                    <w:jc w:val="left"/>
                  </w:pPr>
                  <w:r>
                    <w:rPr>
                      <w:rFonts w:ascii="宋体" w:hAnsi="宋体" w:cs="宋体" w:eastAsia="宋体"/>
                      <w:sz w:val="20"/>
                      <w:color w:val="000000"/>
                    </w:rPr>
                    <w:t>11.其他模板场景：历史、生物、航空、地理等≥10个场景。</w:t>
                  </w:r>
                  <w:r>
                    <w:br/>
                  </w:r>
                  <w:r>
                    <w:rPr>
                      <w:rFonts w:ascii="宋体" w:hAnsi="宋体" w:cs="宋体" w:eastAsia="宋体"/>
                      <w:sz w:val="20"/>
                      <w:b/>
                      <w:color w:val="000000"/>
                    </w:rPr>
                    <w:t>三、实验终端（</w:t>
                  </w:r>
                  <w:r>
                    <w:rPr>
                      <w:rFonts w:ascii="宋体" w:hAnsi="宋体" w:cs="宋体" w:eastAsia="宋体"/>
                      <w:sz w:val="20"/>
                      <w:b/>
                      <w:color w:val="000000"/>
                    </w:rPr>
                    <w:t>pad参数）</w:t>
                  </w:r>
                </w:p>
                <w:p>
                  <w:pPr>
                    <w:pStyle w:val="null3"/>
                    <w:jc w:val="left"/>
                  </w:pPr>
                  <w:r>
                    <w:rPr>
                      <w:rFonts w:ascii="宋体" w:hAnsi="宋体" w:cs="宋体" w:eastAsia="宋体"/>
                      <w:sz w:val="20"/>
                      <w:color w:val="000000"/>
                    </w:rPr>
                    <w:t>12.屏幕尺寸：≥12.6英寸</w:t>
                  </w:r>
                </w:p>
                <w:p>
                  <w:pPr>
                    <w:pStyle w:val="null3"/>
                    <w:jc w:val="left"/>
                  </w:pPr>
                  <w:r>
                    <w:rPr>
                      <w:rFonts w:ascii="宋体" w:hAnsi="宋体" w:cs="宋体" w:eastAsia="宋体"/>
                      <w:sz w:val="20"/>
                      <w:color w:val="000000"/>
                    </w:rPr>
                    <w:t>13.屏幕比例：16:10</w:t>
                  </w:r>
                </w:p>
                <w:p>
                  <w:pPr>
                    <w:pStyle w:val="null3"/>
                    <w:jc w:val="left"/>
                  </w:pPr>
                  <w:r>
                    <w:rPr>
                      <w:rFonts w:ascii="宋体" w:hAnsi="宋体" w:cs="宋体" w:eastAsia="宋体"/>
                      <w:sz w:val="20"/>
                      <w:color w:val="000000"/>
                    </w:rPr>
                    <w:t>14.屏幕类型：OLED</w:t>
                  </w:r>
                </w:p>
                <w:p>
                  <w:pPr>
                    <w:pStyle w:val="null3"/>
                    <w:jc w:val="left"/>
                  </w:pPr>
                  <w:r>
                    <w:rPr>
                      <w:rFonts w:ascii="宋体" w:hAnsi="宋体" w:cs="宋体" w:eastAsia="宋体"/>
                      <w:sz w:val="20"/>
                      <w:color w:val="000000"/>
                    </w:rPr>
                    <w:t>15.分辨率：≥2560*1600</w:t>
                  </w:r>
                </w:p>
                <w:p>
                  <w:pPr>
                    <w:pStyle w:val="null3"/>
                    <w:jc w:val="left"/>
                  </w:pPr>
                  <w:r>
                    <w:rPr>
                      <w:rFonts w:ascii="宋体" w:hAnsi="宋体" w:cs="宋体" w:eastAsia="宋体"/>
                      <w:sz w:val="20"/>
                      <w:color w:val="000000"/>
                    </w:rPr>
                    <w:t>16.支持IPv6：支持IPv6</w:t>
                  </w:r>
                </w:p>
                <w:p>
                  <w:pPr>
                    <w:pStyle w:val="null3"/>
                    <w:jc w:val="left"/>
                  </w:pPr>
                  <w:r>
                    <w:rPr>
                      <w:rFonts w:ascii="宋体" w:hAnsi="宋体" w:cs="宋体" w:eastAsia="宋体"/>
                      <w:sz w:val="20"/>
                      <w:color w:val="000000"/>
                    </w:rPr>
                    <w:t>17.CPU：不低于麒麟9000E</w:t>
                  </w:r>
                </w:p>
                <w:p>
                  <w:pPr>
                    <w:pStyle w:val="null3"/>
                    <w:jc w:val="left"/>
                  </w:pPr>
                  <w:r>
                    <w:rPr>
                      <w:rFonts w:ascii="宋体" w:hAnsi="宋体" w:cs="宋体" w:eastAsia="宋体"/>
                      <w:sz w:val="20"/>
                      <w:color w:val="000000"/>
                    </w:rPr>
                    <w:t>18.运行内存：≥8GB</w:t>
                  </w:r>
                </w:p>
                <w:p>
                  <w:pPr>
                    <w:pStyle w:val="null3"/>
                    <w:jc w:val="left"/>
                  </w:pPr>
                  <w:r>
                    <w:rPr>
                      <w:rFonts w:ascii="宋体" w:hAnsi="宋体" w:cs="宋体" w:eastAsia="宋体"/>
                      <w:sz w:val="20"/>
                      <w:color w:val="000000"/>
                    </w:rPr>
                    <w:t>19.内存容量：≥256GB</w:t>
                  </w:r>
                </w:p>
                <w:p>
                  <w:pPr>
                    <w:pStyle w:val="null3"/>
                    <w:jc w:val="left"/>
                  </w:pPr>
                  <w:r>
                    <w:rPr>
                      <w:rFonts w:ascii="宋体" w:hAnsi="宋体" w:cs="宋体" w:eastAsia="宋体"/>
                      <w:sz w:val="20"/>
                      <w:color w:val="000000"/>
                    </w:rPr>
                    <w:t>20.后置摄像头像素：≥1300W</w:t>
                  </w:r>
                </w:p>
                <w:p>
                  <w:pPr>
                    <w:pStyle w:val="null3"/>
                    <w:jc w:val="left"/>
                  </w:pPr>
                  <w:r>
                    <w:rPr>
                      <w:rFonts w:ascii="宋体" w:hAnsi="宋体" w:cs="宋体" w:eastAsia="宋体"/>
                      <w:sz w:val="20"/>
                      <w:color w:val="000000"/>
                    </w:rPr>
                    <w:t>21.前置摄像头像素：≥800w</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8</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生物智能控制电气柜</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智能控制电气柜内置至少包含总电源开关</w:t>
                  </w:r>
                  <w:r>
                    <w:rPr>
                      <w:rFonts w:ascii="宋体" w:hAnsi="宋体" w:cs="宋体" w:eastAsia="宋体"/>
                      <w:sz w:val="20"/>
                      <w:color w:val="000000"/>
                    </w:rPr>
                    <w:t>1个，电源保护器1个，PLC控制器及功能扩展模块1套，PLC专用电源1个，PLC保护模块1个、急停控制系统1个，工作指示灯1个，分组控制系统。</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电源控制系统：</w:t>
                  </w:r>
                  <w:r>
                    <w:rPr>
                      <w:rFonts w:ascii="宋体" w:hAnsi="宋体" w:cs="宋体" w:eastAsia="宋体"/>
                      <w:sz w:val="20"/>
                      <w:color w:val="000000"/>
                    </w:rPr>
                    <w:t>PLC智能化控制系统集中控制，可分组控制AC220V电源，具有过载、短路等保护功能；</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照明控制系统：</w:t>
                  </w:r>
                  <w:r>
                    <w:rPr>
                      <w:rFonts w:ascii="宋体" w:hAnsi="宋体" w:cs="宋体" w:eastAsia="宋体"/>
                      <w:sz w:val="20"/>
                      <w:color w:val="000000"/>
                    </w:rPr>
                    <w:t>PLC智能化控制系统集中控制，可分组控制日光灯，具有过载、短路等保护功能；</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给排水控制系统：给水系统：设有总给水控制阀门，教师可以方便对全室供水系统进行控制。自动排水系统：所有排水由智能化控制系统集中控制。</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摇臂自动控制系统：系统集中控制教室摇臂功能。控制系统：采用工程</w:t>
                  </w:r>
                  <w:r>
                    <w:rPr>
                      <w:rFonts w:ascii="宋体" w:hAnsi="宋体" w:cs="宋体" w:eastAsia="宋体"/>
                      <w:sz w:val="20"/>
                      <w:color w:val="000000"/>
                    </w:rPr>
                    <w:t>PLC控制系统。</w:t>
                  </w:r>
                </w:p>
                <w:p>
                  <w:pPr>
                    <w:pStyle w:val="null3"/>
                    <w:ind w:left="15"/>
                    <w:jc w:val="left"/>
                  </w:pPr>
                  <w:r>
                    <w:rPr>
                      <w:rFonts w:ascii="宋体" w:hAnsi="宋体" w:cs="宋体" w:eastAsia="宋体"/>
                      <w:sz w:val="20"/>
                      <w:b/>
                      <w:color w:val="000000"/>
                    </w:rPr>
                    <w:t>5.</w:t>
                  </w:r>
                  <w:r>
                    <w:rPr>
                      <w:rFonts w:ascii="宋体" w:hAnsi="宋体" w:cs="宋体" w:eastAsia="宋体"/>
                      <w:sz w:val="20"/>
                      <w:color w:val="000000"/>
                    </w:rPr>
                    <w:t>▲</w:t>
                  </w:r>
                  <w:r>
                    <w:rPr>
                      <w:rFonts w:ascii="宋体" w:hAnsi="宋体" w:cs="宋体" w:eastAsia="宋体"/>
                      <w:sz w:val="20"/>
                      <w:color w:val="000000"/>
                    </w:rPr>
                    <w:t>连接保护，金属外壳与保护导体端子可靠连接；供电电源的断开，永久连接式设备和多相设备满足需求，应当采用开关或断路器作为断开装置。</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9</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生物控制面板</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≥7寸触摸屏，集中控制系统。可执行各分项分页控制；</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供水控制：能远程集中控制整室给排水；</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照明控制：能远程分组控制整室照明；</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电源控制：能远程分组控制学生高低压电源；</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摇臂控制：能远程控制摇臂升降机构。</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10</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生物摇臂升降机构</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摇臂升降机构接受智能控制系统信号实现远程遥控，动力为</w:t>
                  </w:r>
                  <w:r>
                    <w:rPr>
                      <w:rFonts w:ascii="宋体" w:hAnsi="宋体" w:cs="宋体" w:eastAsia="宋体"/>
                      <w:sz w:val="20"/>
                      <w:color w:val="000000"/>
                    </w:rPr>
                    <w:t>24V低压减速电机，固定于专用支架，外部保护罩为ABS工程塑料。</w:t>
                  </w:r>
                </w:p>
                <w:p>
                  <w:pPr>
                    <w:pStyle w:val="null3"/>
                    <w:jc w:val="left"/>
                  </w:pPr>
                  <w:r>
                    <w:rPr>
                      <w:rFonts w:ascii="宋体" w:hAnsi="宋体" w:cs="宋体" w:eastAsia="宋体"/>
                      <w:sz w:val="20"/>
                      <w:color w:val="000000"/>
                    </w:rPr>
                    <w:t>1.</w:t>
                  </w:r>
                  <w:r>
                    <w:rPr>
                      <w:rFonts w:ascii="宋体" w:hAnsi="宋体" w:cs="宋体" w:eastAsia="宋体"/>
                      <w:sz w:val="20"/>
                      <w:color w:val="000000"/>
                    </w:rPr>
                    <w:t>支撑悬臂：采用</w:t>
                  </w:r>
                  <w:r>
                    <w:rPr>
                      <w:rFonts w:ascii="宋体" w:hAnsi="宋体" w:cs="宋体" w:eastAsia="宋体"/>
                      <w:sz w:val="20"/>
                      <w:color w:val="000000"/>
                    </w:rPr>
                    <w:t>≥1.2mm厚70×80×420mm椭圆形铝镁合金大型模具制作而成，表面阳极氧化磨砂处理。</w:t>
                  </w:r>
                </w:p>
                <w:p>
                  <w:pPr>
                    <w:pStyle w:val="null3"/>
                    <w:jc w:val="left"/>
                  </w:pPr>
                  <w:r>
                    <w:rPr>
                      <w:rFonts w:ascii="宋体" w:hAnsi="宋体" w:cs="宋体" w:eastAsia="宋体"/>
                      <w:sz w:val="20"/>
                      <w:b/>
                      <w:color w:val="000000"/>
                    </w:rPr>
                    <w:t>2.功能操作模块规格（长×高×厚）：≥600×200×110mm</w:t>
                  </w:r>
                </w:p>
                <w:p>
                  <w:pPr>
                    <w:pStyle w:val="null3"/>
                    <w:jc w:val="left"/>
                  </w:pPr>
                  <w:r>
                    <w:rPr>
                      <w:rFonts w:ascii="宋体" w:hAnsi="宋体" w:cs="宋体" w:eastAsia="宋体"/>
                      <w:sz w:val="20"/>
                      <w:b/>
                      <w:color w:val="000000"/>
                    </w:rPr>
                    <w:t>3.整体呈横向椭圆状，表面圆润；</w:t>
                  </w:r>
                </w:p>
                <w:p>
                  <w:pPr>
                    <w:pStyle w:val="null3"/>
                    <w:jc w:val="left"/>
                  </w:pPr>
                  <w:r>
                    <w:rPr>
                      <w:rFonts w:ascii="宋体" w:hAnsi="宋体" w:cs="宋体" w:eastAsia="宋体"/>
                      <w:sz w:val="20"/>
                      <w:b/>
                      <w:color w:val="000000"/>
                    </w:rPr>
                    <w:t>4.功能操作模块由正反面功能操作面板组成，主体均采用≥3.5mm厚ABS阻燃工程塑料一次注塑成型具有防火、防潮、防锈及防漏电功能；</w:t>
                  </w:r>
                </w:p>
                <w:p>
                  <w:pPr>
                    <w:pStyle w:val="null3"/>
                    <w:jc w:val="left"/>
                  </w:pPr>
                  <w:r>
                    <w:rPr>
                      <w:rFonts w:ascii="宋体" w:hAnsi="宋体" w:cs="宋体" w:eastAsia="宋体"/>
                      <w:sz w:val="20"/>
                      <w:b/>
                      <w:color w:val="000000"/>
                    </w:rPr>
                    <w:t>5.功能操作面板预留电源功能模块，功能模块成田字状分布，模块规格≥65×65mm；</w:t>
                  </w:r>
                </w:p>
                <w:p>
                  <w:pPr>
                    <w:pStyle w:val="null3"/>
                    <w:jc w:val="left"/>
                  </w:pPr>
                  <w:r>
                    <w:rPr>
                      <w:rFonts w:ascii="宋体" w:hAnsi="宋体" w:cs="宋体" w:eastAsia="宋体"/>
                      <w:sz w:val="20"/>
                      <w:b/>
                      <w:color w:val="000000"/>
                    </w:rPr>
                    <w:t>6.每组功能操作面板可满足两组学生用电功能需求。最高处电源模块中心点距离操作面板底端≤150mm。</w:t>
                  </w:r>
                </w:p>
                <w:p>
                  <w:pPr>
                    <w:pStyle w:val="null3"/>
                    <w:jc w:val="left"/>
                  </w:pPr>
                  <w:r>
                    <w:rPr>
                      <w:rFonts w:ascii="宋体" w:hAnsi="宋体" w:cs="宋体" w:eastAsia="宋体"/>
                      <w:sz w:val="20"/>
                      <w:b/>
                      <w:color w:val="000000"/>
                    </w:rPr>
                    <w:t>7.功能模块底面带有不锈钢挂环，可收束电源线；</w:t>
                  </w:r>
                </w:p>
                <w:p>
                  <w:pPr>
                    <w:pStyle w:val="null3"/>
                    <w:jc w:val="left"/>
                  </w:pPr>
                  <w:r>
                    <w:rPr>
                      <w:rFonts w:ascii="宋体" w:hAnsi="宋体" w:cs="宋体" w:eastAsia="宋体"/>
                      <w:sz w:val="20"/>
                      <w:b/>
                      <w:color w:val="000000"/>
                    </w:rPr>
                    <w:t>8.摇臂设有自检测功能，当摇臂与水槽信号控制线相连时，摇臂处于使用状态，自动锁定不能升降。</w:t>
                  </w:r>
                </w:p>
                <w:p>
                  <w:pPr>
                    <w:pStyle w:val="null3"/>
                    <w:jc w:val="left"/>
                  </w:pPr>
                  <w:r>
                    <w:rPr>
                      <w:rFonts w:ascii="宋体" w:hAnsi="宋体" w:cs="宋体" w:eastAsia="宋体"/>
                      <w:sz w:val="20"/>
                      <w:b/>
                      <w:color w:val="000000"/>
                    </w:rPr>
                    <w:t>9.所有紧固零件均采用不锈钢材质；</w:t>
                  </w:r>
                </w:p>
                <w:p>
                  <w:pPr>
                    <w:pStyle w:val="null3"/>
                    <w:jc w:val="left"/>
                  </w:pPr>
                  <w:r>
                    <w:rPr>
                      <w:rFonts w:ascii="宋体" w:hAnsi="宋体" w:cs="宋体" w:eastAsia="宋体"/>
                      <w:sz w:val="20"/>
                      <w:b/>
                      <w:color w:val="000000"/>
                    </w:rPr>
                    <w:t>10.所有功能模块均接受智能控制系统控制。</w:t>
                  </w:r>
                </w:p>
                <w:p>
                  <w:pPr>
                    <w:pStyle w:val="null3"/>
                    <w:jc w:val="left"/>
                  </w:pPr>
                  <w:r>
                    <w:rPr>
                      <w:rFonts w:ascii="宋体" w:hAnsi="宋体" w:cs="宋体" w:eastAsia="宋体"/>
                      <w:sz w:val="20"/>
                      <w:b/>
                      <w:color w:val="000000"/>
                    </w:rPr>
                    <w:t>11.供电线路：模块化设计，每组模块间采用活接式连接。采用国标铜芯电线。</w:t>
                  </w:r>
                </w:p>
                <w:p>
                  <w:pPr>
                    <w:pStyle w:val="null3"/>
                    <w:jc w:val="left"/>
                  </w:pPr>
                  <w:r>
                    <w:rPr>
                      <w:rFonts w:ascii="宋体" w:hAnsi="宋体" w:cs="宋体" w:eastAsia="宋体"/>
                      <w:sz w:val="20"/>
                      <w:color w:val="000000"/>
                    </w:rPr>
                    <w:t>12.</w:t>
                  </w:r>
                  <w:r>
                    <w:rPr>
                      <w:rFonts w:ascii="宋体" w:hAnsi="宋体" w:cs="宋体" w:eastAsia="宋体"/>
                      <w:sz w:val="20"/>
                      <w:b/>
                      <w:color w:val="000000"/>
                    </w:rPr>
                    <w:t>网络线路：铜六类网络双绞线</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11</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多功能移动水槽台</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规格尺寸：</w:t>
                  </w:r>
                  <w:r>
                    <w:rPr>
                      <w:rFonts w:ascii="宋体" w:hAnsi="宋体" w:cs="宋体" w:eastAsia="宋体"/>
                      <w:sz w:val="20"/>
                      <w:color w:val="000000"/>
                    </w:rPr>
                    <w:t>≥500×600×1030H/水槽深度≥270mm</w:t>
                  </w:r>
                </w:p>
                <w:p>
                  <w:pPr>
                    <w:pStyle w:val="null3"/>
                    <w:jc w:val="left"/>
                  </w:pPr>
                  <w:r>
                    <w:rPr>
                      <w:rFonts w:ascii="宋体" w:hAnsi="宋体" w:cs="宋体" w:eastAsia="宋体"/>
                      <w:sz w:val="20"/>
                      <w:color w:val="000000"/>
                    </w:rPr>
                    <w:t>1.</w:t>
                  </w:r>
                  <w:r>
                    <w:rPr>
                      <w:rFonts w:ascii="宋体" w:hAnsi="宋体" w:cs="宋体" w:eastAsia="宋体"/>
                      <w:sz w:val="20"/>
                      <w:color w:val="000000"/>
                    </w:rPr>
                    <w:t>水槽台上部为多功能平台采用厚度</w:t>
                  </w:r>
                  <w:r>
                    <w:rPr>
                      <w:rFonts w:ascii="宋体" w:hAnsi="宋体" w:cs="宋体" w:eastAsia="宋体"/>
                      <w:sz w:val="20"/>
                      <w:color w:val="000000"/>
                    </w:rPr>
                    <w:t>≥3.8mm厚工程塑料整体模具注塑成型，多功能平台集成有给排水PVC管、信号控制连接线、低压学生电源、三联水嘴、8试管位滴水架。</w:t>
                  </w:r>
                </w:p>
                <w:p>
                  <w:pPr>
                    <w:pStyle w:val="null3"/>
                    <w:jc w:val="left"/>
                  </w:pPr>
                  <w:r>
                    <w:rPr>
                      <w:rFonts w:ascii="宋体" w:hAnsi="宋体" w:cs="宋体" w:eastAsia="宋体"/>
                      <w:sz w:val="20"/>
                      <w:b/>
                      <w:color w:val="000000"/>
                    </w:rPr>
                    <w:t>2.低压学生电源固定设置于两侧，接收智能化控制系统控制，低压交流电源2-30V/3A（2V一档）（短路、过载自动保护、自动复位）；低压直流电源：1.25V-30V/3A，学生可进行微调；交直流电压均采用数码显示；</w:t>
                  </w:r>
                </w:p>
                <w:p>
                  <w:pPr>
                    <w:pStyle w:val="null3"/>
                    <w:jc w:val="left"/>
                  </w:pPr>
                  <w:r>
                    <w:rPr>
                      <w:rFonts w:ascii="宋体" w:hAnsi="宋体" w:cs="宋体" w:eastAsia="宋体"/>
                      <w:sz w:val="20"/>
                      <w:b/>
                      <w:color w:val="000000"/>
                    </w:rPr>
                    <w:t>3.水槽与台面采用≥3.8mm厚工程塑料整体模具一体注塑成型，台面设有溢水口及台式洗眼器，内部集成自动水位控制系统，四周边缘设计挡水边。</w:t>
                  </w:r>
                </w:p>
                <w:p>
                  <w:pPr>
                    <w:pStyle w:val="null3"/>
                    <w:jc w:val="left"/>
                  </w:pPr>
                  <w:r>
                    <w:rPr>
                      <w:rFonts w:ascii="宋体" w:hAnsi="宋体" w:cs="宋体" w:eastAsia="宋体"/>
                      <w:sz w:val="20"/>
                      <w:b/>
                      <w:color w:val="000000"/>
                    </w:rPr>
                    <w:t>4.三联水嘴采用工程塑料模具注塑成型。</w:t>
                  </w:r>
                </w:p>
                <w:p>
                  <w:pPr>
                    <w:pStyle w:val="null3"/>
                    <w:jc w:val="left"/>
                  </w:pPr>
                  <w:r>
                    <w:rPr>
                      <w:rFonts w:ascii="宋体" w:hAnsi="宋体" w:cs="宋体" w:eastAsia="宋体"/>
                      <w:sz w:val="20"/>
                      <w:b/>
                      <w:color w:val="000000"/>
                    </w:rPr>
                    <w:t>5.水槽台采用双层过滤结构，水槽下水口带有过滤网，水槽台中部配备抽屉式过滤层并配备通锁，背面预留检修口。</w:t>
                  </w:r>
                </w:p>
                <w:p>
                  <w:pPr>
                    <w:pStyle w:val="null3"/>
                    <w:jc w:val="left"/>
                  </w:pPr>
                  <w:r>
                    <w:rPr>
                      <w:rFonts w:ascii="宋体" w:hAnsi="宋体" w:cs="宋体" w:eastAsia="宋体"/>
                      <w:sz w:val="20"/>
                      <w:b/>
                      <w:color w:val="000000"/>
                    </w:rPr>
                    <w:t>6.水槽内设有水位传感器及排水装置，有自动排水和手动及紧急排水功能，将废水自动排出。</w:t>
                  </w:r>
                </w:p>
                <w:p>
                  <w:pPr>
                    <w:pStyle w:val="null3"/>
                    <w:jc w:val="left"/>
                  </w:pPr>
                  <w:r>
                    <w:rPr>
                      <w:rFonts w:ascii="宋体" w:hAnsi="宋体" w:cs="宋体" w:eastAsia="宋体"/>
                      <w:sz w:val="20"/>
                      <w:color w:val="000000"/>
                    </w:rPr>
                    <w:t>7.</w:t>
                  </w:r>
                  <w:r>
                    <w:rPr>
                      <w:rFonts w:ascii="宋体" w:hAnsi="宋体" w:cs="宋体" w:eastAsia="宋体"/>
                      <w:sz w:val="20"/>
                      <w:b/>
                      <w:color w:val="000000"/>
                    </w:rPr>
                    <w:t>水槽台底部配备静音万向轮。</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12</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功能接口模块</w:t>
                  </w:r>
                  <w:r>
                    <w:br/>
                  </w:r>
                  <w:r>
                    <w:rPr>
                      <w:rFonts w:ascii="宋体" w:hAnsi="宋体" w:cs="宋体" w:eastAsia="宋体"/>
                      <w:sz w:val="20"/>
                      <w:color w:val="000000"/>
                    </w:rPr>
                    <w:t>(教师端)</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color w:val="000000"/>
                    </w:rPr>
                    <w:t>≥8个，至少包含：220V电源五孔插座、USB功能接口、网络接口。</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13</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功能接口模块</w:t>
                  </w:r>
                  <w:r>
                    <w:br/>
                  </w:r>
                  <w:r>
                    <w:rPr>
                      <w:rFonts w:ascii="宋体" w:hAnsi="宋体" w:cs="宋体" w:eastAsia="宋体"/>
                      <w:sz w:val="20"/>
                      <w:color w:val="000000"/>
                    </w:rPr>
                    <w:t>(学生端)</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color w:val="000000"/>
                    </w:rPr>
                    <w:t>≥16个，至少包含：220V电源五孔插座、USB功能接口、网络接口。</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14</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自动给排水系统</w:t>
                  </w:r>
                </w:p>
                <w:p>
                  <w:pPr>
                    <w:pStyle w:val="null3"/>
                    <w:jc w:val="center"/>
                  </w:pPr>
                  <w:r>
                    <w:rPr>
                      <w:rFonts w:ascii="宋体" w:hAnsi="宋体" w:cs="宋体" w:eastAsia="宋体"/>
                      <w:sz w:val="20"/>
                      <w:color w:val="000000"/>
                    </w:rPr>
                    <w:t>(教师端)</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至少包括自动排水模块</w:t>
                  </w:r>
                  <w:r>
                    <w:rPr>
                      <w:rFonts w:ascii="宋体" w:hAnsi="宋体" w:cs="宋体" w:eastAsia="宋体"/>
                      <w:sz w:val="20"/>
                      <w:color w:val="000000"/>
                    </w:rPr>
                    <w:t>1组、自动水位控制器1组、信号控制器1套、自动保护系统1组。</w:t>
                  </w:r>
                </w:p>
                <w:p>
                  <w:pPr>
                    <w:pStyle w:val="null3"/>
                    <w:jc w:val="left"/>
                  </w:pPr>
                  <w:r>
                    <w:rPr>
                      <w:rFonts w:ascii="宋体" w:hAnsi="宋体" w:cs="宋体" w:eastAsia="宋体"/>
                      <w:sz w:val="20"/>
                      <w:color w:val="000000"/>
                    </w:rPr>
                    <w:t>所有给排水由智能化控制系统集中控制，摇臂操作面板上预留快速给排水接口不少于</w:t>
                  </w:r>
                  <w:r>
                    <w:rPr>
                      <w:rFonts w:ascii="宋体" w:hAnsi="宋体" w:cs="宋体" w:eastAsia="宋体"/>
                      <w:sz w:val="20"/>
                      <w:color w:val="000000"/>
                    </w:rPr>
                    <w:t>1对、信号控制接口不少于1个。</w:t>
                  </w:r>
                </w:p>
                <w:p>
                  <w:pPr>
                    <w:pStyle w:val="null3"/>
                    <w:jc w:val="left"/>
                  </w:pPr>
                  <w:r>
                    <w:rPr>
                      <w:rFonts w:ascii="宋体" w:hAnsi="宋体" w:cs="宋体" w:eastAsia="宋体"/>
                      <w:sz w:val="20"/>
                      <w:b/>
                      <w:color w:val="000000"/>
                    </w:rPr>
                    <w:t>1.</w:t>
                  </w:r>
                  <w:r>
                    <w:rPr>
                      <w:rFonts w:ascii="宋体" w:hAnsi="宋体" w:cs="宋体" w:eastAsia="宋体"/>
                      <w:sz w:val="20"/>
                      <w:color w:val="000000"/>
                    </w:rPr>
                    <w:t>快速给水接口采用铜质镀镍工艺，自带止流阀和手动阀（止流阀可实现拔出给水管接头时，出水口自动止水），快速排水接口采用</w:t>
                  </w:r>
                  <w:r>
                    <w:rPr>
                      <w:rFonts w:ascii="宋体" w:hAnsi="宋体" w:cs="宋体" w:eastAsia="宋体"/>
                      <w:sz w:val="20"/>
                      <w:color w:val="000000"/>
                    </w:rPr>
                    <w:t>PP-R材质注塑成型。</w:t>
                  </w:r>
                </w:p>
                <w:p>
                  <w:pPr>
                    <w:pStyle w:val="null3"/>
                    <w:jc w:val="left"/>
                  </w:pPr>
                  <w:r>
                    <w:rPr>
                      <w:rFonts w:ascii="宋体" w:hAnsi="宋体" w:cs="宋体" w:eastAsia="宋体"/>
                      <w:sz w:val="20"/>
                      <w:b/>
                      <w:color w:val="000000"/>
                    </w:rPr>
                    <w:t>2.</w:t>
                  </w:r>
                  <w:r>
                    <w:rPr>
                      <w:rFonts w:ascii="宋体" w:hAnsi="宋体" w:cs="宋体" w:eastAsia="宋体"/>
                      <w:sz w:val="20"/>
                      <w:color w:val="000000"/>
                    </w:rPr>
                    <w:t>快速给排水接口与多功能移动水槽台采用优质</w:t>
                  </w:r>
                  <w:r>
                    <w:rPr>
                      <w:rFonts w:ascii="宋体" w:hAnsi="宋体" w:cs="宋体" w:eastAsia="宋体"/>
                      <w:sz w:val="20"/>
                      <w:color w:val="000000"/>
                    </w:rPr>
                    <w:t>PVC软管连接，信号控制接口与多功能移动水槽台采用信号控制线进行连接。当水位达到限值时系统自动排水、污水经过连接管排至总管，当污水排净后排水系统自动关闭。</w:t>
                  </w:r>
                </w:p>
                <w:p>
                  <w:pPr>
                    <w:pStyle w:val="null3"/>
                    <w:jc w:val="left"/>
                  </w:pPr>
                  <w:r>
                    <w:rPr>
                      <w:rFonts w:ascii="宋体" w:hAnsi="宋体" w:cs="宋体" w:eastAsia="宋体"/>
                      <w:sz w:val="20"/>
                      <w:b/>
                      <w:color w:val="000000"/>
                    </w:rPr>
                    <w:t>3.</w:t>
                  </w:r>
                  <w:r>
                    <w:rPr>
                      <w:rFonts w:ascii="宋体" w:hAnsi="宋体" w:cs="宋体" w:eastAsia="宋体"/>
                      <w:sz w:val="20"/>
                      <w:color w:val="000000"/>
                    </w:rPr>
                    <w:t>给水主管选用不小于</w:t>
                  </w:r>
                  <w:r>
                    <w:rPr>
                      <w:rFonts w:ascii="宋体" w:hAnsi="宋体" w:cs="宋体" w:eastAsia="宋体"/>
                      <w:sz w:val="20"/>
                      <w:color w:val="000000"/>
                    </w:rPr>
                    <w:t>Ø20-32mmPP-R给水管，模块化设计，每组模块间采用活接式连接。</w:t>
                  </w:r>
                </w:p>
                <w:p>
                  <w:pPr>
                    <w:pStyle w:val="null3"/>
                    <w:jc w:val="left"/>
                  </w:pPr>
                  <w:r>
                    <w:rPr>
                      <w:rFonts w:ascii="宋体" w:hAnsi="宋体" w:cs="宋体" w:eastAsia="宋体"/>
                      <w:sz w:val="20"/>
                      <w:b/>
                      <w:color w:val="000000"/>
                    </w:rPr>
                    <w:t>4.</w:t>
                  </w:r>
                  <w:r>
                    <w:rPr>
                      <w:rFonts w:ascii="宋体" w:hAnsi="宋体" w:cs="宋体" w:eastAsia="宋体"/>
                      <w:sz w:val="20"/>
                      <w:color w:val="000000"/>
                    </w:rPr>
                    <w:t>排水管选用加厚不小于</w:t>
                  </w:r>
                  <w:r>
                    <w:rPr>
                      <w:rFonts w:ascii="宋体" w:hAnsi="宋体" w:cs="宋体" w:eastAsia="宋体"/>
                      <w:sz w:val="20"/>
                      <w:color w:val="000000"/>
                    </w:rPr>
                    <w:t>Ø50-75mmPVC-U国标管（具有防酸、防碱、耐腐蚀功能），模块化设计，每组模块间采用活接式连接。</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15</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自动给排水系统</w:t>
                  </w:r>
                </w:p>
                <w:p>
                  <w:pPr>
                    <w:pStyle w:val="null3"/>
                    <w:jc w:val="center"/>
                  </w:pPr>
                  <w:r>
                    <w:rPr>
                      <w:rFonts w:ascii="宋体" w:hAnsi="宋体" w:cs="宋体" w:eastAsia="宋体"/>
                      <w:sz w:val="20"/>
                      <w:color w:val="000000"/>
                    </w:rPr>
                    <w:t>(学生端)</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包括自动排水模块</w:t>
                  </w:r>
                  <w:r>
                    <w:rPr>
                      <w:rFonts w:ascii="宋体" w:hAnsi="宋体" w:cs="宋体" w:eastAsia="宋体"/>
                      <w:sz w:val="20"/>
                      <w:color w:val="000000"/>
                    </w:rPr>
                    <w:t>≥2组、自动水位控制器≥2组、信号控制器≥2套、自动保护系统≥2组。</w:t>
                  </w:r>
                </w:p>
                <w:p>
                  <w:pPr>
                    <w:pStyle w:val="null3"/>
                    <w:jc w:val="left"/>
                  </w:pPr>
                  <w:r>
                    <w:rPr>
                      <w:rFonts w:ascii="宋体" w:hAnsi="宋体" w:cs="宋体" w:eastAsia="宋体"/>
                      <w:sz w:val="20"/>
                      <w:color w:val="000000"/>
                    </w:rPr>
                    <w:t>所有给排水由智能化控制系统集中控制，摇臂操作面板上预留快速给排水接口</w:t>
                  </w:r>
                  <w:r>
                    <w:rPr>
                      <w:rFonts w:ascii="宋体" w:hAnsi="宋体" w:cs="宋体" w:eastAsia="宋体"/>
                      <w:sz w:val="20"/>
                      <w:color w:val="000000"/>
                    </w:rPr>
                    <w:t>≥2对、信号控制接口≥2个。</w:t>
                  </w:r>
                </w:p>
                <w:p>
                  <w:pPr>
                    <w:pStyle w:val="null3"/>
                    <w:jc w:val="left"/>
                  </w:pPr>
                  <w:r>
                    <w:rPr>
                      <w:rFonts w:ascii="宋体" w:hAnsi="宋体" w:cs="宋体" w:eastAsia="宋体"/>
                      <w:sz w:val="20"/>
                      <w:b/>
                      <w:color w:val="000000"/>
                    </w:rPr>
                    <w:t>1.</w:t>
                  </w:r>
                  <w:r>
                    <w:rPr>
                      <w:rFonts w:ascii="宋体" w:hAnsi="宋体" w:cs="宋体" w:eastAsia="宋体"/>
                      <w:sz w:val="20"/>
                      <w:color w:val="000000"/>
                    </w:rPr>
                    <w:t>快速给水接口采用铜质镀镍工艺，自带止流阀和手动阀（止流阀可实现拔出给水管接头时，出水口自动止水），快速排水接口采用</w:t>
                  </w:r>
                  <w:r>
                    <w:rPr>
                      <w:rFonts w:ascii="宋体" w:hAnsi="宋体" w:cs="宋体" w:eastAsia="宋体"/>
                      <w:sz w:val="20"/>
                      <w:color w:val="000000"/>
                    </w:rPr>
                    <w:t>PP-R材质注塑成型。</w:t>
                  </w:r>
                </w:p>
                <w:p>
                  <w:pPr>
                    <w:pStyle w:val="null3"/>
                    <w:jc w:val="left"/>
                  </w:pPr>
                  <w:r>
                    <w:rPr>
                      <w:rFonts w:ascii="宋体" w:hAnsi="宋体" w:cs="宋体" w:eastAsia="宋体"/>
                      <w:sz w:val="20"/>
                      <w:b/>
                      <w:color w:val="000000"/>
                    </w:rPr>
                    <w:t>2.</w:t>
                  </w:r>
                  <w:r>
                    <w:rPr>
                      <w:rFonts w:ascii="宋体" w:hAnsi="宋体" w:cs="宋体" w:eastAsia="宋体"/>
                      <w:sz w:val="20"/>
                      <w:color w:val="000000"/>
                    </w:rPr>
                    <w:t>快速给排水接口与多功能移动水槽台采用优质</w:t>
                  </w:r>
                  <w:r>
                    <w:rPr>
                      <w:rFonts w:ascii="宋体" w:hAnsi="宋体" w:cs="宋体" w:eastAsia="宋体"/>
                      <w:sz w:val="20"/>
                      <w:color w:val="000000"/>
                    </w:rPr>
                    <w:t>PVC软管连接，信号控制接口与多功能移动水槽台采用信号控制线进行连接。当水位达到限值时系统自动排水、污水经过连接管排至总管，当污水排净后排水系统自动关闭。</w:t>
                  </w:r>
                </w:p>
                <w:p>
                  <w:pPr>
                    <w:pStyle w:val="null3"/>
                    <w:jc w:val="left"/>
                  </w:pPr>
                  <w:r>
                    <w:rPr>
                      <w:rFonts w:ascii="宋体" w:hAnsi="宋体" w:cs="宋体" w:eastAsia="宋体"/>
                      <w:sz w:val="20"/>
                      <w:b/>
                      <w:color w:val="000000"/>
                    </w:rPr>
                    <w:t>3.</w:t>
                  </w:r>
                  <w:r>
                    <w:rPr>
                      <w:rFonts w:ascii="宋体" w:hAnsi="宋体" w:cs="宋体" w:eastAsia="宋体"/>
                      <w:sz w:val="20"/>
                      <w:color w:val="000000"/>
                    </w:rPr>
                    <w:t>给水主管选用</w:t>
                  </w:r>
                  <w:r>
                    <w:rPr>
                      <w:rFonts w:ascii="宋体" w:hAnsi="宋体" w:cs="宋体" w:eastAsia="宋体"/>
                      <w:sz w:val="20"/>
                      <w:color w:val="000000"/>
                    </w:rPr>
                    <w:t>不小于</w:t>
                  </w:r>
                  <w:r>
                    <w:rPr>
                      <w:rFonts w:ascii="宋体" w:hAnsi="宋体" w:cs="宋体" w:eastAsia="宋体"/>
                      <w:sz w:val="20"/>
                      <w:color w:val="000000"/>
                    </w:rPr>
                    <w:t>Ø20-32mmPP-R给水管，模块化设计，每组模块间采用活接式连接。</w:t>
                  </w:r>
                </w:p>
                <w:p>
                  <w:pPr>
                    <w:pStyle w:val="null3"/>
                    <w:jc w:val="left"/>
                  </w:pPr>
                  <w:r>
                    <w:rPr>
                      <w:rFonts w:ascii="宋体" w:hAnsi="宋体" w:cs="宋体" w:eastAsia="宋体"/>
                      <w:sz w:val="20"/>
                      <w:b/>
                      <w:color w:val="000000"/>
                    </w:rPr>
                    <w:t>4.</w:t>
                  </w:r>
                  <w:r>
                    <w:rPr>
                      <w:rFonts w:ascii="宋体" w:hAnsi="宋体" w:cs="宋体" w:eastAsia="宋体"/>
                      <w:sz w:val="20"/>
                      <w:color w:val="000000"/>
                    </w:rPr>
                    <w:t>排水管选用加厚</w:t>
                  </w:r>
                  <w:r>
                    <w:rPr>
                      <w:rFonts w:ascii="宋体" w:hAnsi="宋体" w:cs="宋体" w:eastAsia="宋体"/>
                      <w:sz w:val="20"/>
                      <w:color w:val="000000"/>
                    </w:rPr>
                    <w:t>不小于</w:t>
                  </w:r>
                  <w:r>
                    <w:rPr>
                      <w:rFonts w:ascii="宋体" w:hAnsi="宋体" w:cs="宋体" w:eastAsia="宋体"/>
                      <w:sz w:val="20"/>
                      <w:color w:val="000000"/>
                    </w:rPr>
                    <w:t>Ø50-75mmPVC-U国标管（具有防酸、防碱、耐腐蚀功能），模块化设计，每组模块间采用活接式连接。</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16</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学生低压电源及网络智能控制系统</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0-30V交流电压电源，分档输出，额定电流≥6A（短路、过载自动保护、自动复位功能）；</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1.25-30V精密稳压电源，无级输出（分辨率为0.1V），额定电流≥6A；</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整室网络覆盖；</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接受智能控制电气柜控制。</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17</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单面标本柜</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规格：</w:t>
                  </w:r>
                  <w:r>
                    <w:rPr>
                      <w:rFonts w:ascii="宋体" w:hAnsi="宋体" w:cs="宋体" w:eastAsia="宋体"/>
                      <w:sz w:val="20"/>
                      <w:color w:val="000000"/>
                    </w:rPr>
                    <w:t>1000×500×2000mm±5mm</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结构：铝木结构</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铝合金框架结构后面方料</w:t>
                  </w:r>
                  <w:r>
                    <w:rPr>
                      <w:rFonts w:ascii="宋体" w:hAnsi="宋体" w:cs="宋体" w:eastAsia="宋体"/>
                      <w:sz w:val="20"/>
                      <w:color w:val="000000"/>
                    </w:rPr>
                    <w:t>≥37.4×28×1.2mm,前面方料≥37.4×28×1.2mm,后立杆铝型材须双槽，配以ABS连接件组装而成；采用大型模具成型制作铝型材，配以ABS专业连接组装而成，铝型材表面经环氧树脂高温固化处理。</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柜身：上柜体采用四面玻璃柜体，下柜体采用三聚氰胺双贴面板，板材断面选用</w:t>
                  </w:r>
                  <w:r>
                    <w:rPr>
                      <w:rFonts w:ascii="宋体" w:hAnsi="宋体" w:cs="宋体" w:eastAsia="宋体"/>
                      <w:sz w:val="20"/>
                      <w:color w:val="000000"/>
                    </w:rPr>
                    <w:t>PVC封边。</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隔板：上柜体采用高度可调玻璃层板，下柜体采用三聚氰胺板隔板。</w:t>
                  </w:r>
                </w:p>
                <w:p>
                  <w:pPr>
                    <w:pStyle w:val="null3"/>
                    <w:ind w:left="15"/>
                    <w:jc w:val="left"/>
                  </w:pPr>
                  <w:r>
                    <w:rPr>
                      <w:rFonts w:ascii="宋体" w:hAnsi="宋体" w:cs="宋体" w:eastAsia="宋体"/>
                      <w:sz w:val="20"/>
                      <w:b/>
                      <w:color w:val="000000"/>
                    </w:rPr>
                    <w:t>5.</w:t>
                  </w:r>
                  <w:r>
                    <w:rPr>
                      <w:rFonts w:ascii="宋体" w:hAnsi="宋体" w:cs="宋体" w:eastAsia="宋体"/>
                      <w:sz w:val="20"/>
                      <w:color w:val="000000"/>
                    </w:rPr>
                    <w:t>可调脚</w:t>
                  </w:r>
                  <w:r>
                    <w:rPr>
                      <w:rFonts w:ascii="宋体" w:hAnsi="宋体" w:cs="宋体" w:eastAsia="宋体"/>
                      <w:sz w:val="20"/>
                      <w:color w:val="000000"/>
                    </w:rPr>
                    <w:t>:采用模具成型PC＋ABS工程塑料合金注塑专用垫。</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18</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仪器柜</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规格：</w:t>
                  </w:r>
                  <w:r>
                    <w:rPr>
                      <w:rFonts w:ascii="宋体" w:hAnsi="宋体" w:cs="宋体" w:eastAsia="宋体"/>
                      <w:sz w:val="20"/>
                      <w:color w:val="000000"/>
                    </w:rPr>
                    <w:t>1200×500×2000mm±5mm</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结构：塑铝结构</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铝合金框架结构，主立柱采用规格</w:t>
                  </w:r>
                  <w:r>
                    <w:rPr>
                      <w:rFonts w:ascii="宋体" w:hAnsi="宋体" w:cs="宋体" w:eastAsia="宋体"/>
                      <w:sz w:val="20"/>
                      <w:color w:val="000000"/>
                    </w:rPr>
                    <w:t>≥50×50×1.5mm铝型材，支撑横梁采用规格≥50×40×1.2mm铝型材，配以金属连接件组装而成。铝型材表面经酸洗、磷化、环氧树脂高温固化处理。</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整体为上下对开门结构，门板框架采用</w:t>
                  </w:r>
                  <w:r>
                    <w:rPr>
                      <w:rFonts w:ascii="宋体" w:hAnsi="宋体" w:cs="宋体" w:eastAsia="宋体"/>
                      <w:sz w:val="20"/>
                      <w:color w:val="000000"/>
                    </w:rPr>
                    <w:t>PP材质，内嵌厚度≥5mm玻璃。</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柜体内含四层活动隔板，活动隔板采用厚度不小于</w:t>
                  </w:r>
                  <w:r>
                    <w:rPr>
                      <w:rFonts w:ascii="宋体" w:hAnsi="宋体" w:cs="宋体" w:eastAsia="宋体"/>
                      <w:sz w:val="20"/>
                      <w:color w:val="000000"/>
                    </w:rPr>
                    <w:t>16mmE1级三聚氰胺环保板。</w:t>
                  </w:r>
                </w:p>
                <w:p>
                  <w:pPr>
                    <w:pStyle w:val="null3"/>
                    <w:ind w:left="15"/>
                    <w:jc w:val="left"/>
                  </w:pPr>
                  <w:r>
                    <w:rPr>
                      <w:rFonts w:ascii="宋体" w:hAnsi="宋体" w:cs="宋体" w:eastAsia="宋体"/>
                      <w:sz w:val="20"/>
                      <w:b/>
                      <w:color w:val="000000"/>
                    </w:rPr>
                    <w:t>5.</w:t>
                  </w:r>
                  <w:r>
                    <w:rPr>
                      <w:rFonts w:ascii="宋体" w:hAnsi="宋体" w:cs="宋体" w:eastAsia="宋体"/>
                      <w:sz w:val="20"/>
                      <w:color w:val="000000"/>
                    </w:rPr>
                    <w:t>柜体内置轨道式钢制可调立杆，每块活动隔板下加两根横梁。所有基材采用</w:t>
                  </w:r>
                  <w:r>
                    <w:rPr>
                      <w:rFonts w:ascii="宋体" w:hAnsi="宋体" w:cs="宋体" w:eastAsia="宋体"/>
                      <w:sz w:val="20"/>
                      <w:color w:val="000000"/>
                    </w:rPr>
                    <w:t>16mm厚E1级三聚氰胺环保板。</w:t>
                  </w:r>
                </w:p>
                <w:p>
                  <w:pPr>
                    <w:pStyle w:val="null3"/>
                    <w:ind w:left="15"/>
                    <w:jc w:val="left"/>
                  </w:pPr>
                  <w:r>
                    <w:rPr>
                      <w:rFonts w:ascii="宋体" w:hAnsi="宋体" w:cs="宋体" w:eastAsia="宋体"/>
                      <w:sz w:val="20"/>
                      <w:b/>
                      <w:color w:val="000000"/>
                    </w:rPr>
                    <w:t>6.</w:t>
                  </w:r>
                  <w:r>
                    <w:rPr>
                      <w:rFonts w:ascii="宋体" w:hAnsi="宋体" w:cs="宋体" w:eastAsia="宋体"/>
                      <w:sz w:val="20"/>
                      <w:color w:val="000000"/>
                    </w:rPr>
                    <w:t>调节脚：采用工程塑料模具成型制作而成。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19</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物理</w:t>
                  </w:r>
                  <w:r>
                    <w:rPr>
                      <w:rFonts w:ascii="宋体" w:hAnsi="宋体" w:cs="宋体" w:eastAsia="宋体"/>
                      <w:sz w:val="20"/>
                      <w:color w:val="000000"/>
                    </w:rPr>
                    <w:t>XR教学创作与创享平台</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平台内需包含软件平台与教学资源两大板块，其中软件平台包括编辑器部分、资源库部分、课堂部分、直播部分、平台管理部分，教学资源包括三维模型、</w:t>
                  </w:r>
                  <w:r>
                    <w:rPr>
                      <w:rFonts w:ascii="宋体" w:hAnsi="宋体" w:cs="宋体" w:eastAsia="宋体"/>
                      <w:sz w:val="20"/>
                      <w:color w:val="000000"/>
                    </w:rPr>
                    <w:t>XR实验场景部分。</w:t>
                  </w:r>
                  <w:r>
                    <w:br/>
                  </w:r>
                  <w:r>
                    <w:rPr>
                      <w:rFonts w:ascii="宋体" w:hAnsi="宋体" w:cs="宋体" w:eastAsia="宋体"/>
                      <w:sz w:val="20"/>
                      <w:b/>
                      <w:color w:val="000000"/>
                    </w:rPr>
                    <w:t>一、软件平台</w:t>
                  </w:r>
                </w:p>
                <w:p>
                  <w:pPr>
                    <w:pStyle w:val="null3"/>
                    <w:jc w:val="left"/>
                  </w:pPr>
                  <w:r>
                    <w:rPr>
                      <w:rFonts w:ascii="宋体" w:hAnsi="宋体" w:cs="宋体" w:eastAsia="宋体"/>
                      <w:sz w:val="20"/>
                      <w:color w:val="000000"/>
                    </w:rPr>
                    <w:t>1.</w:t>
                  </w:r>
                  <w:r>
                    <w:rPr>
                      <w:rFonts w:ascii="宋体" w:hAnsi="宋体" w:cs="宋体" w:eastAsia="宋体"/>
                      <w:sz w:val="20"/>
                      <w:color w:val="000000"/>
                    </w:rPr>
                    <w:t>软件平台兼具计算机网页端、</w:t>
                  </w:r>
                  <w:r>
                    <w:rPr>
                      <w:rFonts w:ascii="宋体" w:hAnsi="宋体" w:cs="宋体" w:eastAsia="宋体"/>
                      <w:sz w:val="20"/>
                      <w:color w:val="000000"/>
                    </w:rPr>
                    <w:t>XR设备应用端、移动设备应用端。其中功能板块包括编辑器、资源库、课堂、直播与平台管理。</w:t>
                  </w:r>
                </w:p>
                <w:p>
                  <w:pPr>
                    <w:pStyle w:val="null3"/>
                    <w:jc w:val="left"/>
                  </w:pPr>
                  <w:r>
                    <w:rPr>
                      <w:rFonts w:ascii="宋体" w:hAnsi="宋体" w:cs="宋体" w:eastAsia="宋体"/>
                      <w:sz w:val="20"/>
                      <w:color w:val="000000"/>
                    </w:rPr>
                    <w:t>2.</w:t>
                  </w:r>
                  <w:r>
                    <w:rPr>
                      <w:rFonts w:ascii="宋体" w:hAnsi="宋体" w:cs="宋体" w:eastAsia="宋体"/>
                      <w:sz w:val="20"/>
                      <w:color w:val="000000"/>
                    </w:rPr>
                    <w:t>模型编辑器中，可以零编程地对模型进行编辑，支持根据材质球为模型修改材质、自由地给模型添加文字标注且文字标注始终朝向摄像机方位，单个模型的面数</w:t>
                  </w:r>
                  <w:r>
                    <w:rPr>
                      <w:rFonts w:ascii="宋体" w:hAnsi="宋体" w:cs="宋体" w:eastAsia="宋体"/>
                      <w:sz w:val="20"/>
                      <w:color w:val="000000"/>
                    </w:rPr>
                    <w:t>≤40W面；</w:t>
                  </w:r>
                </w:p>
                <w:p>
                  <w:pPr>
                    <w:pStyle w:val="null3"/>
                    <w:jc w:val="left"/>
                  </w:pPr>
                  <w:r>
                    <w:rPr>
                      <w:rFonts w:ascii="宋体" w:hAnsi="宋体" w:cs="宋体" w:eastAsia="宋体"/>
                      <w:sz w:val="20"/>
                      <w:color w:val="000000"/>
                    </w:rPr>
                    <w:t>3.</w:t>
                  </w:r>
                  <w:r>
                    <w:rPr>
                      <w:rFonts w:ascii="宋体" w:hAnsi="宋体" w:cs="宋体" w:eastAsia="宋体"/>
                      <w:sz w:val="20"/>
                      <w:color w:val="000000"/>
                    </w:rPr>
                    <w:t>场景编辑器中，可以通过零编程的可视化的平台工具对场景进行编辑，利用拖、拽等操作编辑</w:t>
                  </w:r>
                  <w:r>
                    <w:rPr>
                      <w:rFonts w:ascii="宋体" w:hAnsi="宋体" w:cs="宋体" w:eastAsia="宋体"/>
                      <w:sz w:val="20"/>
                      <w:color w:val="000000"/>
                    </w:rPr>
                    <w:t>VR、AR、MR素材，调整素材的位置、缩放比例、旋转角度属性信息，并实现多媒体素材（视频、图片、3d模型及自带动画、文字、语音）和识别目标的关联绑定；支持自主输入文字信息；支持零代码的行为编写，其中行为的触发包括场景开始、点击、与可设置的场景内任意对象碰撞、可设置的场景内任意对象进入可设置的范围，行为的内容包括显示、隐藏、动画（可设置位置、缩放、角度、是否播放自带动画的改变）、播放音频、发射（支持炮弹、子弹、导弹）、爆炸，且行为的对象可自由设置为场景内任意对象；支持实现快速发布上线；</w:t>
                  </w:r>
                </w:p>
                <w:p>
                  <w:pPr>
                    <w:pStyle w:val="null3"/>
                    <w:jc w:val="left"/>
                  </w:pPr>
                  <w:r>
                    <w:rPr>
                      <w:rFonts w:ascii="宋体" w:hAnsi="宋体" w:cs="宋体" w:eastAsia="宋体"/>
                      <w:sz w:val="20"/>
                      <w:color w:val="000000"/>
                    </w:rPr>
                    <w:t>4.</w:t>
                  </w:r>
                  <w:r>
                    <w:rPr>
                      <w:rFonts w:ascii="宋体" w:hAnsi="宋体" w:cs="宋体" w:eastAsia="宋体"/>
                      <w:sz w:val="20"/>
                      <w:color w:val="000000"/>
                    </w:rPr>
                    <w:t>空间编辑器中，在场景编辑器完成场景编辑后，可在空间编辑器内选择识别方式（识别图或点云），并通过网页端或眼镜端进行空间定位和二次编辑；空间编辑器网页端可预览所选择的点云信息；支持通过零编程的可视化的平台工具对空间场景进行再编辑，支持利用拖、拽等操作编辑</w:t>
                  </w:r>
                  <w:r>
                    <w:rPr>
                      <w:rFonts w:ascii="宋体" w:hAnsi="宋体" w:cs="宋体" w:eastAsia="宋体"/>
                      <w:sz w:val="20"/>
                      <w:color w:val="000000"/>
                    </w:rPr>
                    <w:t>VR、AR、MR素材，调整素材的空间定位位置、缩放比例、旋转角度属性信息，并支持多媒体素材（视频、图片、3d动画形象、文字、语音）和识别目标的关联绑定；支持标签编辑、交互事件编辑功能；</w:t>
                  </w:r>
                </w:p>
                <w:p>
                  <w:pPr>
                    <w:pStyle w:val="null3"/>
                    <w:jc w:val="left"/>
                  </w:pPr>
                  <w:r>
                    <w:rPr>
                      <w:rFonts w:ascii="宋体" w:hAnsi="宋体" w:cs="宋体" w:eastAsia="宋体"/>
                      <w:sz w:val="20"/>
                      <w:color w:val="000000"/>
                    </w:rPr>
                    <w:t>5.</w:t>
                  </w:r>
                  <w:r>
                    <w:rPr>
                      <w:rFonts w:ascii="宋体" w:hAnsi="宋体" w:cs="宋体" w:eastAsia="宋体"/>
                      <w:sz w:val="20"/>
                      <w:color w:val="000000"/>
                    </w:rPr>
                    <w:t>上述编辑器支持的素材格式包括：三维模型格式：</w:t>
                  </w:r>
                  <w:r>
                    <w:rPr>
                      <w:rFonts w:ascii="宋体" w:hAnsi="宋体" w:cs="宋体" w:eastAsia="宋体"/>
                      <w:sz w:val="20"/>
                      <w:color w:val="000000"/>
                    </w:rPr>
                    <w:t>FBX、OBJ；视频格式：MP4（h.265）；识别图格式：jpg；普通图片格式：jpg、png；音频格式：MP3等；</w:t>
                  </w:r>
                </w:p>
                <w:p>
                  <w:pPr>
                    <w:pStyle w:val="null3"/>
                    <w:jc w:val="left"/>
                  </w:pPr>
                  <w:r>
                    <w:rPr>
                      <w:rFonts w:ascii="宋体" w:hAnsi="宋体" w:cs="宋体" w:eastAsia="宋体"/>
                      <w:sz w:val="20"/>
                      <w:color w:val="000000"/>
                    </w:rPr>
                    <w:t>6.</w:t>
                  </w:r>
                  <w:r>
                    <w:rPr>
                      <w:rFonts w:ascii="宋体" w:hAnsi="宋体" w:cs="宋体" w:eastAsia="宋体"/>
                      <w:sz w:val="20"/>
                      <w:color w:val="000000"/>
                    </w:rPr>
                    <w:t>资源库板块中，模型资源、场景资源、空间资源、非三维资源（图片、音频、视频、</w:t>
                  </w:r>
                  <w:r>
                    <w:rPr>
                      <w:rFonts w:ascii="宋体" w:hAnsi="宋体" w:cs="宋体" w:eastAsia="宋体"/>
                      <w:sz w:val="20"/>
                      <w:color w:val="000000"/>
                    </w:rPr>
                    <w:t>ab包、点云）分别存储在平台的不同入口；</w:t>
                  </w:r>
                </w:p>
                <w:p>
                  <w:pPr>
                    <w:pStyle w:val="null3"/>
                    <w:jc w:val="left"/>
                  </w:pPr>
                  <w:r>
                    <w:rPr>
                      <w:rFonts w:ascii="宋体" w:hAnsi="宋体" w:cs="宋体" w:eastAsia="宋体"/>
                      <w:sz w:val="20"/>
                      <w:color w:val="000000"/>
                    </w:rPr>
                    <w:t>7.</w:t>
                  </w:r>
                  <w:r>
                    <w:rPr>
                      <w:rFonts w:ascii="宋体" w:hAnsi="宋体" w:cs="宋体" w:eastAsia="宋体"/>
                      <w:sz w:val="20"/>
                      <w:color w:val="000000"/>
                    </w:rPr>
                    <w:t>支持用户：</w:t>
                  </w:r>
                  <w:r>
                    <w:rPr>
                      <w:rFonts w:ascii="宋体" w:hAnsi="宋体" w:cs="宋体" w:eastAsia="宋体"/>
                      <w:sz w:val="20"/>
                      <w:color w:val="000000"/>
                    </w:rPr>
                    <w:t>1）自主向资源库上传各类资源，并选择是否发布为公开；2）导入平台资源库内公开的任意资源，加入自己的库中；</w:t>
                  </w:r>
                </w:p>
                <w:p>
                  <w:pPr>
                    <w:pStyle w:val="null3"/>
                    <w:jc w:val="left"/>
                  </w:pPr>
                  <w:r>
                    <w:rPr>
                      <w:rFonts w:ascii="宋体" w:hAnsi="宋体" w:cs="宋体" w:eastAsia="宋体"/>
                      <w:sz w:val="20"/>
                      <w:color w:val="000000"/>
                    </w:rPr>
                    <w:t>8.</w:t>
                  </w:r>
                  <w:r>
                    <w:rPr>
                      <w:rFonts w:ascii="宋体" w:hAnsi="宋体" w:cs="宋体" w:eastAsia="宋体"/>
                      <w:sz w:val="20"/>
                      <w:color w:val="000000"/>
                    </w:rPr>
                    <w:t>具备网页端课堂功能，于计算机端运行，可与个人具有的任一空间链接，并形成以该空间内虚拟内容为虚拟部分的虚实结合的课堂空间；支持编辑课堂名称、开始与结束时间、封面图和描述；支持对用户个人名下的层级体系内用户进行授权；</w:t>
                  </w:r>
                </w:p>
                <w:p>
                  <w:pPr>
                    <w:pStyle w:val="null3"/>
                    <w:jc w:val="left"/>
                  </w:pPr>
                  <w:r>
                    <w:rPr>
                      <w:rFonts w:ascii="宋体" w:hAnsi="宋体" w:cs="宋体" w:eastAsia="宋体"/>
                      <w:sz w:val="20"/>
                      <w:color w:val="000000"/>
                    </w:rPr>
                    <w:t>9.</w:t>
                  </w:r>
                  <w:r>
                    <w:rPr>
                      <w:rFonts w:ascii="宋体" w:hAnsi="宋体" w:cs="宋体" w:eastAsia="宋体"/>
                      <w:sz w:val="20"/>
                      <w:color w:val="000000"/>
                    </w:rPr>
                    <w:t>具备应用端课堂功能，包括</w:t>
                  </w:r>
                  <w:r>
                    <w:rPr>
                      <w:rFonts w:ascii="宋体" w:hAnsi="宋体" w:cs="宋体" w:eastAsia="宋体"/>
                      <w:sz w:val="20"/>
                      <w:color w:val="000000"/>
                    </w:rPr>
                    <w:t>XR眼镜端、安卓和ios平板端等；</w:t>
                  </w:r>
                </w:p>
                <w:p>
                  <w:pPr>
                    <w:pStyle w:val="null3"/>
                    <w:jc w:val="left"/>
                  </w:pPr>
                  <w:r>
                    <w:rPr>
                      <w:rFonts w:ascii="宋体" w:hAnsi="宋体" w:cs="宋体" w:eastAsia="宋体"/>
                      <w:sz w:val="20"/>
                      <w:color w:val="000000"/>
                    </w:rPr>
                    <w:t>10.</w:t>
                  </w:r>
                  <w:r>
                    <w:rPr>
                      <w:rFonts w:ascii="宋体" w:hAnsi="宋体" w:cs="宋体" w:eastAsia="宋体"/>
                      <w:sz w:val="20"/>
                      <w:color w:val="000000"/>
                    </w:rPr>
                    <w:t>应用端课堂支持学生人数：</w:t>
                  </w:r>
                  <w:r>
                    <w:rPr>
                      <w:rFonts w:ascii="宋体" w:hAnsi="宋体" w:cs="宋体" w:eastAsia="宋体"/>
                      <w:sz w:val="20"/>
                      <w:color w:val="000000"/>
                    </w:rPr>
                    <w:t>≥50人；</w:t>
                  </w:r>
                </w:p>
                <w:p>
                  <w:pPr>
                    <w:pStyle w:val="null3"/>
                    <w:jc w:val="left"/>
                  </w:pPr>
                  <w:r>
                    <w:rPr>
                      <w:rFonts w:ascii="宋体" w:hAnsi="宋体" w:cs="宋体" w:eastAsia="宋体"/>
                      <w:sz w:val="20"/>
                      <w:color w:val="000000"/>
                    </w:rPr>
                    <w:t>11.</w:t>
                  </w:r>
                  <w:r>
                    <w:rPr>
                      <w:rFonts w:ascii="宋体" w:hAnsi="宋体" w:cs="宋体" w:eastAsia="宋体"/>
                      <w:sz w:val="20"/>
                      <w:color w:val="000000"/>
                    </w:rPr>
                    <w:t>应用端课堂支持虚实融合的元宇宙课堂的空间定位、</w:t>
                  </w:r>
                  <w:r>
                    <w:rPr>
                      <w:rFonts w:ascii="宋体" w:hAnsi="宋体" w:cs="宋体" w:eastAsia="宋体"/>
                      <w:sz w:val="20"/>
                      <w:color w:val="000000"/>
                    </w:rPr>
                    <w:t>AR识别、SLAM追踪和空间交互；</w:t>
                  </w:r>
                </w:p>
                <w:p>
                  <w:pPr>
                    <w:pStyle w:val="null3"/>
                    <w:jc w:val="left"/>
                  </w:pPr>
                  <w:r>
                    <w:rPr>
                      <w:rFonts w:ascii="宋体" w:hAnsi="宋体" w:cs="宋体" w:eastAsia="宋体"/>
                      <w:sz w:val="20"/>
                      <w:color w:val="000000"/>
                    </w:rPr>
                    <w:t>12.</w:t>
                  </w:r>
                  <w:r>
                    <w:rPr>
                      <w:rFonts w:ascii="宋体" w:hAnsi="宋体" w:cs="宋体" w:eastAsia="宋体"/>
                      <w:sz w:val="20"/>
                      <w:color w:val="000000"/>
                    </w:rPr>
                    <w:t>应用端课堂功能支持：</w:t>
                  </w:r>
                  <w:r>
                    <w:rPr>
                      <w:rFonts w:ascii="宋体" w:hAnsi="宋体" w:cs="宋体" w:eastAsia="宋体"/>
                      <w:sz w:val="20"/>
                      <w:color w:val="000000"/>
                    </w:rPr>
                    <w:t>3D模型、属性动画、白板、交互（声音/空中鼠标\Touch、Multi-touch、键盘、虚拟键盘、手势）、支持空间3D等标注；</w:t>
                  </w:r>
                </w:p>
                <w:p>
                  <w:pPr>
                    <w:pStyle w:val="null3"/>
                    <w:jc w:val="left"/>
                  </w:pPr>
                  <w:r>
                    <w:rPr>
                      <w:rFonts w:ascii="宋体" w:hAnsi="宋体" w:cs="宋体" w:eastAsia="宋体"/>
                      <w:sz w:val="20"/>
                      <w:color w:val="000000"/>
                    </w:rPr>
                    <w:t>13.</w:t>
                  </w:r>
                  <w:r>
                    <w:rPr>
                      <w:rFonts w:ascii="宋体" w:hAnsi="宋体" w:cs="宋体" w:eastAsia="宋体"/>
                      <w:sz w:val="20"/>
                      <w:color w:val="000000"/>
                    </w:rPr>
                    <w:t>应用端课堂刷新频率</w:t>
                  </w:r>
                  <w:r>
                    <w:rPr>
                      <w:rFonts w:ascii="宋体" w:hAnsi="宋体" w:cs="宋体" w:eastAsia="宋体"/>
                      <w:sz w:val="20"/>
                      <w:color w:val="000000"/>
                    </w:rPr>
                    <w:t>≥30FPS；</w:t>
                  </w:r>
                </w:p>
                <w:p>
                  <w:pPr>
                    <w:pStyle w:val="null3"/>
                    <w:jc w:val="left"/>
                  </w:pPr>
                  <w:r>
                    <w:rPr>
                      <w:rFonts w:ascii="宋体" w:hAnsi="宋体" w:cs="宋体" w:eastAsia="宋体"/>
                      <w:sz w:val="20"/>
                      <w:color w:val="000000"/>
                    </w:rPr>
                    <w:t>14.</w:t>
                  </w:r>
                  <w:r>
                    <w:rPr>
                      <w:rFonts w:ascii="宋体" w:hAnsi="宋体" w:cs="宋体" w:eastAsia="宋体"/>
                      <w:sz w:val="20"/>
                      <w:color w:val="000000"/>
                    </w:rPr>
                    <w:t>模型面数：</w:t>
                  </w:r>
                  <w:r>
                    <w:rPr>
                      <w:rFonts w:ascii="宋体" w:hAnsi="宋体" w:cs="宋体" w:eastAsia="宋体"/>
                      <w:sz w:val="20"/>
                      <w:color w:val="000000"/>
                    </w:rPr>
                    <w:t>≥10W面；</w:t>
                  </w:r>
                </w:p>
                <w:p>
                  <w:pPr>
                    <w:pStyle w:val="null3"/>
                    <w:jc w:val="left"/>
                  </w:pPr>
                  <w:r>
                    <w:rPr>
                      <w:rFonts w:ascii="宋体" w:hAnsi="宋体" w:cs="宋体" w:eastAsia="宋体"/>
                      <w:sz w:val="20"/>
                      <w:color w:val="000000"/>
                    </w:rPr>
                    <w:t>15.</w:t>
                  </w:r>
                  <w:r>
                    <w:rPr>
                      <w:rFonts w:ascii="宋体" w:hAnsi="宋体" w:cs="宋体" w:eastAsia="宋体"/>
                      <w:sz w:val="20"/>
                      <w:color w:val="000000"/>
                    </w:rPr>
                    <w:t>音频编码格式：</w:t>
                  </w:r>
                  <w:r>
                    <w:rPr>
                      <w:rFonts w:ascii="宋体" w:hAnsi="宋体" w:cs="宋体" w:eastAsia="宋体"/>
                      <w:sz w:val="20"/>
                      <w:color w:val="000000"/>
                    </w:rPr>
                    <w:t>ACC；</w:t>
                  </w:r>
                </w:p>
                <w:p>
                  <w:pPr>
                    <w:pStyle w:val="null3"/>
                    <w:jc w:val="left"/>
                  </w:pPr>
                  <w:r>
                    <w:rPr>
                      <w:rFonts w:ascii="宋体" w:hAnsi="宋体" w:cs="宋体" w:eastAsia="宋体"/>
                      <w:sz w:val="20"/>
                      <w:color w:val="000000"/>
                    </w:rPr>
                    <w:t>16.</w:t>
                  </w:r>
                  <w:r>
                    <w:rPr>
                      <w:rFonts w:ascii="宋体" w:hAnsi="宋体" w:cs="宋体" w:eastAsia="宋体"/>
                      <w:sz w:val="20"/>
                      <w:color w:val="000000"/>
                    </w:rPr>
                    <w:t>视频码率（</w:t>
                  </w:r>
                  <w:r>
                    <w:rPr>
                      <w:rFonts w:ascii="宋体" w:hAnsi="宋体" w:cs="宋体" w:eastAsia="宋体"/>
                      <w:sz w:val="20"/>
                      <w:color w:val="000000"/>
                    </w:rPr>
                    <w:t>H264）:720p：1.2MB-2MB;360P-600KB-800KB；</w:t>
                  </w:r>
                </w:p>
                <w:p>
                  <w:pPr>
                    <w:pStyle w:val="null3"/>
                    <w:jc w:val="left"/>
                  </w:pPr>
                  <w:r>
                    <w:rPr>
                      <w:rFonts w:ascii="宋体" w:hAnsi="宋体" w:cs="宋体" w:eastAsia="宋体"/>
                      <w:sz w:val="20"/>
                      <w:color w:val="000000"/>
                    </w:rPr>
                    <w:t>17.</w:t>
                  </w:r>
                  <w:r>
                    <w:rPr>
                      <w:rFonts w:ascii="宋体" w:hAnsi="宋体" w:cs="宋体" w:eastAsia="宋体"/>
                      <w:sz w:val="20"/>
                      <w:color w:val="000000"/>
                    </w:rPr>
                    <w:t>视频编码格式：</w:t>
                  </w:r>
                  <w:r>
                    <w:rPr>
                      <w:rFonts w:ascii="宋体" w:hAnsi="宋体" w:cs="宋体" w:eastAsia="宋体"/>
                      <w:sz w:val="20"/>
                      <w:color w:val="000000"/>
                    </w:rPr>
                    <w:t>≥H264；</w:t>
                  </w:r>
                </w:p>
                <w:p>
                  <w:pPr>
                    <w:pStyle w:val="null3"/>
                    <w:jc w:val="left"/>
                  </w:pPr>
                  <w:r>
                    <w:rPr>
                      <w:rFonts w:ascii="宋体" w:hAnsi="宋体" w:cs="宋体" w:eastAsia="宋体"/>
                      <w:sz w:val="20"/>
                      <w:color w:val="000000"/>
                    </w:rPr>
                    <w:t>18.</w:t>
                  </w:r>
                  <w:r>
                    <w:rPr>
                      <w:rFonts w:ascii="宋体" w:hAnsi="宋体" w:cs="宋体" w:eastAsia="宋体"/>
                      <w:sz w:val="20"/>
                      <w:color w:val="000000"/>
                    </w:rPr>
                    <w:t>局域网协作；</w:t>
                  </w:r>
                </w:p>
                <w:p>
                  <w:pPr>
                    <w:pStyle w:val="null3"/>
                    <w:jc w:val="left"/>
                  </w:pPr>
                  <w:r>
                    <w:rPr>
                      <w:rFonts w:ascii="宋体" w:hAnsi="宋体" w:cs="宋体" w:eastAsia="宋体"/>
                      <w:sz w:val="20"/>
                      <w:color w:val="000000"/>
                    </w:rPr>
                    <w:t>19.</w:t>
                  </w:r>
                  <w:r>
                    <w:rPr>
                      <w:rFonts w:ascii="宋体" w:hAnsi="宋体" w:cs="宋体" w:eastAsia="宋体"/>
                      <w:sz w:val="20"/>
                      <w:color w:val="000000"/>
                    </w:rPr>
                    <w:t>分辨率：</w:t>
                  </w:r>
                  <w:r>
                    <w:rPr>
                      <w:rFonts w:ascii="宋体" w:hAnsi="宋体" w:cs="宋体" w:eastAsia="宋体"/>
                      <w:sz w:val="20"/>
                      <w:color w:val="000000"/>
                    </w:rPr>
                    <w:t>≥1080P；</w:t>
                  </w:r>
                </w:p>
                <w:p>
                  <w:pPr>
                    <w:pStyle w:val="null3"/>
                    <w:jc w:val="left"/>
                  </w:pPr>
                  <w:r>
                    <w:rPr>
                      <w:rFonts w:ascii="宋体" w:hAnsi="宋体" w:cs="宋体" w:eastAsia="宋体"/>
                      <w:sz w:val="20"/>
                      <w:color w:val="000000"/>
                    </w:rPr>
                    <w:t>20.</w:t>
                  </w:r>
                  <w:r>
                    <w:rPr>
                      <w:rFonts w:ascii="宋体" w:hAnsi="宋体" w:cs="宋体" w:eastAsia="宋体"/>
                      <w:sz w:val="20"/>
                      <w:color w:val="000000"/>
                    </w:rPr>
                    <w:t>码率自适应；</w:t>
                  </w:r>
                </w:p>
                <w:p>
                  <w:pPr>
                    <w:pStyle w:val="null3"/>
                    <w:jc w:val="left"/>
                  </w:pPr>
                  <w:r>
                    <w:rPr>
                      <w:rFonts w:ascii="宋体" w:hAnsi="宋体" w:cs="宋体" w:eastAsia="宋体"/>
                      <w:sz w:val="20"/>
                      <w:color w:val="000000"/>
                    </w:rPr>
                    <w:t>21.</w:t>
                  </w:r>
                  <w:r>
                    <w:rPr>
                      <w:rFonts w:ascii="宋体" w:hAnsi="宋体" w:cs="宋体" w:eastAsia="宋体"/>
                      <w:sz w:val="20"/>
                      <w:color w:val="000000"/>
                    </w:rPr>
                    <w:t>文件传输</w:t>
                  </w:r>
                  <w:r>
                    <w:rPr>
                      <w:rFonts w:ascii="宋体" w:hAnsi="宋体" w:cs="宋体" w:eastAsia="宋体"/>
                      <w:sz w:val="20"/>
                      <w:color w:val="000000"/>
                    </w:rPr>
                    <w:t>≥100M。</w:t>
                  </w:r>
                </w:p>
                <w:p>
                  <w:pPr>
                    <w:pStyle w:val="null3"/>
                    <w:jc w:val="left"/>
                  </w:pPr>
                  <w:r>
                    <w:rPr>
                      <w:rFonts w:ascii="宋体" w:hAnsi="宋体" w:cs="宋体" w:eastAsia="宋体"/>
                      <w:sz w:val="20"/>
                      <w:color w:val="000000"/>
                    </w:rPr>
                    <w:t>22.</w:t>
                  </w:r>
                  <w:r>
                    <w:rPr>
                      <w:rFonts w:ascii="宋体" w:hAnsi="宋体" w:cs="宋体" w:eastAsia="宋体"/>
                      <w:sz w:val="20"/>
                      <w:color w:val="000000"/>
                    </w:rPr>
                    <w:t>支持</w:t>
                  </w:r>
                  <w:r>
                    <w:rPr>
                      <w:rFonts w:ascii="宋体" w:hAnsi="宋体" w:cs="宋体" w:eastAsia="宋体"/>
                      <w:sz w:val="20"/>
                      <w:color w:val="000000"/>
                    </w:rPr>
                    <w:t>XR课堂虚实融合视频直播，可使用安卓或ios系统的第三方采集设备，采集到当前XR课堂内，使用平台编辑功能自主创作的虚拟内容与现实环境的叠加画面，并推流至平台的网页端进行实时观看；</w:t>
                  </w:r>
                </w:p>
                <w:p>
                  <w:pPr>
                    <w:pStyle w:val="null3"/>
                    <w:jc w:val="left"/>
                  </w:pPr>
                  <w:r>
                    <w:rPr>
                      <w:rFonts w:ascii="宋体" w:hAnsi="宋体" w:cs="宋体" w:eastAsia="宋体"/>
                      <w:sz w:val="20"/>
                      <w:color w:val="000000"/>
                    </w:rPr>
                    <w:t>23.</w:t>
                  </w:r>
                  <w:r>
                    <w:rPr>
                      <w:rFonts w:ascii="宋体" w:hAnsi="宋体" w:cs="宋体" w:eastAsia="宋体"/>
                      <w:sz w:val="20"/>
                      <w:color w:val="000000"/>
                    </w:rPr>
                    <w:t>XR课堂虚实融合视频直播≤5秒虚实融合视频合成；</w:t>
                  </w:r>
                </w:p>
                <w:p>
                  <w:pPr>
                    <w:pStyle w:val="null3"/>
                    <w:jc w:val="left"/>
                  </w:pPr>
                  <w:r>
                    <w:rPr>
                      <w:rFonts w:ascii="宋体" w:hAnsi="宋体" w:cs="宋体" w:eastAsia="宋体"/>
                      <w:sz w:val="20"/>
                      <w:color w:val="000000"/>
                    </w:rPr>
                    <w:t>24.</w:t>
                  </w:r>
                  <w:r>
                    <w:rPr>
                      <w:rFonts w:ascii="宋体" w:hAnsi="宋体" w:cs="宋体" w:eastAsia="宋体"/>
                      <w:sz w:val="20"/>
                      <w:color w:val="000000"/>
                    </w:rPr>
                    <w:t>XR课堂虚实融合视频直播RTMP/RTS(artc)格式推流；</w:t>
                  </w:r>
                </w:p>
                <w:p>
                  <w:pPr>
                    <w:pStyle w:val="null3"/>
                    <w:jc w:val="left"/>
                  </w:pPr>
                  <w:r>
                    <w:rPr>
                      <w:rFonts w:ascii="宋体" w:hAnsi="宋体" w:cs="宋体" w:eastAsia="宋体"/>
                      <w:sz w:val="20"/>
                      <w:color w:val="000000"/>
                    </w:rPr>
                    <w:t>25.</w:t>
                  </w:r>
                  <w:r>
                    <w:rPr>
                      <w:rFonts w:ascii="宋体" w:hAnsi="宋体" w:cs="宋体" w:eastAsia="宋体"/>
                      <w:sz w:val="20"/>
                      <w:color w:val="000000"/>
                    </w:rPr>
                    <w:t>XR课堂虚实融合视频直播RTMP/FLV/M3U8/RTS(artc)格式拉流；</w:t>
                  </w:r>
                </w:p>
                <w:p>
                  <w:pPr>
                    <w:pStyle w:val="null3"/>
                    <w:jc w:val="left"/>
                  </w:pPr>
                  <w:r>
                    <w:rPr>
                      <w:rFonts w:ascii="宋体" w:hAnsi="宋体" w:cs="宋体" w:eastAsia="宋体"/>
                      <w:sz w:val="20"/>
                      <w:color w:val="000000"/>
                    </w:rPr>
                    <w:t>26.</w:t>
                  </w:r>
                  <w:r>
                    <w:rPr>
                      <w:rFonts w:ascii="宋体" w:hAnsi="宋体" w:cs="宋体" w:eastAsia="宋体"/>
                      <w:sz w:val="20"/>
                      <w:color w:val="000000"/>
                    </w:rPr>
                    <w:t>XR课堂虚实融合视频直播≤200毫秒级低延迟直播；</w:t>
                  </w:r>
                </w:p>
                <w:p>
                  <w:pPr>
                    <w:pStyle w:val="null3"/>
                    <w:jc w:val="left"/>
                  </w:pPr>
                  <w:r>
                    <w:rPr>
                      <w:rFonts w:ascii="宋体" w:hAnsi="宋体" w:cs="宋体" w:eastAsia="宋体"/>
                      <w:sz w:val="20"/>
                      <w:color w:val="000000"/>
                    </w:rPr>
                    <w:t>27.</w:t>
                  </w:r>
                  <w:r>
                    <w:rPr>
                      <w:rFonts w:ascii="宋体" w:hAnsi="宋体" w:cs="宋体" w:eastAsia="宋体"/>
                      <w:sz w:val="20"/>
                      <w:color w:val="000000"/>
                    </w:rPr>
                    <w:t>XR课堂虚实融合视频直播百万级高并发；</w:t>
                  </w:r>
                </w:p>
                <w:p>
                  <w:pPr>
                    <w:pStyle w:val="null3"/>
                    <w:jc w:val="left"/>
                  </w:pPr>
                  <w:r>
                    <w:rPr>
                      <w:rFonts w:ascii="宋体" w:hAnsi="宋体" w:cs="宋体" w:eastAsia="宋体"/>
                      <w:sz w:val="20"/>
                      <w:color w:val="000000"/>
                    </w:rPr>
                    <w:t>28.</w:t>
                  </w:r>
                  <w:r>
                    <w:rPr>
                      <w:rFonts w:ascii="宋体" w:hAnsi="宋体" w:cs="宋体" w:eastAsia="宋体"/>
                      <w:sz w:val="20"/>
                      <w:color w:val="000000"/>
                    </w:rPr>
                    <w:t>XR课堂虚实融合视频直播视频编码格式：H.265，视频码率可达≥1080P。</w:t>
                  </w:r>
                </w:p>
                <w:p>
                  <w:pPr>
                    <w:pStyle w:val="null3"/>
                    <w:jc w:val="left"/>
                  </w:pPr>
                  <w:r>
                    <w:rPr>
                      <w:rFonts w:ascii="宋体" w:hAnsi="宋体" w:cs="宋体" w:eastAsia="宋体"/>
                      <w:sz w:val="20"/>
                      <w:color w:val="000000"/>
                    </w:rPr>
                    <w:t>29.</w:t>
                  </w:r>
                  <w:r>
                    <w:rPr>
                      <w:rFonts w:ascii="宋体" w:hAnsi="宋体" w:cs="宋体" w:eastAsia="宋体"/>
                      <w:sz w:val="20"/>
                      <w:color w:val="000000"/>
                    </w:rPr>
                    <w:t>软件平台具备管理后台，支持对角色及权限进行管理；可创建、修改、删除用户账号，并设置用户的应用增删改权限、</w:t>
                  </w:r>
                  <w:r>
                    <w:rPr>
                      <w:rFonts w:ascii="宋体" w:hAnsi="宋体" w:cs="宋体" w:eastAsia="宋体"/>
                      <w:sz w:val="20"/>
                      <w:color w:val="000000"/>
                    </w:rPr>
                    <w:t>XR内容编辑权限、XR内容审核发布权限、管理员权限、数据浏览查询权限等；</w:t>
                  </w:r>
                </w:p>
                <w:p>
                  <w:pPr>
                    <w:pStyle w:val="null3"/>
                    <w:jc w:val="left"/>
                  </w:pPr>
                  <w:r>
                    <w:rPr>
                      <w:rFonts w:ascii="宋体" w:hAnsi="宋体" w:cs="宋体" w:eastAsia="宋体"/>
                      <w:sz w:val="20"/>
                      <w:b/>
                      <w:color w:val="000000"/>
                    </w:rPr>
                    <w:t>30.</w:t>
                  </w:r>
                  <w:r>
                    <w:rPr>
                      <w:rFonts w:ascii="宋体" w:hAnsi="宋体" w:cs="宋体" w:eastAsia="宋体"/>
                      <w:sz w:val="20"/>
                      <w:color w:val="000000"/>
                    </w:rPr>
                    <w:t>管理后台支持教师的部门化信息管理和学生的班级化管理，支持常规管理需要的字段；并支持对其他系统的数据对接。</w:t>
                  </w:r>
                  <w:r>
                    <w:br/>
                  </w:r>
                  <w:r>
                    <w:rPr>
                      <w:rFonts w:ascii="宋体" w:hAnsi="宋体" w:cs="宋体" w:eastAsia="宋体"/>
                      <w:sz w:val="20"/>
                      <w:b/>
                      <w:color w:val="000000"/>
                    </w:rPr>
                    <w:t>二、教学资源</w:t>
                  </w:r>
                </w:p>
                <w:p>
                  <w:pPr>
                    <w:pStyle w:val="null3"/>
                    <w:jc w:val="left"/>
                  </w:pPr>
                  <w:r>
                    <w:rPr>
                      <w:rFonts w:ascii="宋体" w:hAnsi="宋体" w:cs="宋体" w:eastAsia="宋体"/>
                      <w:sz w:val="20"/>
                      <w:b/>
                      <w:color w:val="000000"/>
                    </w:rPr>
                    <w:t>1.</w:t>
                  </w:r>
                  <w:r>
                    <w:rPr>
                      <w:rFonts w:ascii="宋体" w:hAnsi="宋体" w:cs="宋体" w:eastAsia="宋体"/>
                      <w:sz w:val="20"/>
                      <w:color w:val="000000"/>
                    </w:rPr>
                    <w:t>通用实验器材模型：铁架台、蒸发皿、锥形瓶、直形冷凝管、圆底烧瓶、研钵、水槽、细口瓶、球形冷凝管、酒精灯、胶头滴管、集气瓶、试管架、试管、烧杯、三颈烧瓶、平底烧瓶、漏斗、量筒、铁架台、放大镜、磁铁、温度计、托盘天平等</w:t>
                  </w:r>
                  <w:r>
                    <w:rPr>
                      <w:rFonts w:ascii="宋体" w:hAnsi="宋体" w:cs="宋体" w:eastAsia="宋体"/>
                      <w:sz w:val="20"/>
                      <w:color w:val="000000"/>
                    </w:rPr>
                    <w:t>≥100个三维模型；</w:t>
                  </w:r>
                </w:p>
                <w:p>
                  <w:pPr>
                    <w:pStyle w:val="null3"/>
                    <w:jc w:val="left"/>
                  </w:pPr>
                  <w:r>
                    <w:rPr>
                      <w:rFonts w:ascii="宋体" w:hAnsi="宋体" w:cs="宋体" w:eastAsia="宋体"/>
                      <w:sz w:val="20"/>
                      <w:b/>
                      <w:color w:val="000000"/>
                    </w:rPr>
                    <w:t>2.物理学科实验器材模型：直流高压电源、数字计时器、多用电表、摩擦力演示器、发波水槽等≥100个三维模型；</w:t>
                  </w:r>
                </w:p>
                <w:p>
                  <w:pPr>
                    <w:pStyle w:val="null3"/>
                    <w:jc w:val="left"/>
                  </w:pPr>
                  <w:r>
                    <w:rPr>
                      <w:rFonts w:ascii="宋体" w:hAnsi="宋体" w:cs="宋体" w:eastAsia="宋体"/>
                      <w:sz w:val="20"/>
                      <w:b/>
                      <w:color w:val="000000"/>
                    </w:rPr>
                    <w:t>3.通用人体模型：心脏、大脑、气管及心肺、红细胞、人体骨骼、病毒（外部）、病毒（剖面）等≥100个；</w:t>
                  </w:r>
                </w:p>
                <w:p>
                  <w:pPr>
                    <w:pStyle w:val="null3"/>
                    <w:jc w:val="left"/>
                  </w:pPr>
                  <w:r>
                    <w:rPr>
                      <w:rFonts w:ascii="宋体" w:hAnsi="宋体" w:cs="宋体" w:eastAsia="宋体"/>
                      <w:sz w:val="20"/>
                      <w:b/>
                      <w:color w:val="000000"/>
                    </w:rPr>
                    <w:t>4.通用动植物模型：霸王龙、脊龙、似鸡龙、恐爪龙、迅猛龙、蕨类植物等≥200个，其中包括脊椎动物≥50种、无脊椎动物≥30种；</w:t>
                  </w:r>
                </w:p>
                <w:p>
                  <w:pPr>
                    <w:pStyle w:val="null3"/>
                    <w:jc w:val="left"/>
                  </w:pPr>
                  <w:r>
                    <w:rPr>
                      <w:rFonts w:ascii="宋体" w:hAnsi="宋体" w:cs="宋体" w:eastAsia="宋体"/>
                      <w:sz w:val="20"/>
                      <w:b/>
                      <w:color w:val="000000"/>
                    </w:rPr>
                    <w:t>5.通用自然类别模型：天王星、土星、海王星、木星、火星、金星、地球、月球、水星等≥30个；</w:t>
                  </w:r>
                </w:p>
                <w:p>
                  <w:pPr>
                    <w:pStyle w:val="null3"/>
                    <w:jc w:val="left"/>
                  </w:pPr>
                  <w:r>
                    <w:rPr>
                      <w:rFonts w:ascii="宋体" w:hAnsi="宋体" w:cs="宋体" w:eastAsia="宋体"/>
                      <w:sz w:val="20"/>
                      <w:b/>
                      <w:color w:val="000000"/>
                    </w:rPr>
                    <w:t>6.机械设备模型：探测仪、手电筒、声光报警器、报警按钮、报警主机键盘、读卡器、出门按钮、三鉴探测器、枪式摄像机、半球型摄像机、人脸识别设备等≥100个</w:t>
                  </w:r>
                </w:p>
                <w:p>
                  <w:pPr>
                    <w:pStyle w:val="null3"/>
                    <w:jc w:val="left"/>
                  </w:pPr>
                  <w:r>
                    <w:rPr>
                      <w:rFonts w:ascii="宋体" w:hAnsi="宋体" w:cs="宋体" w:eastAsia="宋体"/>
                      <w:sz w:val="20"/>
                      <w:b/>
                      <w:color w:val="000000"/>
                    </w:rPr>
                    <w:t>7.交通设施模型：牵引车、燃料车、航母充电车、叉车、客机、轰炸机、战斗机、直升机、航母等≥100个。</w:t>
                  </w:r>
                </w:p>
                <w:p>
                  <w:pPr>
                    <w:pStyle w:val="null3"/>
                    <w:jc w:val="left"/>
                  </w:pPr>
                  <w:r>
                    <w:rPr>
                      <w:rFonts w:ascii="宋体" w:hAnsi="宋体" w:cs="宋体" w:eastAsia="宋体"/>
                      <w:sz w:val="20"/>
                      <w:b/>
                      <w:color w:val="000000"/>
                    </w:rPr>
                    <w:t>8.所有模型皆能：1）进行按材质修改材质颜色、自由添加文字标注；2）附带三维动画，并可预览模型本身及模型动画。</w:t>
                  </w:r>
                </w:p>
                <w:p>
                  <w:pPr>
                    <w:pStyle w:val="null3"/>
                    <w:jc w:val="left"/>
                  </w:pPr>
                  <w:r>
                    <w:rPr>
                      <w:rFonts w:ascii="宋体" w:hAnsi="宋体" w:cs="宋体" w:eastAsia="宋体"/>
                      <w:sz w:val="20"/>
                      <w:b/>
                      <w:color w:val="000000"/>
                    </w:rPr>
                    <w:t>9.物理实验场景：包含≥10个物理学科实验，其中所用到的模型包含在模型资源内；包括测定电源的电动势和内阻、探究弹力和弹簧伸长的关系、验证力的平行四边形定则等实验；</w:t>
                  </w:r>
                </w:p>
                <w:p>
                  <w:pPr>
                    <w:pStyle w:val="null3"/>
                    <w:jc w:val="left"/>
                  </w:pPr>
                  <w:r>
                    <w:rPr>
                      <w:rFonts w:ascii="宋体" w:hAnsi="宋体" w:cs="宋体" w:eastAsia="宋体"/>
                      <w:sz w:val="20"/>
                      <w:b/>
                      <w:color w:val="000000"/>
                    </w:rPr>
                    <w:t>10.每个场景中：1）可根据已有内容添加平台内的任意模型、或删减已有模型；2）可修改任意模型的位置、角度、缩放；3）可使用场景编辑器对任意模型添加和编辑行为；4）可添加和修改已有的文字说明；</w:t>
                  </w:r>
                </w:p>
                <w:p>
                  <w:pPr>
                    <w:pStyle w:val="null3"/>
                    <w:jc w:val="left"/>
                  </w:pPr>
                  <w:r>
                    <w:rPr>
                      <w:rFonts w:ascii="宋体" w:hAnsi="宋体" w:cs="宋体" w:eastAsia="宋体"/>
                      <w:sz w:val="20"/>
                      <w:color w:val="000000"/>
                    </w:rPr>
                    <w:t>11.</w:t>
                  </w:r>
                  <w:r>
                    <w:rPr>
                      <w:rFonts w:ascii="宋体" w:hAnsi="宋体" w:cs="宋体" w:eastAsia="宋体"/>
                      <w:sz w:val="20"/>
                      <w:b/>
                      <w:color w:val="000000"/>
                    </w:rPr>
                    <w:t>其他模板场景：历史、生物、航空、地理等</w:t>
                  </w:r>
                  <w:r>
                    <w:rPr>
                      <w:rFonts w:ascii="宋体" w:hAnsi="宋体" w:cs="宋体" w:eastAsia="宋体"/>
                      <w:sz w:val="20"/>
                      <w:b/>
                      <w:color w:val="000000"/>
                    </w:rPr>
                    <w:t>≥10个场景。</w:t>
                  </w:r>
                  <w:r>
                    <w:br/>
                  </w:r>
                  <w:r>
                    <w:rPr>
                      <w:rFonts w:ascii="宋体" w:hAnsi="宋体" w:cs="宋体" w:eastAsia="宋体"/>
                      <w:sz w:val="20"/>
                      <w:b/>
                      <w:color w:val="000000"/>
                    </w:rPr>
                    <w:t>三、实验终端（</w:t>
                  </w:r>
                  <w:r>
                    <w:rPr>
                      <w:rFonts w:ascii="宋体" w:hAnsi="宋体" w:cs="宋体" w:eastAsia="宋体"/>
                      <w:sz w:val="20"/>
                      <w:color w:val="000000"/>
                    </w:rPr>
                    <w:t>pad参数</w:t>
                  </w:r>
                  <w:r>
                    <w:rPr>
                      <w:rFonts w:ascii="宋体" w:hAnsi="宋体" w:cs="宋体" w:eastAsia="宋体"/>
                      <w:sz w:val="20"/>
                      <w:b/>
                      <w:color w:val="000000"/>
                    </w:rPr>
                    <w:t>）</w:t>
                  </w:r>
                </w:p>
                <w:p>
                  <w:pPr>
                    <w:pStyle w:val="null3"/>
                    <w:ind w:left="420"/>
                    <w:jc w:val="left"/>
                  </w:pPr>
                  <w:r>
                    <w:rPr>
                      <w:rFonts w:ascii="宋体" w:hAnsi="宋体" w:cs="宋体" w:eastAsia="宋体"/>
                      <w:sz w:val="20"/>
                      <w:color w:val="000000"/>
                    </w:rPr>
                    <w:t>1.</w:t>
                  </w:r>
                  <w:r>
                    <w:rPr>
                      <w:rFonts w:ascii="宋体" w:hAnsi="宋体" w:cs="宋体" w:eastAsia="宋体"/>
                      <w:sz w:val="20"/>
                      <w:color w:val="000000"/>
                    </w:rPr>
                    <w:t>屏幕尺寸：</w:t>
                  </w:r>
                  <w:r>
                    <w:rPr>
                      <w:rFonts w:ascii="宋体" w:hAnsi="宋体" w:cs="宋体" w:eastAsia="宋体"/>
                      <w:sz w:val="20"/>
                      <w:color w:val="000000"/>
                    </w:rPr>
                    <w:t>≥12.6英寸</w:t>
                  </w:r>
                </w:p>
                <w:p>
                  <w:pPr>
                    <w:pStyle w:val="null3"/>
                    <w:ind w:left="420"/>
                    <w:jc w:val="left"/>
                  </w:pPr>
                  <w:r>
                    <w:rPr>
                      <w:rFonts w:ascii="宋体" w:hAnsi="宋体" w:cs="宋体" w:eastAsia="宋体"/>
                      <w:sz w:val="20"/>
                      <w:b/>
                      <w:color w:val="000000"/>
                    </w:rPr>
                    <w:t>2.屏幕比例：16:10</w:t>
                  </w:r>
                </w:p>
                <w:p>
                  <w:pPr>
                    <w:pStyle w:val="null3"/>
                    <w:ind w:left="420"/>
                    <w:jc w:val="left"/>
                  </w:pPr>
                  <w:r>
                    <w:rPr>
                      <w:rFonts w:ascii="宋体" w:hAnsi="宋体" w:cs="宋体" w:eastAsia="宋体"/>
                      <w:sz w:val="20"/>
                      <w:b/>
                      <w:color w:val="000000"/>
                    </w:rPr>
                    <w:t>3.屏幕类型：OLED</w:t>
                  </w:r>
                </w:p>
                <w:p>
                  <w:pPr>
                    <w:pStyle w:val="null3"/>
                    <w:ind w:left="420"/>
                    <w:jc w:val="left"/>
                  </w:pPr>
                  <w:r>
                    <w:rPr>
                      <w:rFonts w:ascii="宋体" w:hAnsi="宋体" w:cs="宋体" w:eastAsia="宋体"/>
                      <w:sz w:val="20"/>
                      <w:b/>
                      <w:color w:val="000000"/>
                    </w:rPr>
                    <w:t>4.分辨率：≥2560*1600</w:t>
                  </w:r>
                </w:p>
                <w:p>
                  <w:pPr>
                    <w:pStyle w:val="null3"/>
                    <w:ind w:left="420"/>
                    <w:jc w:val="left"/>
                  </w:pPr>
                  <w:r>
                    <w:rPr>
                      <w:rFonts w:ascii="宋体" w:hAnsi="宋体" w:cs="宋体" w:eastAsia="宋体"/>
                      <w:sz w:val="20"/>
                      <w:b/>
                      <w:color w:val="000000"/>
                    </w:rPr>
                    <w:t>5.支持IPv6：支持IPv6</w:t>
                  </w:r>
                </w:p>
                <w:p>
                  <w:pPr>
                    <w:pStyle w:val="null3"/>
                    <w:ind w:left="420"/>
                    <w:jc w:val="left"/>
                  </w:pPr>
                  <w:r>
                    <w:rPr>
                      <w:rFonts w:ascii="宋体" w:hAnsi="宋体" w:cs="宋体" w:eastAsia="宋体"/>
                      <w:sz w:val="20"/>
                      <w:b/>
                      <w:color w:val="000000"/>
                    </w:rPr>
                    <w:t>6.CPU：不低于麒麟9000E</w:t>
                  </w:r>
                </w:p>
                <w:p>
                  <w:pPr>
                    <w:pStyle w:val="null3"/>
                    <w:ind w:left="420"/>
                    <w:jc w:val="left"/>
                  </w:pPr>
                  <w:r>
                    <w:rPr>
                      <w:rFonts w:ascii="宋体" w:hAnsi="宋体" w:cs="宋体" w:eastAsia="宋体"/>
                      <w:sz w:val="20"/>
                      <w:b/>
                      <w:color w:val="000000"/>
                    </w:rPr>
                    <w:t>7.运行内存：≥8GB</w:t>
                  </w:r>
                </w:p>
                <w:p>
                  <w:pPr>
                    <w:pStyle w:val="null3"/>
                    <w:ind w:left="420"/>
                    <w:jc w:val="left"/>
                  </w:pPr>
                  <w:r>
                    <w:rPr>
                      <w:rFonts w:ascii="宋体" w:hAnsi="宋体" w:cs="宋体" w:eastAsia="宋体"/>
                      <w:sz w:val="20"/>
                      <w:b/>
                      <w:color w:val="000000"/>
                    </w:rPr>
                    <w:t>8.内存容量：≥256GB</w:t>
                  </w:r>
                </w:p>
                <w:p>
                  <w:pPr>
                    <w:pStyle w:val="null3"/>
                    <w:ind w:left="420"/>
                    <w:jc w:val="left"/>
                  </w:pPr>
                  <w:r>
                    <w:rPr>
                      <w:rFonts w:ascii="宋体" w:hAnsi="宋体" w:cs="宋体" w:eastAsia="宋体"/>
                      <w:sz w:val="20"/>
                      <w:b/>
                      <w:color w:val="000000"/>
                    </w:rPr>
                    <w:t>9.后置摄像头像素：≥1300W</w:t>
                  </w:r>
                </w:p>
                <w:p>
                  <w:pPr>
                    <w:pStyle w:val="null3"/>
                    <w:ind w:left="420"/>
                    <w:jc w:val="left"/>
                  </w:pPr>
                  <w:r>
                    <w:rPr>
                      <w:rFonts w:ascii="宋体" w:hAnsi="宋体" w:cs="宋体" w:eastAsia="宋体"/>
                      <w:sz w:val="20"/>
                      <w:color w:val="000000"/>
                    </w:rPr>
                    <w:t>10.</w:t>
                  </w:r>
                  <w:r>
                    <w:rPr>
                      <w:rFonts w:ascii="宋体" w:hAnsi="宋体" w:cs="宋体" w:eastAsia="宋体"/>
                      <w:sz w:val="20"/>
                      <w:b/>
                      <w:color w:val="000000"/>
                    </w:rPr>
                    <w:t>前置摄像头像素：</w:t>
                  </w:r>
                  <w:r>
                    <w:rPr>
                      <w:rFonts w:ascii="宋体" w:hAnsi="宋体" w:cs="宋体" w:eastAsia="宋体"/>
                      <w:sz w:val="20"/>
                      <w:b/>
                      <w:color w:val="000000"/>
                    </w:rPr>
                    <w:t>≥800</w:t>
                  </w:r>
                  <w:r>
                    <w:rPr>
                      <w:rFonts w:ascii="宋体" w:hAnsi="宋体" w:cs="宋体" w:eastAsia="宋体"/>
                      <w:sz w:val="20"/>
                      <w:color w:val="000000"/>
                    </w:rPr>
                    <w:t>w</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20</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物理智能控制电气柜</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00"/>
                    <w:jc w:val="left"/>
                  </w:pPr>
                  <w:r>
                    <w:rPr>
                      <w:rFonts w:ascii="宋体" w:hAnsi="宋体" w:cs="宋体" w:eastAsia="宋体"/>
                      <w:sz w:val="20"/>
                      <w:color w:val="000000"/>
                    </w:rPr>
                    <w:t>智能控制电气柜内置至少包含总电源开关</w:t>
                  </w:r>
                  <w:r>
                    <w:rPr>
                      <w:rFonts w:ascii="宋体" w:hAnsi="宋体" w:cs="宋体" w:eastAsia="宋体"/>
                      <w:sz w:val="20"/>
                      <w:color w:val="000000"/>
                    </w:rPr>
                    <w:t>1个，电源保护器1个，PLC控制器及功能扩展模块1套，PLC专用电源1个，PLC保护模块1个、急停控制系统1个，工作指示灯1个，分组控制系统。</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电源控制系统：</w:t>
                  </w:r>
                  <w:r>
                    <w:rPr>
                      <w:rFonts w:ascii="宋体" w:hAnsi="宋体" w:cs="宋体" w:eastAsia="宋体"/>
                      <w:sz w:val="20"/>
                      <w:color w:val="000000"/>
                    </w:rPr>
                    <w:t>PLC智能化控制系统集中控制，可分组控制AC220V电源，具有过载、短路等保护功能；</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照明控制系统：</w:t>
                  </w:r>
                  <w:r>
                    <w:rPr>
                      <w:rFonts w:ascii="宋体" w:hAnsi="宋体" w:cs="宋体" w:eastAsia="宋体"/>
                      <w:sz w:val="20"/>
                      <w:color w:val="000000"/>
                    </w:rPr>
                    <w:t>PLC智能化控制系统集中控制，可分组控制日光灯，具有过载、短路等保护功能；</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摇臂自动控制系统：系统集中控制教室摇臂功能。控制系统：采用工程</w:t>
                  </w:r>
                  <w:r>
                    <w:rPr>
                      <w:rFonts w:ascii="宋体" w:hAnsi="宋体" w:cs="宋体" w:eastAsia="宋体"/>
                      <w:sz w:val="20"/>
                      <w:color w:val="000000"/>
                    </w:rPr>
                    <w:t>PLC控制系统。</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21</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物理控制面板</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≥7寸触摸屏，集中控制系统。可执行各分项分页控制；</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照明控制：可实现远程分组控制整室照明；</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电源控制：可实现远程分组控制学生高低压电源；</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摇臂控制：可实现远程控制摇臂升降机构。</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22</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物理摇臂升降机构</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摇臂升降机构接受智能控制系统信号实现远程遥控，动力为</w:t>
                  </w:r>
                  <w:r>
                    <w:rPr>
                      <w:rFonts w:ascii="宋体" w:hAnsi="宋体" w:cs="宋体" w:eastAsia="宋体"/>
                      <w:sz w:val="20"/>
                      <w:color w:val="000000"/>
                    </w:rPr>
                    <w:t>24V低压减速电机，固定于专用支架，外部保护罩为ABS工程塑料。</w:t>
                  </w:r>
                </w:p>
                <w:p>
                  <w:pPr>
                    <w:pStyle w:val="null3"/>
                    <w:jc w:val="left"/>
                  </w:pPr>
                  <w:r>
                    <w:rPr>
                      <w:rFonts w:ascii="宋体" w:hAnsi="宋体" w:cs="宋体" w:eastAsia="宋体"/>
                      <w:sz w:val="20"/>
                      <w:color w:val="000000"/>
                    </w:rPr>
                    <w:t>1.</w:t>
                  </w:r>
                  <w:r>
                    <w:rPr>
                      <w:rFonts w:ascii="宋体" w:hAnsi="宋体" w:cs="宋体" w:eastAsia="宋体"/>
                      <w:sz w:val="20"/>
                      <w:color w:val="000000"/>
                    </w:rPr>
                    <w:t>支撑悬臂：采用不小于</w:t>
                  </w:r>
                  <w:r>
                    <w:rPr>
                      <w:rFonts w:ascii="宋体" w:hAnsi="宋体" w:cs="宋体" w:eastAsia="宋体"/>
                      <w:sz w:val="20"/>
                      <w:color w:val="000000"/>
                    </w:rPr>
                    <w:t>1.2mm厚60×50mm椭圆形铝镁合金大型模具制作而成，表面阳极氧化磨砂处理。</w:t>
                  </w:r>
                </w:p>
                <w:p>
                  <w:pPr>
                    <w:pStyle w:val="null3"/>
                    <w:jc w:val="left"/>
                  </w:pPr>
                  <w:r>
                    <w:rPr>
                      <w:rFonts w:ascii="宋体" w:hAnsi="宋体" w:cs="宋体" w:eastAsia="宋体"/>
                      <w:sz w:val="20"/>
                      <w:b/>
                      <w:color w:val="000000"/>
                    </w:rPr>
                    <w:t>2.功能操作模块规格（长×高×厚）：不小于220×190×90mm</w:t>
                  </w:r>
                </w:p>
                <w:p>
                  <w:pPr>
                    <w:pStyle w:val="null3"/>
                    <w:jc w:val="left"/>
                  </w:pPr>
                  <w:r>
                    <w:rPr>
                      <w:rFonts w:ascii="宋体" w:hAnsi="宋体" w:cs="宋体" w:eastAsia="宋体"/>
                      <w:sz w:val="20"/>
                      <w:b/>
                      <w:color w:val="000000"/>
                    </w:rPr>
                    <w:t>3.表面圆润防止学生磕碰；</w:t>
                  </w:r>
                </w:p>
                <w:p>
                  <w:pPr>
                    <w:pStyle w:val="null3"/>
                    <w:jc w:val="left"/>
                  </w:pPr>
                  <w:r>
                    <w:rPr>
                      <w:rFonts w:ascii="宋体" w:hAnsi="宋体" w:cs="宋体" w:eastAsia="宋体"/>
                      <w:sz w:val="20"/>
                      <w:b/>
                      <w:color w:val="000000"/>
                    </w:rPr>
                    <w:t>4.功能操作模块由正反面功能操作面板组成，主体均采用不小于3.5mm厚ABS阻燃工程塑料一次注塑成型具有防火、防潮、防锈及防漏电功能；</w:t>
                  </w:r>
                </w:p>
                <w:p>
                  <w:pPr>
                    <w:pStyle w:val="null3"/>
                    <w:jc w:val="left"/>
                  </w:pPr>
                  <w:r>
                    <w:rPr>
                      <w:rFonts w:ascii="宋体" w:hAnsi="宋体" w:cs="宋体" w:eastAsia="宋体"/>
                      <w:sz w:val="20"/>
                      <w:b/>
                      <w:color w:val="000000"/>
                    </w:rPr>
                    <w:t>5.功能操作面板预留电源功能模块，功能模块成田字状分布方便学生使用；</w:t>
                  </w:r>
                </w:p>
                <w:p>
                  <w:pPr>
                    <w:pStyle w:val="null3"/>
                    <w:jc w:val="left"/>
                  </w:pPr>
                  <w:r>
                    <w:rPr>
                      <w:rFonts w:ascii="宋体" w:hAnsi="宋体" w:cs="宋体" w:eastAsia="宋体"/>
                      <w:sz w:val="20"/>
                      <w:b/>
                      <w:color w:val="000000"/>
                    </w:rPr>
                    <w:t>6.每组功能操作模块可满足两组学生用电功能需求。为避免学生身高无法使用电源模块，最高处电源模块中心点距离操作面板底端不得超过150mm。</w:t>
                  </w:r>
                </w:p>
                <w:p>
                  <w:pPr>
                    <w:pStyle w:val="null3"/>
                    <w:jc w:val="left"/>
                  </w:pPr>
                  <w:r>
                    <w:rPr>
                      <w:rFonts w:ascii="宋体" w:hAnsi="宋体" w:cs="宋体" w:eastAsia="宋体"/>
                      <w:sz w:val="20"/>
                      <w:b/>
                      <w:color w:val="000000"/>
                    </w:rPr>
                    <w:t>7.功能接口模块至少包含：220V电源五孔插座、低压电源接口、USB功能接口、网络接口。</w:t>
                  </w:r>
                </w:p>
                <w:p>
                  <w:pPr>
                    <w:pStyle w:val="null3"/>
                    <w:jc w:val="left"/>
                  </w:pPr>
                  <w:r>
                    <w:rPr>
                      <w:rFonts w:ascii="宋体" w:hAnsi="宋体" w:cs="宋体" w:eastAsia="宋体"/>
                      <w:sz w:val="20"/>
                      <w:b/>
                      <w:color w:val="000000"/>
                    </w:rPr>
                    <w:t>8.所有紧固零件均采用不锈钢材质；</w:t>
                  </w:r>
                </w:p>
                <w:p>
                  <w:pPr>
                    <w:pStyle w:val="null3"/>
                    <w:jc w:val="left"/>
                  </w:pPr>
                  <w:r>
                    <w:rPr>
                      <w:rFonts w:ascii="宋体" w:hAnsi="宋体" w:cs="宋体" w:eastAsia="宋体"/>
                      <w:sz w:val="20"/>
                      <w:b/>
                      <w:color w:val="000000"/>
                    </w:rPr>
                    <w:t>9.所有功能模块均接受智能控制系统控制。</w:t>
                  </w:r>
                </w:p>
                <w:p>
                  <w:pPr>
                    <w:pStyle w:val="null3"/>
                    <w:jc w:val="left"/>
                  </w:pPr>
                  <w:r>
                    <w:rPr>
                      <w:rFonts w:ascii="宋体" w:hAnsi="宋体" w:cs="宋体" w:eastAsia="宋体"/>
                      <w:sz w:val="20"/>
                      <w:b/>
                      <w:color w:val="000000"/>
                    </w:rPr>
                    <w:t>10.供电线路：模块化设计，每组模块间采用活接式连接，方便检修。采用通用优质铜芯电线。</w:t>
                  </w:r>
                </w:p>
                <w:p>
                  <w:pPr>
                    <w:pStyle w:val="null3"/>
                    <w:jc w:val="left"/>
                  </w:pPr>
                  <w:r>
                    <w:rPr>
                      <w:rFonts w:ascii="宋体" w:hAnsi="宋体" w:cs="宋体" w:eastAsia="宋体"/>
                      <w:sz w:val="20"/>
                      <w:color w:val="000000"/>
                    </w:rPr>
                    <w:t>11.</w:t>
                  </w:r>
                  <w:r>
                    <w:rPr>
                      <w:rFonts w:ascii="宋体" w:hAnsi="宋体" w:cs="宋体" w:eastAsia="宋体"/>
                      <w:sz w:val="20"/>
                      <w:b/>
                      <w:color w:val="000000"/>
                    </w:rPr>
                    <w:t>网络线路：采用优质无氧铜六类网络双绞线</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23</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学生低压电源及网络智能控制系统</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0-30V交流电压电源，分档输出（具有短路、过载自动保护、自动复位功能）；</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1.25-30V稳压电源；</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整室网络覆盖；</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接受智能控制电气柜控制。</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24</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学生电源</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受控低压交流电源</w:t>
                  </w:r>
                  <w:r>
                    <w:rPr>
                      <w:rFonts w:ascii="宋体" w:hAnsi="宋体" w:cs="宋体" w:eastAsia="宋体"/>
                      <w:sz w:val="20"/>
                      <w:color w:val="000000"/>
                    </w:rPr>
                    <w:t>2-30V/3A（2V一档）（短路、过载自动保护、自动复位）；</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低压直流电源：</w:t>
                  </w:r>
                  <w:r>
                    <w:rPr>
                      <w:rFonts w:ascii="宋体" w:hAnsi="宋体" w:cs="宋体" w:eastAsia="宋体"/>
                      <w:sz w:val="20"/>
                      <w:color w:val="000000"/>
                    </w:rPr>
                    <w:t>1.25V-30V/3A，学生可进行微调；</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交直流电压均采用数码显示；</w:t>
                  </w:r>
                </w:p>
              </w:tc>
            </w:tr>
            <w:tr>
              <w:tc>
                <w:tcPr>
                  <w:tcW w:type="dxa" w:w="2548"/>
                  <w:gridSpan w:val="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地理设备</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25</w:t>
                  </w:r>
                </w:p>
              </w:tc>
              <w:tc>
                <w:tcPr>
                  <w:tcW w:type="dxa" w:w="29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数字立体地形</w:t>
                  </w:r>
                </w:p>
              </w:tc>
              <w:tc>
                <w:tcPr>
                  <w:tcW w:type="dxa" w:w="2075"/>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1.</w:t>
                  </w:r>
                  <w:r>
                    <w:rPr>
                      <w:rFonts w:ascii="宋体" w:hAnsi="宋体" w:cs="宋体" w:eastAsia="宋体"/>
                      <w:sz w:val="20"/>
                      <w:color w:val="000000"/>
                    </w:rPr>
                    <w:t>硬件：中国立体地形尺寸</w:t>
                  </w:r>
                  <w:r>
                    <w:rPr>
                      <w:rFonts w:ascii="宋体" w:hAnsi="宋体" w:cs="宋体" w:eastAsia="宋体"/>
                      <w:sz w:val="20"/>
                      <w:color w:val="000000"/>
                    </w:rPr>
                    <w:t>≥1.7m*1.2m，世界立体地形尺寸≥1.7m*1.2m，高分子聚合</w:t>
                  </w:r>
                  <w:r>
                    <w:rPr>
                      <w:rFonts w:ascii="宋体" w:hAnsi="宋体" w:cs="宋体" w:eastAsia="宋体"/>
                      <w:sz w:val="20"/>
                      <w:color w:val="000000"/>
                    </w:rPr>
                    <w:t>材料，立体地形有效投影画面尺寸</w:t>
                  </w:r>
                  <w:r>
                    <w:rPr>
                      <w:rFonts w:ascii="宋体" w:hAnsi="宋体" w:cs="宋体" w:eastAsia="宋体"/>
                      <w:sz w:val="20"/>
                      <w:color w:val="000000"/>
                    </w:rPr>
                    <w:t>≥1.6mx1.0m；推拉白板2块，尺寸≥1.7m*1.2m，铝合金框架；</w:t>
                  </w:r>
                </w:p>
                <w:p>
                  <w:pPr>
                    <w:pStyle w:val="null3"/>
                    <w:ind w:left="420"/>
                    <w:jc w:val="left"/>
                  </w:pPr>
                  <w:r>
                    <w:rPr>
                      <w:rFonts w:ascii="宋体" w:hAnsi="宋体" w:cs="宋体" w:eastAsia="宋体"/>
                      <w:sz w:val="20"/>
                      <w:b/>
                      <w:color w:val="000000"/>
                    </w:rPr>
                    <w:t>2.▲投影系统：投影机分辨率：≥1024*768，亮度≥3000lm；</w:t>
                  </w:r>
                </w:p>
                <w:p>
                  <w:pPr>
                    <w:pStyle w:val="null3"/>
                    <w:ind w:left="420"/>
                    <w:jc w:val="left"/>
                  </w:pPr>
                  <w:r>
                    <w:rPr>
                      <w:rFonts w:ascii="宋体" w:hAnsi="宋体" w:cs="宋体" w:eastAsia="宋体"/>
                      <w:sz w:val="20"/>
                      <w:b/>
                      <w:color w:val="000000"/>
                    </w:rPr>
                    <w:t>3.互动模组：支持双屏联动，实现电子笔红外触控；</w:t>
                  </w:r>
                </w:p>
                <w:p>
                  <w:pPr>
                    <w:pStyle w:val="null3"/>
                    <w:ind w:left="420"/>
                    <w:jc w:val="left"/>
                  </w:pPr>
                  <w:r>
                    <w:rPr>
                      <w:rFonts w:ascii="宋体" w:hAnsi="宋体" w:cs="宋体" w:eastAsia="宋体"/>
                      <w:sz w:val="20"/>
                      <w:b/>
                      <w:color w:val="000000"/>
                    </w:rPr>
                    <w:t>4.电脑主机：CPU:i5及以上，显卡：≥2G独立显卡，内存：≥4G，硬盘：≥1T。</w:t>
                  </w:r>
                </w:p>
                <w:p>
                  <w:pPr>
                    <w:pStyle w:val="null3"/>
                    <w:jc w:val="left"/>
                  </w:pPr>
                  <w:r>
                    <w:rPr>
                      <w:rFonts w:ascii="宋体" w:hAnsi="宋体" w:cs="宋体" w:eastAsia="宋体"/>
                      <w:sz w:val="20"/>
                      <w:b/>
                      <w:color w:val="000000"/>
                    </w:rPr>
                    <w:t>5.软件功能：互动数字平台应用程序，双通道互动软件，可以实现双屏互动功能，使主屏和辅屏进行相互间切换，定制校准软件，支持多点校准、flash播放和控制，中国立体地形和世界立体地形播放课件；可分别独立演示中国地形及世界地形的多媒体课件内容；支持PPT页面添加对应的flash资源，全屏演示播放并进行调用；支持PPT模糊查找地形对应的flash动画资源；支持flash动画的播放、暂停、声音开启关闭及动画的左右屏切换；支持PPT课件全屏演示的左右屏切换；白板PPT课件与中国/世界地形动画进行联动演示(例如全屏演示PPT课件相关知识点时，会出现与PPT课件对应flash动画，点击即可演示动画课件)。</w:t>
                  </w:r>
                  <w:r>
                    <w:br/>
                  </w:r>
                  <w:r>
                    <w:rPr>
                      <w:rFonts w:ascii="宋体" w:hAnsi="宋体" w:cs="宋体" w:eastAsia="宋体"/>
                      <w:sz w:val="20"/>
                      <w:b/>
                      <w:color w:val="000000"/>
                    </w:rPr>
                    <w:t>课程课程资源包括：</w:t>
                  </w:r>
                </w:p>
                <w:p>
                  <w:pPr>
                    <w:pStyle w:val="null3"/>
                    <w:jc w:val="left"/>
                  </w:pPr>
                  <w:r>
                    <w:rPr>
                      <w:rFonts w:ascii="宋体" w:hAnsi="宋体" w:cs="宋体" w:eastAsia="宋体"/>
                      <w:sz w:val="20"/>
                      <w:b/>
                      <w:color w:val="000000"/>
                    </w:rPr>
                    <w:t>6.太阳对地球的影响：中国日平均气温大于10的积温、中国年太阳辐射总量、中国年日照时数、中国太阳能资源与利用、中国自然带分布；</w:t>
                  </w:r>
                </w:p>
                <w:p>
                  <w:pPr>
                    <w:pStyle w:val="null3"/>
                    <w:jc w:val="left"/>
                  </w:pPr>
                  <w:r>
                    <w:rPr>
                      <w:rFonts w:ascii="宋体" w:hAnsi="宋体" w:cs="宋体" w:eastAsia="宋体"/>
                      <w:sz w:val="20"/>
                      <w:b/>
                      <w:color w:val="000000"/>
                    </w:rPr>
                    <w:t>7.土壤：中国土壤颜色分布、中国砂土分布、中国粉砂土分布、中国黏土分布、土壤有机腐殖质分布；</w:t>
                  </w:r>
                </w:p>
                <w:p>
                  <w:pPr>
                    <w:pStyle w:val="null3"/>
                    <w:jc w:val="left"/>
                  </w:pPr>
                  <w:r>
                    <w:rPr>
                      <w:rFonts w:ascii="宋体" w:hAnsi="宋体" w:cs="宋体" w:eastAsia="宋体"/>
                      <w:sz w:val="20"/>
                      <w:b/>
                      <w:color w:val="000000"/>
                    </w:rPr>
                    <w:t>8.气象灾害：我国洪涝灾害分布、我国年降水量的分布、我国水系分布、我国年干旱率分布、台风移动路径、寒潮；</w:t>
                  </w:r>
                </w:p>
                <w:p>
                  <w:pPr>
                    <w:pStyle w:val="null3"/>
                    <w:jc w:val="left"/>
                  </w:pPr>
                  <w:r>
                    <w:rPr>
                      <w:rFonts w:ascii="宋体" w:hAnsi="宋体" w:cs="宋体" w:eastAsia="宋体"/>
                      <w:sz w:val="20"/>
                      <w:b/>
                      <w:color w:val="000000"/>
                    </w:rPr>
                    <w:t>9.地质灾害：中国地震带分布、我国滑坡灾害分布、我国泥石流灾害分布、我国发生的重大地震、我国断层地震带的分布；</w:t>
                  </w:r>
                </w:p>
                <w:p>
                  <w:pPr>
                    <w:pStyle w:val="null3"/>
                    <w:jc w:val="left"/>
                  </w:pPr>
                  <w:r>
                    <w:rPr>
                      <w:rFonts w:ascii="宋体" w:hAnsi="宋体" w:cs="宋体" w:eastAsia="宋体"/>
                      <w:sz w:val="20"/>
                      <w:b/>
                      <w:color w:val="000000"/>
                    </w:rPr>
                    <w:t>10.人口迁移：中国历史上的人口迁移、新中国成立后的人口迁移、改革开放以后的人口迁移、我国各省人口净迁移率、国内人口迁移活跃度分布；</w:t>
                  </w:r>
                </w:p>
                <w:p>
                  <w:pPr>
                    <w:pStyle w:val="null3"/>
                    <w:jc w:val="left"/>
                  </w:pPr>
                  <w:r>
                    <w:rPr>
                      <w:rFonts w:ascii="宋体" w:hAnsi="宋体" w:cs="宋体" w:eastAsia="宋体"/>
                      <w:sz w:val="20"/>
                      <w:b/>
                      <w:color w:val="000000"/>
                    </w:rPr>
                    <w:t>11.农业区位因素及其变化：桑蚕业的起源与优势产区、中国气候类型分布、我国柑橘主要产区、我国苹果主要产区、我国温度带的划分、我国土壤区划、我国主要商品粮基地；</w:t>
                  </w:r>
                </w:p>
                <w:p>
                  <w:pPr>
                    <w:pStyle w:val="null3"/>
                    <w:jc w:val="left"/>
                  </w:pPr>
                  <w:r>
                    <w:rPr>
                      <w:rFonts w:ascii="宋体" w:hAnsi="宋体" w:cs="宋体" w:eastAsia="宋体"/>
                      <w:sz w:val="20"/>
                      <w:b/>
                      <w:color w:val="000000"/>
                    </w:rPr>
                    <w:t>12.工业区位因素及其变化：我国制糖工业分布、我国饮料制造工业分布、国家集成电路产业布局、我国重点煤运铁路分布、建国初期的三线建设计划、改革开放以后的建设计划；</w:t>
                  </w:r>
                </w:p>
                <w:p>
                  <w:pPr>
                    <w:pStyle w:val="null3"/>
                    <w:jc w:val="left"/>
                  </w:pPr>
                  <w:r>
                    <w:rPr>
                      <w:rFonts w:ascii="宋体" w:hAnsi="宋体" w:cs="宋体" w:eastAsia="宋体"/>
                      <w:sz w:val="20"/>
                      <w:b/>
                      <w:color w:val="000000"/>
                    </w:rPr>
                    <w:t>13.区域发展对交通运输布局的影响：中国主要航空港分布、中国主要铁路网和枢纽、中国高速公路的分布、青藏铁路、沪昆高铁；</w:t>
                  </w:r>
                </w:p>
                <w:p>
                  <w:pPr>
                    <w:pStyle w:val="null3"/>
                    <w:jc w:val="left"/>
                  </w:pPr>
                  <w:r>
                    <w:rPr>
                      <w:rFonts w:ascii="宋体" w:hAnsi="宋体" w:cs="宋体" w:eastAsia="宋体"/>
                      <w:sz w:val="20"/>
                      <w:b/>
                      <w:color w:val="000000"/>
                    </w:rPr>
                    <w:t>14.中国国家发展战略举例：我国人均可利用土地资源、我国人均可利用水资源、我国生态脆弱性、我国2010年单位面积生产总值分布、我国主体功能区分布、长江经济带范围、长江经济带发展战略；</w:t>
                  </w:r>
                </w:p>
                <w:p>
                  <w:pPr>
                    <w:pStyle w:val="null3"/>
                    <w:jc w:val="left"/>
                  </w:pPr>
                  <w:r>
                    <w:rPr>
                      <w:rFonts w:ascii="宋体" w:hAnsi="宋体" w:cs="宋体" w:eastAsia="宋体"/>
                      <w:sz w:val="20"/>
                      <w:b/>
                      <w:color w:val="000000"/>
                    </w:rPr>
                    <w:t>15.能源资源开发：能源资源、山西煤炭资源、我国能源产消类型、山西煤炭国内流向、山西铁路运煤干线；</w:t>
                  </w:r>
                </w:p>
                <w:p>
                  <w:pPr>
                    <w:pStyle w:val="null3"/>
                    <w:jc w:val="left"/>
                  </w:pPr>
                  <w:r>
                    <w:rPr>
                      <w:rFonts w:ascii="宋体" w:hAnsi="宋体" w:cs="宋体" w:eastAsia="宋体"/>
                      <w:sz w:val="20"/>
                      <w:b/>
                      <w:color w:val="000000"/>
                    </w:rPr>
                    <w:t>16.海水的性质：世界大洋8月份表层水温分布、世界年太阳总辐射量、世界大洋2月份表层水温分布、鲸鲨和太平洋鲱鱼分布、座头鲸洄游迁移路线、世界主要海港和航线分布、世界大洋8月份表层盐度分布；</w:t>
                  </w:r>
                </w:p>
                <w:p>
                  <w:pPr>
                    <w:pStyle w:val="null3"/>
                    <w:jc w:val="left"/>
                  </w:pPr>
                  <w:r>
                    <w:rPr>
                      <w:rFonts w:ascii="宋体" w:hAnsi="宋体" w:cs="宋体" w:eastAsia="宋体"/>
                      <w:sz w:val="20"/>
                      <w:b/>
                      <w:color w:val="000000"/>
                    </w:rPr>
                    <w:t>17.海水的运动：洋流的分布、风海流、季风洋流、密度洋流、洋流对气候的影响；</w:t>
                  </w:r>
                </w:p>
                <w:p>
                  <w:pPr>
                    <w:pStyle w:val="null3"/>
                    <w:jc w:val="left"/>
                  </w:pPr>
                  <w:r>
                    <w:rPr>
                      <w:rFonts w:ascii="宋体" w:hAnsi="宋体" w:cs="宋体" w:eastAsia="宋体"/>
                      <w:sz w:val="20"/>
                      <w:b/>
                      <w:color w:val="000000"/>
                    </w:rPr>
                    <w:t>18.植被：认识世界自然带、世界森林植被覆盖率、热带季雨林分布、温带森林植被分布、亚寒带针叶林植被分布、热带草原植被分布、亚热带温带草原植被分布、沙漠植被分布、极地苔原植被分布；</w:t>
                  </w:r>
                </w:p>
                <w:p>
                  <w:pPr>
                    <w:pStyle w:val="null3"/>
                    <w:jc w:val="left"/>
                  </w:pPr>
                  <w:r>
                    <w:rPr>
                      <w:rFonts w:ascii="宋体" w:hAnsi="宋体" w:cs="宋体" w:eastAsia="宋体"/>
                      <w:sz w:val="20"/>
                      <w:b/>
                      <w:color w:val="000000"/>
                    </w:rPr>
                    <w:t>19.人口分布：世界人口分布、人类起源与迁移路线、人类早期文明、各大洲占世界人口比例、人口数前十的国家；</w:t>
                  </w:r>
                </w:p>
                <w:p>
                  <w:pPr>
                    <w:pStyle w:val="null3"/>
                    <w:jc w:val="left"/>
                  </w:pPr>
                  <w:r>
                    <w:rPr>
                      <w:rFonts w:ascii="宋体" w:hAnsi="宋体" w:cs="宋体" w:eastAsia="宋体"/>
                      <w:sz w:val="20"/>
                      <w:b/>
                      <w:color w:val="000000"/>
                    </w:rPr>
                    <w:t>20.人口容量：世界森林资源分布、日本主要原料来源、2011年世界人类发展指数分布、2008世界饥饿指数分布、世界的环境污染；</w:t>
                  </w:r>
                </w:p>
                <w:p>
                  <w:pPr>
                    <w:pStyle w:val="null3"/>
                    <w:jc w:val="left"/>
                  </w:pPr>
                  <w:r>
                    <w:rPr>
                      <w:rFonts w:ascii="宋体" w:hAnsi="宋体" w:cs="宋体" w:eastAsia="宋体"/>
                      <w:sz w:val="20"/>
                      <w:b/>
                      <w:color w:val="000000"/>
                    </w:rPr>
                    <w:t>21.城镇化：世界各国城镇人口比例、世界城市化水平、世界人口分布、世界人口排列前十的城市、世界各大洲城镇化率；</w:t>
                  </w:r>
                </w:p>
                <w:p>
                  <w:pPr>
                    <w:pStyle w:val="null3"/>
                    <w:jc w:val="left"/>
                  </w:pPr>
                  <w:r>
                    <w:rPr>
                      <w:rFonts w:ascii="宋体" w:hAnsi="宋体" w:cs="宋体" w:eastAsia="宋体"/>
                      <w:sz w:val="20"/>
                      <w:b/>
                      <w:color w:val="000000"/>
                    </w:rPr>
                    <w:t>22.流域综合开发：河流与人类文明、田纳西河自然背景之地形、墨累达令河、尼罗河与阿斯旺大坝；</w:t>
                  </w:r>
                </w:p>
                <w:p>
                  <w:pPr>
                    <w:pStyle w:val="null3"/>
                    <w:jc w:val="left"/>
                  </w:pPr>
                  <w:r>
                    <w:rPr>
                      <w:rFonts w:ascii="宋体" w:hAnsi="宋体" w:cs="宋体" w:eastAsia="宋体"/>
                      <w:sz w:val="20"/>
                      <w:b/>
                      <w:color w:val="000000"/>
                    </w:rPr>
                    <w:t>23.厄尔尼诺现象和拉尼娜现象：沃克环流、厄尔尼诺现象、厄尔尼诺的形成、拉尼娜现象及形成、洋流的分布；</w:t>
                  </w:r>
                </w:p>
                <w:p>
                  <w:pPr>
                    <w:pStyle w:val="null3"/>
                    <w:jc w:val="left"/>
                  </w:pPr>
                  <w:r>
                    <w:rPr>
                      <w:rFonts w:ascii="宋体" w:hAnsi="宋体" w:cs="宋体" w:eastAsia="宋体"/>
                      <w:sz w:val="20"/>
                      <w:b/>
                      <w:color w:val="000000"/>
                    </w:rPr>
                    <w:t>24.地球上的海与洋：地球上的海、海峡、海湾、四大洋、七大洲四大洋、麦哲伦环球航行；</w:t>
                  </w:r>
                </w:p>
                <w:p>
                  <w:pPr>
                    <w:pStyle w:val="null3"/>
                    <w:jc w:val="left"/>
                  </w:pPr>
                  <w:r>
                    <w:rPr>
                      <w:rFonts w:ascii="宋体" w:hAnsi="宋体" w:cs="宋体" w:eastAsia="宋体"/>
                      <w:sz w:val="20"/>
                      <w:b/>
                      <w:color w:val="000000"/>
                    </w:rPr>
                    <w:t>25.全球气候变化对人类活动的影响：海平面上升受到威胁的海岸、二氧化碳排放量、世界森林资源分布、全球热带气旋主要路径、世界洪涝灾害多发地区、世界近百年重大自然灾害。</w:t>
                  </w:r>
                </w:p>
                <w:p>
                  <w:pPr>
                    <w:pStyle w:val="null3"/>
                    <w:jc w:val="left"/>
                  </w:pPr>
                  <w:r>
                    <w:rPr>
                      <w:rFonts w:ascii="宋体" w:hAnsi="宋体" w:cs="宋体" w:eastAsia="宋体"/>
                      <w:sz w:val="20"/>
                      <w:color w:val="000000"/>
                    </w:rPr>
                    <w:t>26.</w:t>
                  </w:r>
                  <w:r>
                    <w:rPr>
                      <w:rFonts w:ascii="宋体" w:hAnsi="宋体" w:cs="宋体" w:eastAsia="宋体"/>
                      <w:sz w:val="20"/>
                      <w:b/>
                      <w:color w:val="000000"/>
                    </w:rPr>
                    <w:t>提供所投产品中包含</w:t>
                  </w:r>
                  <w:r>
                    <w:rPr>
                      <w:rFonts w:ascii="宋体" w:hAnsi="宋体" w:cs="宋体" w:eastAsia="宋体"/>
                      <w:sz w:val="20"/>
                      <w:b/>
                      <w:color w:val="000000"/>
                    </w:rPr>
                    <w:t>“数字立体地形”字样软件产品的软件著作权登记证书。</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26</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多媒体球幕投影演示仪</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b/>
                      <w:color w:val="000000"/>
                    </w:rPr>
                    <w:t>一、硬件要求：</w:t>
                  </w:r>
                </w:p>
                <w:p>
                  <w:pPr>
                    <w:pStyle w:val="null3"/>
                    <w:jc w:val="left"/>
                  </w:pPr>
                  <w:r>
                    <w:rPr>
                      <w:rFonts w:ascii="宋体" w:hAnsi="宋体" w:cs="宋体" w:eastAsia="宋体"/>
                      <w:sz w:val="20"/>
                      <w:color w:val="000000"/>
                    </w:rPr>
                    <w:t>1.</w:t>
                  </w:r>
                  <w:r>
                    <w:rPr>
                      <w:rFonts w:ascii="宋体" w:hAnsi="宋体" w:cs="宋体" w:eastAsia="宋体"/>
                      <w:sz w:val="20"/>
                      <w:color w:val="000000"/>
                    </w:rPr>
                    <w:t>设备组成：至少包括无缝背投球形幕、专用投影镜头、投影底座、遥控器；</w:t>
                  </w:r>
                </w:p>
                <w:p>
                  <w:pPr>
                    <w:pStyle w:val="null3"/>
                    <w:jc w:val="left"/>
                  </w:pPr>
                  <w:r>
                    <w:rPr>
                      <w:rFonts w:ascii="宋体" w:hAnsi="宋体" w:cs="宋体" w:eastAsia="宋体"/>
                      <w:sz w:val="20"/>
                      <w:b/>
                      <w:color w:val="000000"/>
                    </w:rPr>
                    <w:t>2.单体360度内投；</w:t>
                  </w:r>
                </w:p>
                <w:p>
                  <w:pPr>
                    <w:pStyle w:val="null3"/>
                    <w:jc w:val="left"/>
                  </w:pPr>
                  <w:r>
                    <w:rPr>
                      <w:rFonts w:ascii="宋体" w:hAnsi="宋体" w:cs="宋体" w:eastAsia="宋体"/>
                      <w:sz w:val="20"/>
                      <w:b/>
                      <w:color w:val="000000"/>
                    </w:rPr>
                    <w:t>3.球幕直径≥64CM，一体成型无拼缝；内有特殊涂层，保证亮度均匀，防眩光、辐射；</w:t>
                  </w:r>
                </w:p>
                <w:p>
                  <w:pPr>
                    <w:pStyle w:val="null3"/>
                    <w:jc w:val="left"/>
                  </w:pPr>
                  <w:r>
                    <w:rPr>
                      <w:rFonts w:ascii="宋体" w:hAnsi="宋体" w:cs="宋体" w:eastAsia="宋体"/>
                      <w:sz w:val="20"/>
                      <w:b/>
                      <w:color w:val="000000"/>
                    </w:rPr>
                    <w:t>4.投影镜头：长：≥17.5cm；直径：≥9.7cm；视场角≥180°。</w:t>
                  </w:r>
                </w:p>
                <w:p>
                  <w:pPr>
                    <w:pStyle w:val="null3"/>
                    <w:jc w:val="left"/>
                  </w:pPr>
                  <w:r>
                    <w:rPr>
                      <w:rFonts w:ascii="宋体" w:hAnsi="宋体" w:cs="宋体" w:eastAsia="宋体"/>
                      <w:sz w:val="20"/>
                      <w:b/>
                      <w:color w:val="000000"/>
                    </w:rPr>
                    <w:t>5.投影系统：亮度≥4000lm；分辨率为≥1024*768；</w:t>
                  </w:r>
                </w:p>
                <w:p>
                  <w:pPr>
                    <w:pStyle w:val="null3"/>
                    <w:jc w:val="left"/>
                  </w:pPr>
                  <w:r>
                    <w:rPr>
                      <w:rFonts w:ascii="宋体" w:hAnsi="宋体" w:cs="宋体" w:eastAsia="宋体"/>
                      <w:sz w:val="20"/>
                      <w:b/>
                      <w:color w:val="000000"/>
                    </w:rPr>
                    <w:t>6.▲镜头位移：能够将画面清晰度调节到最清晰位置；通过X轴和Y轴方向的调节，能够将画面位置调节到水平。</w:t>
                  </w:r>
                </w:p>
                <w:p>
                  <w:pPr>
                    <w:pStyle w:val="null3"/>
                    <w:jc w:val="left"/>
                  </w:pPr>
                  <w:r>
                    <w:rPr>
                      <w:rFonts w:ascii="宋体" w:hAnsi="宋体" w:cs="宋体" w:eastAsia="宋体"/>
                      <w:sz w:val="20"/>
                      <w:b/>
                      <w:color w:val="000000"/>
                    </w:rPr>
                    <w:t>7.画面显示效果：画面显示完整，球幕上无阴影现象；球幕无光晕现象。</w:t>
                  </w:r>
                </w:p>
                <w:p>
                  <w:pPr>
                    <w:pStyle w:val="null3"/>
                    <w:jc w:val="left"/>
                  </w:pPr>
                  <w:r>
                    <w:rPr>
                      <w:rFonts w:ascii="宋体" w:hAnsi="宋体" w:cs="宋体" w:eastAsia="宋体"/>
                      <w:sz w:val="20"/>
                      <w:b/>
                      <w:color w:val="000000"/>
                    </w:rPr>
                    <w:t>8.可移动底座：台面直径：≥750mm，≥1162mm高（允许误差±5mm）；一体式内置电动升降平台，装有可遥控电动升降机，升降机高度行程为≥1000mm；投影系统底座与遥控电动升降机一体成型。装有滑轮，可移动教学。外面金属烤漆，圆棱木质台面。</w:t>
                  </w:r>
                </w:p>
                <w:p>
                  <w:pPr>
                    <w:pStyle w:val="null3"/>
                    <w:jc w:val="left"/>
                  </w:pPr>
                  <w:r>
                    <w:rPr>
                      <w:rFonts w:ascii="宋体" w:hAnsi="宋体" w:cs="宋体" w:eastAsia="宋体"/>
                      <w:sz w:val="20"/>
                      <w:color w:val="000000"/>
                    </w:rPr>
                    <w:t>9.</w:t>
                  </w:r>
                  <w:r>
                    <w:rPr>
                      <w:rFonts w:ascii="宋体" w:hAnsi="宋体" w:cs="宋体" w:eastAsia="宋体"/>
                      <w:sz w:val="20"/>
                      <w:b/>
                      <w:color w:val="000000"/>
                    </w:rPr>
                    <w:t>专用电脑主机：</w:t>
                  </w:r>
                  <w:r>
                    <w:rPr>
                      <w:rFonts w:ascii="宋体" w:hAnsi="宋体" w:cs="宋体" w:eastAsia="宋体"/>
                      <w:sz w:val="20"/>
                      <w:b/>
                      <w:color w:val="000000"/>
                    </w:rPr>
                    <w:t>CPU:i5及以上，内存：≥4G，硬盘：≥1T，显卡：≥2G独立显卡；</w:t>
                  </w:r>
                  <w:r>
                    <w:br/>
                  </w:r>
                  <w:r>
                    <w:rPr>
                      <w:rFonts w:ascii="宋体" w:hAnsi="宋体" w:cs="宋体" w:eastAsia="宋体"/>
                      <w:sz w:val="20"/>
                      <w:b/>
                      <w:color w:val="000000"/>
                    </w:rPr>
                    <w:t>二、软件要求：</w:t>
                  </w:r>
                </w:p>
                <w:p>
                  <w:pPr>
                    <w:pStyle w:val="null3"/>
                    <w:jc w:val="left"/>
                  </w:pPr>
                  <w:r>
                    <w:rPr>
                      <w:rFonts w:ascii="宋体" w:hAnsi="宋体" w:cs="宋体" w:eastAsia="宋体"/>
                      <w:sz w:val="20"/>
                      <w:color w:val="000000"/>
                    </w:rPr>
                    <w:t>1.</w:t>
                  </w:r>
                  <w:r>
                    <w:rPr>
                      <w:rFonts w:ascii="宋体" w:hAnsi="宋体" w:cs="宋体" w:eastAsia="宋体"/>
                      <w:sz w:val="20"/>
                      <w:color w:val="000000"/>
                    </w:rPr>
                    <w:t>经过控制软件和硬件系统的配合，能够将二维图像显示为球形屏幕上的</w:t>
                  </w:r>
                  <w:r>
                    <w:rPr>
                      <w:rFonts w:ascii="宋体" w:hAnsi="宋体" w:cs="宋体" w:eastAsia="宋体"/>
                      <w:sz w:val="20"/>
                      <w:color w:val="000000"/>
                    </w:rPr>
                    <w:t>360°三维图像，逼真模拟各种天体、星体和球体。在球形屏幕上显示三维动画，模拟演示各种动态过程；</w:t>
                  </w:r>
                </w:p>
                <w:p>
                  <w:pPr>
                    <w:pStyle w:val="null3"/>
                    <w:jc w:val="left"/>
                  </w:pPr>
                  <w:r>
                    <w:rPr>
                      <w:rFonts w:ascii="宋体" w:hAnsi="宋体" w:cs="宋体" w:eastAsia="宋体"/>
                      <w:sz w:val="20"/>
                      <w:b/>
                      <w:color w:val="000000"/>
                    </w:rPr>
                    <w:t>2.作为多媒体球幕投影演示仪的驱动程序，负责如星球动画的三维处理，并在多媒体球幕投影演示仪的球幕上显示出来；</w:t>
                  </w:r>
                </w:p>
                <w:p>
                  <w:pPr>
                    <w:pStyle w:val="null3"/>
                    <w:jc w:val="left"/>
                  </w:pPr>
                  <w:r>
                    <w:rPr>
                      <w:rFonts w:ascii="宋体" w:hAnsi="宋体" w:cs="宋体" w:eastAsia="宋体"/>
                      <w:sz w:val="20"/>
                      <w:b/>
                      <w:color w:val="000000"/>
                    </w:rPr>
                    <w:t>3.作为多媒体球幕投影演示仪的控制程序，控制动画暂停、播放、停止等状态；</w:t>
                  </w:r>
                </w:p>
                <w:p>
                  <w:pPr>
                    <w:pStyle w:val="null3"/>
                    <w:jc w:val="left"/>
                  </w:pPr>
                  <w:r>
                    <w:rPr>
                      <w:rFonts w:ascii="宋体" w:hAnsi="宋体" w:cs="宋体" w:eastAsia="宋体"/>
                      <w:sz w:val="20"/>
                      <w:b/>
                      <w:color w:val="000000"/>
                    </w:rPr>
                    <w:t>4.作为多媒体球幕投影演示仪的内容管理程序，支持用户增加自己的演示内容；</w:t>
                  </w:r>
                </w:p>
                <w:p>
                  <w:pPr>
                    <w:pStyle w:val="null3"/>
                    <w:jc w:val="left"/>
                  </w:pPr>
                  <w:r>
                    <w:rPr>
                      <w:rFonts w:ascii="宋体" w:hAnsi="宋体" w:cs="宋体" w:eastAsia="宋体"/>
                      <w:sz w:val="20"/>
                      <w:b/>
                      <w:color w:val="000000"/>
                    </w:rPr>
                    <w:t>5.作为多媒体球幕投影演示仪的设置管理程序，对多媒体球幕投影演示仪的各种参数进行设置；</w:t>
                  </w:r>
                </w:p>
                <w:p>
                  <w:pPr>
                    <w:pStyle w:val="null3"/>
                    <w:jc w:val="left"/>
                  </w:pPr>
                  <w:r>
                    <w:rPr>
                      <w:rFonts w:ascii="宋体" w:hAnsi="宋体" w:cs="宋体" w:eastAsia="宋体"/>
                      <w:sz w:val="20"/>
                      <w:b/>
                      <w:color w:val="000000"/>
                    </w:rPr>
                    <w:t>6.作为多媒体球幕投影演示仪的软件功能，能正确读取、显示课程和章节供用户选择。</w:t>
                  </w:r>
                  <w:r>
                    <w:br/>
                  </w:r>
                  <w:r>
                    <w:rPr>
                      <w:rFonts w:ascii="宋体" w:hAnsi="宋体" w:cs="宋体" w:eastAsia="宋体"/>
                      <w:sz w:val="20"/>
                      <w:b/>
                      <w:color w:val="000000"/>
                    </w:rPr>
                    <w:t>三、课程资源：</w:t>
                  </w:r>
                </w:p>
                <w:p>
                  <w:pPr>
                    <w:pStyle w:val="null3"/>
                    <w:jc w:val="left"/>
                  </w:pPr>
                  <w:r>
                    <w:rPr>
                      <w:rFonts w:ascii="宋体" w:hAnsi="宋体" w:cs="宋体" w:eastAsia="宋体"/>
                      <w:sz w:val="20"/>
                      <w:b/>
                      <w:color w:val="000000"/>
                    </w:rPr>
                    <w:t>1.</w:t>
                  </w:r>
                  <w:r>
                    <w:rPr>
                      <w:rFonts w:ascii="宋体" w:hAnsi="宋体" w:cs="宋体" w:eastAsia="宋体"/>
                      <w:sz w:val="20"/>
                      <w:color w:val="000000"/>
                    </w:rPr>
                    <w:t>所提供课程包应包含符合初高中地理课程标准。满足教师教学和学生自主学习和探究性学习的双重需要，除地理学科内容，应该包括科普和环境教育的有关内容。初中课程包含：</w:t>
                  </w:r>
                  <w:r>
                    <w:rPr>
                      <w:rFonts w:ascii="宋体" w:hAnsi="宋体" w:cs="宋体" w:eastAsia="宋体"/>
                      <w:sz w:val="20"/>
                      <w:color w:val="000000"/>
                    </w:rPr>
                    <w:t>C01地球和地球仪，C02地球的自转，C03地球的公转，C04地形图的判读，C05陆地和海洋，C06天气与气候，C07人口与人种，C08世界的语言和宗教，C09发展与合作，C10我们生活的亚洲，C11日本，C12中东，C13撒哈拉以南非洲，C14极地地区，C15中国的民族；高中课程包含：G01地球的宇宙环境，G02太阳对地球的影响，G03地球的历史，G04地球的圈层结构，G05水循环，G06海水的性质，G07海水的运动，G08植被，G09气象灾害，G10地质灾害，G11人口容量，G12城镇化，G13农业区位因素及其变化，G14人类面临的主要环境问题，G15中国的地形。</w:t>
                  </w:r>
                </w:p>
                <w:p>
                  <w:pPr>
                    <w:pStyle w:val="null3"/>
                    <w:jc w:val="left"/>
                  </w:pPr>
                  <w:r>
                    <w:rPr>
                      <w:rFonts w:ascii="宋体" w:hAnsi="宋体" w:cs="宋体" w:eastAsia="宋体"/>
                      <w:sz w:val="20"/>
                      <w:b/>
                      <w:color w:val="000000"/>
                    </w:rPr>
                    <w:t>2.</w:t>
                  </w:r>
                  <w:r>
                    <w:rPr>
                      <w:rFonts w:ascii="宋体" w:hAnsi="宋体" w:cs="宋体" w:eastAsia="宋体"/>
                      <w:sz w:val="20"/>
                      <w:color w:val="000000"/>
                    </w:rPr>
                    <w:t>天文演示课程资源：</w:t>
                  </w:r>
                  <w:r>
                    <w:rPr>
                      <w:rFonts w:ascii="宋体" w:hAnsi="宋体" w:cs="宋体" w:eastAsia="宋体"/>
                      <w:sz w:val="20"/>
                      <w:color w:val="000000"/>
                    </w:rPr>
                    <w:t>1）海洋之心；2）火星；3）星际；4）星座；5）宇宙大爆炸；6）超新星；7）大爆炸；8）行星；9）黑洞；10）恒星；11）太阳系；12）卫星；13）星系；14）与麦哲伦同行；15）认星星；16）美丽的宇宙；17）梦游太阳系；18）奇妙的星空；19）星空音乐会；20）宇航员；21）进击的航母；22）月球反击战；23）汽车智造；24）探月圆梦</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27</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天文穹顶</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规格：</w:t>
                  </w:r>
                  <w:r>
                    <w:rPr>
                      <w:rFonts w:ascii="宋体" w:hAnsi="宋体" w:cs="宋体" w:eastAsia="宋体"/>
                      <w:sz w:val="20"/>
                      <w:color w:val="000000"/>
                    </w:rPr>
                    <w:t>≥直径300cm*高50cm，半球天幕成型球体，表面白色亚光优质涂料，整体钢结构固定。</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功能：可以和天文演示仪配合使用，用于天象、星空等内容的教学。可播放天文演示仪配套的系列穹幕电影，可以实现声音图文并现，专业解说，包括星系、恒星、太阳系、黑洞、大爆炸、行星、大卫星和超新星等内容。</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配套氛围顶</w:t>
                  </w:r>
                  <w:r>
                    <w:rPr>
                      <w:rFonts w:ascii="宋体" w:hAnsi="宋体" w:cs="宋体" w:eastAsia="宋体"/>
                      <w:sz w:val="20"/>
                      <w:color w:val="000000"/>
                    </w:rPr>
                    <w:t>1套</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28</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多媒体讲台</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多媒体中控台尺寸：</w:t>
                  </w:r>
                  <w:r>
                    <w:rPr>
                      <w:rFonts w:ascii="宋体" w:hAnsi="宋体" w:cs="宋体" w:eastAsia="宋体"/>
                      <w:sz w:val="20"/>
                      <w:color w:val="000000"/>
                    </w:rPr>
                    <w:t>1500*700*870mm±5mm;</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柜体主要部分采用材料厚度为</w:t>
                  </w:r>
                  <w:r>
                    <w:rPr>
                      <w:rFonts w:ascii="宋体" w:hAnsi="宋体" w:cs="宋体" w:eastAsia="宋体"/>
                      <w:sz w:val="20"/>
                      <w:color w:val="000000"/>
                    </w:rPr>
                    <w:t>≥1.0mm的冷轧钢板一次成型。柜体内放置电脑显示器（屏面位于台面中间并朝上）及电脑立式主机，右侧放置视频展示台（设置导轨）。</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柜体四周留有穿线孔。左侧柜体内可放置多媒体中控面板（开孔尺寸另定）。柜体背面板材留有设备散热孔。</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台面用环保型防火板贴面，</w:t>
                  </w:r>
                  <w:r>
                    <w:rPr>
                      <w:rFonts w:ascii="宋体" w:hAnsi="宋体" w:cs="宋体" w:eastAsia="宋体"/>
                      <w:sz w:val="20"/>
                      <w:color w:val="000000"/>
                    </w:rPr>
                    <w:t>≥25㎜厚成型台面（基材为热性树脂浸渍纸高压装饰层积板）。显示窗口玻璃为≥5㎜的钢化玻璃.</w:t>
                  </w:r>
                </w:p>
                <w:p>
                  <w:pPr>
                    <w:pStyle w:val="null3"/>
                    <w:ind w:left="15"/>
                    <w:jc w:val="left"/>
                  </w:pPr>
                  <w:r>
                    <w:rPr>
                      <w:rFonts w:ascii="宋体" w:hAnsi="宋体" w:cs="宋体" w:eastAsia="宋体"/>
                      <w:sz w:val="20"/>
                      <w:b/>
                      <w:color w:val="000000"/>
                    </w:rPr>
                    <w:t>5.</w:t>
                  </w:r>
                  <w:r>
                    <w:rPr>
                      <w:rFonts w:ascii="宋体" w:hAnsi="宋体" w:cs="宋体" w:eastAsia="宋体"/>
                      <w:sz w:val="20"/>
                      <w:color w:val="000000"/>
                    </w:rPr>
                    <w:t>金属外表酸洗除油磷化镀膜处理，表面采用树脂粉末喷塑。</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29</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土壤液化实验套装</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b/>
                      <w:color w:val="000000"/>
                    </w:rPr>
                    <w:t>一、教学功能</w:t>
                  </w:r>
                  <w:r>
                    <w:rPr>
                      <w:rFonts w:ascii="宋体" w:hAnsi="宋体" w:cs="宋体" w:eastAsia="宋体"/>
                      <w:sz w:val="20"/>
                      <w:color w:val="000000"/>
                    </w:rPr>
                    <w:t>：</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了解土壤液化的原理，形成与危害，土壤液化的地区分布，以及潜水层与表层土壤之间关系。土壤液化是指在外力的作用下，原本是固态的土壤变成液态，或变成粘稠的流质。</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土壤液化主要出现在分布深度较浅，饱和的疏松细砂、粉土质砂或粘土，且其底部排水较差。通常在外力反覆震荡下</w:t>
                  </w:r>
                  <w:r>
                    <w:rPr>
                      <w:rFonts w:ascii="宋体" w:hAnsi="宋体" w:cs="宋体" w:eastAsia="宋体"/>
                      <w:sz w:val="20"/>
                      <w:color w:val="000000"/>
                    </w:rPr>
                    <w:t>(如地震)，松散的土壤因受到压缩，内部空隙减小，导致空隙内水压升高，当水压升高至超过土壤内承受的外部压力时，加上水分不能从地底排出，就会产生土壤液化。</w:t>
                  </w:r>
                  <w:r>
                    <w:br/>
                  </w:r>
                  <w:r>
                    <w:rPr>
                      <w:rFonts w:ascii="宋体" w:hAnsi="宋体" w:cs="宋体" w:eastAsia="宋体"/>
                      <w:sz w:val="20"/>
                      <w:color w:val="000000"/>
                    </w:rPr>
                    <w:t>二、硬件组成至少包含：</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亚克力箱（带滑轮底座）：</w:t>
                  </w:r>
                  <w:r>
                    <w:rPr>
                      <w:rFonts w:ascii="宋体" w:hAnsi="宋体" w:cs="宋体" w:eastAsia="宋体"/>
                      <w:sz w:val="20"/>
                      <w:color w:val="000000"/>
                    </w:rPr>
                    <w:t>1个，尺寸≥358*204*216mm（允许误差±3mm）</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房屋模型：</w:t>
                  </w:r>
                  <w:r>
                    <w:rPr>
                      <w:rFonts w:ascii="宋体" w:hAnsi="宋体" w:cs="宋体" w:eastAsia="宋体"/>
                      <w:sz w:val="20"/>
                      <w:color w:val="000000"/>
                    </w:rPr>
                    <w:t>2个</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手持量杯：</w:t>
                  </w:r>
                  <w:r>
                    <w:rPr>
                      <w:rFonts w:ascii="宋体" w:hAnsi="宋体" w:cs="宋体" w:eastAsia="宋体"/>
                      <w:sz w:val="20"/>
                      <w:color w:val="000000"/>
                    </w:rPr>
                    <w:t>1个</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挖沙铲：</w:t>
                  </w:r>
                  <w:r>
                    <w:rPr>
                      <w:rFonts w:ascii="宋体" w:hAnsi="宋体" w:cs="宋体" w:eastAsia="宋体"/>
                      <w:sz w:val="20"/>
                      <w:color w:val="000000"/>
                    </w:rPr>
                    <w:t>1把</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30</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风海流与补偿流探究实验套装</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风海流和补偿流是实现全球水热平衡的重要形式，不仅对海洋环境，也对陆地环境产生着巨大的影响。洋流的成因是中学地理教学的重点和难点内容。</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风海流和补偿流两种最重要洋流的形成原理。</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产品功能与配备要求：</w:t>
                  </w:r>
                  <w:r>
                    <w:br/>
                  </w:r>
                  <w:r>
                    <w:rPr>
                      <w:rFonts w:ascii="宋体" w:hAnsi="宋体" w:cs="宋体" w:eastAsia="宋体"/>
                      <w:sz w:val="20"/>
                      <w:color w:val="000000"/>
                    </w:rPr>
                    <w:t>1）能够进行全方位立体演示，同时演示4个立面的运动状态，能够在不更换任何配件的情况下重复演示。</w:t>
                  </w:r>
                  <w:r>
                    <w:br/>
                  </w:r>
                  <w:r>
                    <w:rPr>
                      <w:rFonts w:ascii="宋体" w:hAnsi="宋体" w:cs="宋体" w:eastAsia="宋体"/>
                      <w:sz w:val="20"/>
                      <w:color w:val="000000"/>
                    </w:rPr>
                    <w:t>2）能够进行无极调速。</w:t>
                  </w:r>
                  <w:r>
                    <w:br/>
                  </w:r>
                  <w:r>
                    <w:rPr>
                      <w:rFonts w:ascii="宋体" w:hAnsi="宋体" w:cs="宋体" w:eastAsia="宋体"/>
                      <w:sz w:val="20"/>
                      <w:color w:val="000000"/>
                    </w:rPr>
                    <w:t>3）产品采用直流12V电源供电。</w:t>
                  </w:r>
                  <w:r>
                    <w:br/>
                  </w:r>
                  <w:r>
                    <w:rPr>
                      <w:rFonts w:ascii="宋体" w:hAnsi="宋体" w:cs="宋体" w:eastAsia="宋体"/>
                      <w:sz w:val="20"/>
                      <w:color w:val="000000"/>
                    </w:rPr>
                    <w:t>4）产品外观整洁，除电源及调速按钮外无其他电器外露。</w:t>
                  </w:r>
                  <w:r>
                    <w:br/>
                  </w:r>
                  <w:r>
                    <w:rPr>
                      <w:rFonts w:ascii="宋体" w:hAnsi="宋体" w:cs="宋体" w:eastAsia="宋体"/>
                      <w:sz w:val="20"/>
                      <w:color w:val="000000"/>
                    </w:rPr>
                    <w:t>产品组件至少包含：</w:t>
                  </w:r>
                  <w:r>
                    <w:br/>
                  </w:r>
                  <w:r>
                    <w:rPr>
                      <w:rFonts w:ascii="宋体" w:hAnsi="宋体" w:cs="宋体" w:eastAsia="宋体"/>
                      <w:sz w:val="20"/>
                      <w:color w:val="000000"/>
                    </w:rPr>
                    <w:t>1）风海流和补偿流实验箱：1个；2）塑料棒：1个；3）水勺：1个；4）塑料量杯：1个；5）网兜捞：1个；6）漂浮物：1包。</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31</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等高线立体演示实验套装</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教学功能：</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地面上海拔高度相同的点连成的闭合曲线，垂直投影到一个标准面上，并按比例缩小画在图纸上，就得到等高线地形图。</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等高线演示仪是通过学生自己动手的方式描绘。</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高度顺序摆放于支架上的过程学习等高线相关知识，让学生能更立体直观理解等高线；可以进行两种模式进行学习：等高线模式和分层设色模式。</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硬件组成：</w:t>
                  </w:r>
                  <w:r>
                    <w:br/>
                  </w:r>
                  <w:r>
                    <w:rPr>
                      <w:rFonts w:ascii="宋体" w:hAnsi="宋体" w:cs="宋体" w:eastAsia="宋体"/>
                      <w:sz w:val="20"/>
                      <w:color w:val="000000"/>
                    </w:rPr>
                    <w:t>至少包含：长方形支架、亚克力绘图板、</w:t>
                  </w:r>
                  <w:r>
                    <w:rPr>
                      <w:rFonts w:ascii="宋体" w:hAnsi="宋体" w:cs="宋体" w:eastAsia="宋体"/>
                      <w:sz w:val="20"/>
                      <w:color w:val="000000"/>
                    </w:rPr>
                    <w:t>12色白板笔、无尘黑板擦、等高线及分层设色地形例图。</w:t>
                  </w:r>
                  <w:r>
                    <w:br/>
                  </w:r>
                  <w:r>
                    <w:rPr>
                      <w:rFonts w:ascii="宋体" w:hAnsi="宋体" w:cs="宋体" w:eastAsia="宋体"/>
                      <w:sz w:val="20"/>
                      <w:color w:val="000000"/>
                    </w:rPr>
                    <w:t>1）黑色相框≥10件；</w:t>
                  </w:r>
                  <w:r>
                    <w:br/>
                  </w:r>
                  <w:r>
                    <w:rPr>
                      <w:rFonts w:ascii="宋体" w:hAnsi="宋体" w:cs="宋体" w:eastAsia="宋体"/>
                      <w:sz w:val="20"/>
                      <w:color w:val="000000"/>
                    </w:rPr>
                    <w:t>2）白板笔套装≥1套；</w:t>
                  </w:r>
                  <w:r>
                    <w:br/>
                  </w:r>
                  <w:r>
                    <w:rPr>
                      <w:rFonts w:ascii="宋体" w:hAnsi="宋体" w:cs="宋体" w:eastAsia="宋体"/>
                      <w:sz w:val="20"/>
                      <w:color w:val="000000"/>
                    </w:rPr>
                    <w:t>3）无尘黑板擦≥2件；</w:t>
                  </w:r>
                  <w:r>
                    <w:br/>
                  </w:r>
                  <w:r>
                    <w:rPr>
                      <w:rFonts w:ascii="宋体" w:hAnsi="宋体" w:cs="宋体" w:eastAsia="宋体"/>
                      <w:sz w:val="20"/>
                      <w:color w:val="000000"/>
                    </w:rPr>
                    <w:t>4）图层灯片≥8张；</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32</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地图图层学习箱</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color w:val="000000"/>
                    </w:rPr>
                    <w:t>依据地理环境的整体性和区域性的基本原理，基于图层叠加的现代地理分析方法，能够辅助学生发现地理各要素之间的内在联系。</w:t>
                  </w:r>
                </w:p>
                <w:p>
                  <w:pPr>
                    <w:pStyle w:val="null3"/>
                    <w:ind w:left="15"/>
                    <w:jc w:val="left"/>
                  </w:pPr>
                  <w:r>
                    <w:rPr>
                      <w:rFonts w:ascii="宋体" w:hAnsi="宋体" w:cs="宋体" w:eastAsia="宋体"/>
                      <w:sz w:val="20"/>
                      <w:b/>
                      <w:color w:val="000000"/>
                    </w:rPr>
                    <w:t>1.</w:t>
                  </w:r>
                  <w:r>
                    <w:rPr>
                      <w:rFonts w:ascii="宋体" w:hAnsi="宋体" w:cs="宋体" w:eastAsia="宋体"/>
                      <w:sz w:val="20"/>
                      <w:color w:val="000000"/>
                    </w:rPr>
                    <w:t>教学内容：含初中版</w:t>
                  </w:r>
                  <w:r>
                    <w:rPr>
                      <w:rFonts w:ascii="宋体" w:hAnsi="宋体" w:cs="宋体" w:eastAsia="宋体"/>
                      <w:sz w:val="20"/>
                      <w:color w:val="000000"/>
                    </w:rPr>
                    <w:t>/高中版地理知识点；</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教学功能：</w:t>
                  </w:r>
                  <w:r>
                    <w:rPr>
                      <w:rFonts w:ascii="宋体" w:hAnsi="宋体" w:cs="宋体" w:eastAsia="宋体"/>
                      <w:sz w:val="20"/>
                      <w:color w:val="000000"/>
                    </w:rPr>
                    <w:t>1）填图练习功能；2）叠加分析功能；3）地理投影功能。</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产品构成：至少包括</w:t>
                  </w:r>
                  <w:r>
                    <w:br/>
                  </w:r>
                  <w:r>
                    <w:rPr>
                      <w:rFonts w:ascii="宋体" w:hAnsi="宋体" w:cs="宋体" w:eastAsia="宋体"/>
                      <w:sz w:val="20"/>
                      <w:color w:val="000000"/>
                    </w:rPr>
                    <w:t>1）六组地理学习工具盒；</w:t>
                  </w:r>
                  <w:r>
                    <w:br/>
                  </w:r>
                  <w:r>
                    <w:rPr>
                      <w:rFonts w:ascii="宋体" w:hAnsi="宋体" w:cs="宋体" w:eastAsia="宋体"/>
                      <w:sz w:val="20"/>
                      <w:color w:val="000000"/>
                    </w:rPr>
                    <w:t xml:space="preserve">2）地图学习卡集，包括基础底图与图层卡； </w:t>
                  </w:r>
                  <w:r>
                    <w:br/>
                  </w:r>
                  <w:r>
                    <w:rPr>
                      <w:rFonts w:ascii="宋体" w:hAnsi="宋体" w:cs="宋体" w:eastAsia="宋体"/>
                      <w:sz w:val="20"/>
                      <w:color w:val="000000"/>
                    </w:rPr>
                    <w:t>3）配套附件：绘图卡、绘图专用笔、多功能迷你清洁擦、地图专用放大镜；</w:t>
                  </w:r>
                  <w:r>
                    <w:br/>
                  </w:r>
                  <w:r>
                    <w:rPr>
                      <w:rFonts w:ascii="宋体" w:hAnsi="宋体" w:cs="宋体" w:eastAsia="宋体"/>
                      <w:sz w:val="20"/>
                      <w:color w:val="000000"/>
                    </w:rPr>
                    <w:t>4）储物箱。</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33</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黄土地貌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包括但不限于：冲沟、河谷、黄土梁、黄土茆、川、窑洞及人工改造的平原、梯地（在茆上有同心园梯地）</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34</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冰川地貌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w:t>
                  </w:r>
                  <w:r>
                    <w:rPr>
                      <w:rFonts w:ascii="宋体" w:hAnsi="宋体" w:cs="宋体" w:eastAsia="宋体"/>
                      <w:sz w:val="20"/>
                      <w:color w:val="000000"/>
                    </w:rPr>
                    <w:t>U形谷、冰碛、冰碛湖、冰碛垅、冰斗、角峰、刃脊、漂砾、悬谷，可演示冰川不断侵蚀岩石和岩壁形成的冰斗和角峰。</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35</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海岸侵蚀地貌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包括但不限于：海蚀凹形崖、海蚀洞、海蚀柱、海蚀拱石、海蚀平台</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36</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丹霞地貌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包括但不限于：巨红色的几乎呈水平状的砂砾岩层、垂直节理发育形成丹崖、齐峰，有直立状、堡状、宝塔状，形成巨大陡崖、石墙、石窗、石桥、巷谷</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37</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重力地貌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包括但不限于：滑坡、塌崩、泥石流及它们对地表建筑物（山洞、房屋、铁路、公路、火车等）的破坏</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38</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喀斯特地貌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包括但不限于：石林、洼地坝子、落水洞、天生桥、峰林、地面河、溶洞、暗河、钟乳石、石笋、洞穴边石坝（莲花池）</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39</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火山熔岩地貌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包括但不限于：两类火山口（盾形，锥形）典型火山的剖面（火山口、火山通道、岩浆）的两大熔岩流，熔岩丘、堰寒湖</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40</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断层褶皱地貌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包括但不限于：断层带陡崖、地垒山、地堑谷、背斜山、向斜谷逆向地貌的向斜成山，背斜成谷。断块山、单面山</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41</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温室效应后果之一</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反映：</w:t>
                  </w:r>
                  <w:r>
                    <w:rPr>
                      <w:rFonts w:ascii="宋体" w:hAnsi="宋体" w:cs="宋体" w:eastAsia="宋体"/>
                      <w:sz w:val="20"/>
                      <w:color w:val="000000"/>
                    </w:rPr>
                    <w:t>20年前某海港的环境-城市、道路、码头、海轮、河流水较清，树木繁茂。20年后的环境污染，城市被迫搬迁，建防海大堤，旧城部分房屋被海水浸没，码头、港口被淹，海轮停靠外海，河水发黑，树木凋零，城市规模缩小，海港外出现沙洲。</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42</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风成地貌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包括但不限于：</w:t>
                  </w:r>
                  <w:r>
                    <w:br/>
                  </w:r>
                  <w:r>
                    <w:rPr>
                      <w:rFonts w:ascii="宋体" w:hAnsi="宋体" w:cs="宋体" w:eastAsia="宋体"/>
                      <w:sz w:val="20"/>
                      <w:color w:val="000000"/>
                    </w:rPr>
                    <w:t>1）风蚀：风蚀城堡，风蚀蘑菇，风蚀洞穴，风蚀洼地，风蚀桂</w:t>
                  </w:r>
                  <w:r>
                    <w:br/>
                  </w:r>
                  <w:r>
                    <w:rPr>
                      <w:rFonts w:ascii="宋体" w:hAnsi="宋体" w:cs="宋体" w:eastAsia="宋体"/>
                      <w:sz w:val="20"/>
                      <w:color w:val="000000"/>
                    </w:rPr>
                    <w:t>2）风积：新月形沙丘，戈壁</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43</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地下水模型</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0"/>
                      <w:b/>
                      <w:color w:val="000000"/>
                    </w:rPr>
                    <w:t>1.</w:t>
                  </w:r>
                  <w:r>
                    <w:rPr>
                      <w:rFonts w:ascii="宋体" w:hAnsi="宋体" w:cs="宋体" w:eastAsia="宋体"/>
                      <w:sz w:val="20"/>
                      <w:color w:val="000000"/>
                    </w:rPr>
                    <w:t>包括但不限于：自流井、梯田石山</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44</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五种地形</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表现：按合理的水平、垂直比例尺反映高原、山地、平原、丘陵和盆地</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≥600*400mm</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采用高分子材料精制而成、仿真微缩内容完整充实、紧扣教材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45</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透水铺装模型</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主要结构：透水面层、透水找平层、透水基层、透水底基层、土基。</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≥600*450mm，采用高分子有机材质，高强度装饰木板模型复合而成，仿真微缩内容完整充实、紧扣主题内容。</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46</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调节塘模型</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主要结构：进水口、前置唐、沉泥区、格栅、溢流竖管、溢洪道</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规格：</w:t>
                  </w:r>
                  <w:r>
                    <w:rPr>
                      <w:rFonts w:ascii="宋体" w:hAnsi="宋体" w:cs="宋体" w:eastAsia="宋体"/>
                      <w:sz w:val="20"/>
                      <w:color w:val="000000"/>
                    </w:rPr>
                    <w:t>≥600*450mm，采用高分子有机材质，高强度装饰木板模型复合而成，仿真微缩内容完整充实、紧扣主题内容。</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47</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植被缓冲带模型</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坡度一般为</w:t>
                  </w:r>
                  <w:r>
                    <w:rPr>
                      <w:rFonts w:ascii="宋体" w:hAnsi="宋体" w:cs="宋体" w:eastAsia="宋体"/>
                      <w:sz w:val="20"/>
                      <w:color w:val="000000"/>
                    </w:rPr>
                    <w:t>2%-6%，宽度≥2m。</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主要结构：绿地、土层、植被浅沟、滤网</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规格：</w:t>
                  </w:r>
                  <w:r>
                    <w:rPr>
                      <w:rFonts w:ascii="宋体" w:hAnsi="宋体" w:cs="宋体" w:eastAsia="宋体"/>
                      <w:sz w:val="20"/>
                      <w:color w:val="000000"/>
                    </w:rPr>
                    <w:t>≥600*450mm，采用高分子有机材质，高强度装饰木板模型复合而成，仿真微缩内容完整充实、紧扣主题内容。</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48</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海底地形模型</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规格：</w:t>
                  </w:r>
                  <w:r>
                    <w:rPr>
                      <w:rFonts w:ascii="宋体" w:hAnsi="宋体" w:cs="宋体" w:eastAsia="宋体"/>
                      <w:sz w:val="20"/>
                      <w:color w:val="000000"/>
                    </w:rPr>
                    <w:t>≥45*20*10cm</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采用高分子材料精制而成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49</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地壳变动模型</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规格：</w:t>
                  </w:r>
                  <w:r>
                    <w:rPr>
                      <w:rFonts w:ascii="宋体" w:hAnsi="宋体" w:cs="宋体" w:eastAsia="宋体"/>
                      <w:sz w:val="20"/>
                      <w:color w:val="000000"/>
                    </w:rPr>
                    <w:t>≥45*10*15cm</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采用高分子材料精制而成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50</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沉积地层模型</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规格：</w:t>
                  </w:r>
                  <w:r>
                    <w:rPr>
                      <w:rFonts w:ascii="宋体" w:hAnsi="宋体" w:cs="宋体" w:eastAsia="宋体"/>
                      <w:sz w:val="20"/>
                      <w:color w:val="000000"/>
                    </w:rPr>
                    <w:t>≥45*10*15cm</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采用高分子材料精制而成</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51</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六边形学生桌</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学生桌：对角距</w:t>
                  </w:r>
                  <w:r>
                    <w:rPr>
                      <w:rFonts w:ascii="宋体" w:hAnsi="宋体" w:cs="宋体" w:eastAsia="宋体"/>
                      <w:sz w:val="20"/>
                      <w:color w:val="000000"/>
                    </w:rPr>
                    <w:t>1380mmx680mmx800mm±5mm（六角形)；</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采用环保</w:t>
                  </w:r>
                  <w:r>
                    <w:rPr>
                      <w:rFonts w:ascii="宋体" w:hAnsi="宋体" w:cs="宋体" w:eastAsia="宋体"/>
                      <w:sz w:val="20"/>
                      <w:color w:val="000000"/>
                    </w:rPr>
                    <w:t>E1级三聚氰胺板，桌面厚度≥25mm，PVC封边。</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学生六角桌架；桌腿采用矩管厚度</w:t>
                  </w:r>
                  <w:r>
                    <w:rPr>
                      <w:rFonts w:ascii="宋体" w:hAnsi="宋体" w:cs="宋体" w:eastAsia="宋体"/>
                      <w:sz w:val="20"/>
                      <w:color w:val="000000"/>
                    </w:rPr>
                    <w:t>≥2.0mm材质。桌面横梁采用方管20x20厚度≥1.5mm。支撑点采用20x20厚度≥1.5mm方管。</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52</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学生圆凳</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b/>
                      <w:color w:val="000000"/>
                    </w:rPr>
                    <w:t>1.</w:t>
                  </w:r>
                  <w:r>
                    <w:rPr>
                      <w:rFonts w:ascii="宋体" w:hAnsi="宋体" w:cs="宋体" w:eastAsia="宋体"/>
                      <w:sz w:val="20"/>
                      <w:color w:val="000000"/>
                    </w:rPr>
                    <w:t>钢木结构，符合国家标准。</w:t>
                  </w:r>
                </w:p>
                <w:p>
                  <w:pPr>
                    <w:pStyle w:val="null3"/>
                    <w:ind w:left="15"/>
                    <w:jc w:val="left"/>
                  </w:pPr>
                  <w:r>
                    <w:rPr>
                      <w:rFonts w:ascii="宋体" w:hAnsi="宋体" w:cs="宋体" w:eastAsia="宋体"/>
                      <w:sz w:val="20"/>
                      <w:b/>
                      <w:color w:val="000000"/>
                    </w:rPr>
                    <w:t>2.</w:t>
                  </w:r>
                  <w:r>
                    <w:rPr>
                      <w:rFonts w:ascii="宋体" w:hAnsi="宋体" w:cs="宋体" w:eastAsia="宋体"/>
                      <w:sz w:val="20"/>
                      <w:color w:val="000000"/>
                    </w:rPr>
                    <w:t>凳面规格：</w:t>
                  </w:r>
                  <w:r>
                    <w:rPr>
                      <w:rFonts w:ascii="宋体" w:hAnsi="宋体" w:cs="宋体" w:eastAsia="宋体"/>
                      <w:sz w:val="20"/>
                      <w:color w:val="000000"/>
                    </w:rPr>
                    <w:t>340mm*235mm*27mm±3mm，实木材质；</w:t>
                  </w:r>
                </w:p>
                <w:p>
                  <w:pPr>
                    <w:pStyle w:val="null3"/>
                    <w:ind w:left="15"/>
                    <w:jc w:val="left"/>
                  </w:pPr>
                  <w:r>
                    <w:rPr>
                      <w:rFonts w:ascii="宋体" w:hAnsi="宋体" w:cs="宋体" w:eastAsia="宋体"/>
                      <w:sz w:val="20"/>
                      <w:b/>
                      <w:color w:val="000000"/>
                    </w:rPr>
                    <w:t>3.</w:t>
                  </w:r>
                  <w:r>
                    <w:rPr>
                      <w:rFonts w:ascii="宋体" w:hAnsi="宋体" w:cs="宋体" w:eastAsia="宋体"/>
                      <w:sz w:val="20"/>
                      <w:color w:val="000000"/>
                    </w:rPr>
                    <w:t>方钢四腿，方钢规格</w:t>
                  </w:r>
                  <w:r>
                    <w:rPr>
                      <w:rFonts w:ascii="宋体" w:hAnsi="宋体" w:cs="宋体" w:eastAsia="宋体"/>
                      <w:sz w:val="20"/>
                      <w:color w:val="000000"/>
                    </w:rPr>
                    <w:t>25mm*25mm，管壁厚度≥1.2mm。</w:t>
                  </w:r>
                </w:p>
                <w:p>
                  <w:pPr>
                    <w:pStyle w:val="null3"/>
                    <w:ind w:left="15"/>
                    <w:jc w:val="left"/>
                  </w:pPr>
                  <w:r>
                    <w:rPr>
                      <w:rFonts w:ascii="宋体" w:hAnsi="宋体" w:cs="宋体" w:eastAsia="宋体"/>
                      <w:sz w:val="20"/>
                      <w:b/>
                      <w:color w:val="000000"/>
                    </w:rPr>
                    <w:t>4.</w:t>
                  </w:r>
                  <w:r>
                    <w:rPr>
                      <w:rFonts w:ascii="宋体" w:hAnsi="宋体" w:cs="宋体" w:eastAsia="宋体"/>
                      <w:sz w:val="20"/>
                      <w:color w:val="000000"/>
                    </w:rPr>
                    <w:t>四脚配抗磨消音防滑垫。</w:t>
                  </w:r>
                </w:p>
              </w:tc>
            </w:tr>
            <w:tr>
              <w:tc>
                <w:tcPr>
                  <w:tcW w:type="dxa" w:w="181"/>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b/>
                      <w:color w:val="000000"/>
                    </w:rPr>
                    <w:t>53</w:t>
                  </w:r>
                </w:p>
              </w:tc>
              <w:tc>
                <w:tcPr>
                  <w:tcW w:type="dxa" w:w="29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宋体" w:hAnsi="宋体" w:cs="宋体" w:eastAsia="宋体"/>
                      <w:sz w:val="20"/>
                      <w:color w:val="000000"/>
                    </w:rPr>
                    <w:t>模型展柜</w:t>
                  </w:r>
                </w:p>
              </w:tc>
              <w:tc>
                <w:tcPr>
                  <w:tcW w:type="dxa" w:w="207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left="15"/>
                    <w:jc w:val="left"/>
                  </w:pPr>
                  <w:r>
                    <w:rPr>
                      <w:rFonts w:ascii="宋体" w:hAnsi="宋体" w:cs="宋体" w:eastAsia="宋体"/>
                      <w:sz w:val="20"/>
                      <w:color w:val="000000"/>
                    </w:rPr>
                    <w:t>5430mm（长）*1000mm（高）*600mm（深）±3mm，双层，24格，12组，密度板材质</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合同签订后50日历日内到货安装调试完毕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项目验收分为初验和终验两阶段。 a. 初验：货物到达交货地点后，由使用单位根据合同对货物的名称、品牌、规格、型号、产地、数量进行检查。 b. 终验：所有货物安装完毕，正常使用10个日历日后，由验收小组进行验收，合格后签发《验收合格单》。 (2)验收依据 a.合同文本及合同补充文件(条款)。 b.产品的合法来源渠道证明文件。 c.公开招标文件。 d.成交供应商的响应文件。 e.合同货物清单。 f.生产厂家的企业资质、货物的执行标准。 (3)交付与验收地点：西安工业大学指定地点。</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为验收合格后5年。产品终身维修，质保期满后，仍需提供专业维修服务，投标人在投标文件中需注明维修服务单项报价。中标供应商接到采购人反映电话后，接到维修电话后4小时内给予明确答复，8小时内到达现场维修。维修人员到现场后若问题特殊无法现场修复的，供货方需在24小时内给出合理解决方案。 货物（产品）属于国家规定的“三包产品”，产品制造商、经销代理商应遵守“三包”的规定，在产品发生质量问题时，及时对所提供产品实行“包退、包换、保修”服务。</w:t>
      </w:r>
    </w:p>
    <w:p>
      <w:pPr>
        <w:pStyle w:val="null3"/>
        <w:outlineLvl w:val="3"/>
      </w:pPr>
      <w:r>
        <w:rPr>
          <w:sz w:val="24"/>
          <w:b/>
        </w:rPr>
        <w:t>3.4.8违约责任与解决争议的方法</w:t>
      </w:r>
    </w:p>
    <w:p>
      <w:pPr>
        <w:pStyle w:val="null3"/>
      </w:pPr>
      <w:r>
        <w:rPr/>
        <w:t>采购包1：</w:t>
      </w:r>
    </w:p>
    <w:p>
      <w:pPr>
        <w:pStyle w:val="null3"/>
      </w:pPr>
      <w:r>
        <w:rPr/>
        <w:t>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3、因本项目涉及教学正常运行开展，影响广泛重大，若未能按照合同签订要求如期履约，则全额扣除履约保证金，对学校造成的其他损失由中标方承担。4、供应商在项目实施过程中所引起的任何人身损害、对第三方侵害、经济和劳动纠纷全部由供应商负责；</w:t>
      </w:r>
    </w:p>
    <w:p>
      <w:pPr>
        <w:pStyle w:val="null3"/>
        <w:jc w:val="left"/>
        <w:outlineLvl w:val="2"/>
      </w:pPr>
      <w:r>
        <w:rPr>
          <w:sz w:val="28"/>
          <w:b/>
        </w:rPr>
        <w:t>3.5其他要求</w:t>
      </w:r>
    </w:p>
    <w:p>
      <w:pPr>
        <w:pStyle w:val="null3"/>
      </w:pPr>
      <w:r>
        <w:rPr/>
        <w:t>设备配置 检查实验室内的设备、仪器和家具是否齐全，并符合教学需求。 智能控制系统 对于配备智能控制平台的吊装实验室，检查其控制系统的稳定性和可靠性。确保控制系统能够实现快速响应和抗干扰，提高实验教学的效率和质量。 照明系统 检查照明系统是否满足实验需求，确保照明系统能够保护学生视力，提供舒适的实验环境。 给排水与供电系统 检查给排水系统和供电系统的稳定性和可靠性，并符合安全规范。</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2、具有良好的商业信誉和健全的财务会计制度（提供递交投标文件截止之日前两年内任意一个年度经审计的财务报告或开标前近12个月内的银行资信证明或财政部门认可的政府采购专业担保机构出具的担保函）；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递交投标文件截止之日前两年内任意一个年度经审计的财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供应商资格证明文件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交货安装期是否响应</w:t>
            </w:r>
          </w:p>
        </w:tc>
        <w:tc>
          <w:tcPr>
            <w:tcW w:type="dxa" w:w="3322"/>
          </w:tcPr>
          <w:p>
            <w:pPr>
              <w:pStyle w:val="null3"/>
            </w:pPr>
            <w:r>
              <w:rPr/>
              <w:t>交货安装期是否按照公告及文件要求响应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商务要求偏离表 投标保证金缴纳凭证</w:t>
            </w:r>
          </w:p>
        </w:tc>
      </w:tr>
      <w:tr>
        <w:tc>
          <w:tcPr>
            <w:tcW w:type="dxa" w:w="831"/>
          </w:tcPr>
          <w:p>
            <w:pPr>
              <w:pStyle w:val="null3"/>
            </w:pPr>
            <w:r>
              <w:rPr/>
              <w:t>6</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开标一览表 分项报价表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各项设备及软件功能的技术参数响应清晰明确，符合使用要求，技术指标和性能完全响应招标文件要求，满足使用需求，计35分。结合规格、技术参数偏离表的响应证明材料，按招标文件内配置最低要求，带“▲”号指标项每出现1个负偏离扣2分，非“▲”号指标项每出现1个负偏离，扣1分，供应商须按招标文件要求提供带“▲”号指标项的证明材料（包括但不限于加盖厂商公章的技术参数说明、产品彩页、检测报告和功能截图等技术支持性文件），否则自行承担未提供证明材料导致技术参数被视为负偏离的风险。</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实施方案1</w:t>
            </w:r>
          </w:p>
        </w:tc>
        <w:tc>
          <w:tcPr>
            <w:tcW w:type="dxa" w:w="2492"/>
          </w:tcPr>
          <w:p>
            <w:pPr>
              <w:pStyle w:val="null3"/>
            </w:pPr>
            <w:r>
              <w:rPr/>
              <w:t>供应商根据本项目实际情况对环境现状、设计理念、建设目标、硬件配套、系统集成等方面进行整体设计。建设方案科学合理，完善可靠，切实可行得5分；建设方案科学合理，基本完整，切实可行得3分；建设方案有部分不合理，基本完整，可行性不够明确得1分；未提供或无法实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p>
            <w:pPr>
              <w:pStyle w:val="null3"/>
            </w:pPr>
            <w:r>
              <w:rPr/>
              <w:t>投标人认为有必要说明的其他资料</w:t>
            </w:r>
          </w:p>
        </w:tc>
      </w:tr>
      <w:tr>
        <w:tc>
          <w:tcPr>
            <w:tcW w:type="dxa" w:w="831"/>
            <w:vMerge/>
          </w:tcPr>
          <w:p/>
        </w:tc>
        <w:tc>
          <w:tcPr>
            <w:tcW w:type="dxa" w:w="1661"/>
          </w:tcPr>
          <w:p>
            <w:pPr>
              <w:pStyle w:val="null3"/>
            </w:pPr>
            <w:r>
              <w:rPr/>
              <w:t>实施方案2</w:t>
            </w:r>
          </w:p>
        </w:tc>
        <w:tc>
          <w:tcPr>
            <w:tcW w:type="dxa" w:w="2492"/>
          </w:tcPr>
          <w:p>
            <w:pPr>
              <w:pStyle w:val="null3"/>
            </w:pPr>
            <w:r>
              <w:rPr/>
              <w:t>供应商综合考虑本项目特点，提供有利于本项目实施的备品备件、易损件配备情况方案。根据配备情况进行赋分。 考虑完善全面，配备合理得5分； 考虑基本完整，配备合理得3分； 考虑不够完善，配备较为简单得1分； 未提供或考虑不周得0分。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备品备件清单</w:t>
            </w:r>
          </w:p>
        </w:tc>
      </w:tr>
      <w:tr>
        <w:tc>
          <w:tcPr>
            <w:tcW w:type="dxa" w:w="831"/>
            <w:vMerge/>
          </w:tcPr>
          <w:p/>
        </w:tc>
        <w:tc>
          <w:tcPr>
            <w:tcW w:type="dxa" w:w="1661"/>
          </w:tcPr>
          <w:p>
            <w:pPr>
              <w:pStyle w:val="null3"/>
            </w:pPr>
            <w:r>
              <w:rPr/>
              <w:t>履约能力1</w:t>
            </w:r>
          </w:p>
        </w:tc>
        <w:tc>
          <w:tcPr>
            <w:tcW w:type="dxa" w:w="2492"/>
          </w:tcPr>
          <w:p>
            <w:pPr>
              <w:pStyle w:val="null3"/>
            </w:pPr>
            <w:r>
              <w:rPr/>
              <w:t>1、项目组织机构：对项目经理履历、项目人员配备、分工，组织机构的健全程度和合理性进行综合评审，团队人员配备充足，运维人员有相关专业技术证明材料，岗位划分合理明确，有清晰的组织架构得4分；团队人员配备基本完整，提供明确的运维人员，岗位划分合理明确，有清晰的组织架构得2分；未提供或人员配备过少，无法达到时效要求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拟配备团队情况</w:t>
            </w:r>
          </w:p>
        </w:tc>
      </w:tr>
      <w:tr>
        <w:tc>
          <w:tcPr>
            <w:tcW w:type="dxa" w:w="831"/>
            <w:vMerge/>
          </w:tcPr>
          <w:p/>
        </w:tc>
        <w:tc>
          <w:tcPr>
            <w:tcW w:type="dxa" w:w="1661"/>
          </w:tcPr>
          <w:p>
            <w:pPr>
              <w:pStyle w:val="null3"/>
            </w:pPr>
            <w:r>
              <w:rPr/>
              <w:t>履约能力2</w:t>
            </w:r>
          </w:p>
        </w:tc>
        <w:tc>
          <w:tcPr>
            <w:tcW w:type="dxa" w:w="2492"/>
          </w:tcPr>
          <w:p>
            <w:pPr>
              <w:pStyle w:val="null3"/>
            </w:pPr>
            <w:r>
              <w:rPr/>
              <w:t>业绩：提供投标人或投标产品生产厂家2021年1月1日至今类似项目业绩（以合同签订时间为准），提供完整合同复印件（扫描件）加盖供应商公章，每份有效业绩计1分，最高得5分。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同类项目业绩一览表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选型方案先进可靠，质量保证承诺详尽得5分；选型方案全部满足采购需求，有质量保证承诺得3分；选型方案部分满足采购需求，有质量保证承诺得1分，未提供或选型导致严重负偏离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p>
            <w:pPr>
              <w:pStyle w:val="null3"/>
            </w:pPr>
            <w:r>
              <w:rPr/>
              <w:t>服务承诺</w:t>
            </w:r>
          </w:p>
          <w:p>
            <w:pPr>
              <w:pStyle w:val="null3"/>
            </w:pPr>
            <w:r>
              <w:rPr/>
              <w:t>投标人认为有必要说明的其他资料</w:t>
            </w:r>
          </w:p>
        </w:tc>
      </w:tr>
      <w:tr>
        <w:tc>
          <w:tcPr>
            <w:tcW w:type="dxa" w:w="831"/>
            <w:vMerge/>
          </w:tcPr>
          <w:p/>
        </w:tc>
        <w:tc>
          <w:tcPr>
            <w:tcW w:type="dxa" w:w="1661"/>
          </w:tcPr>
          <w:p>
            <w:pPr>
              <w:pStyle w:val="null3"/>
            </w:pPr>
            <w:r>
              <w:rPr/>
              <w:t>培训方案</w:t>
            </w:r>
          </w:p>
        </w:tc>
        <w:tc>
          <w:tcPr>
            <w:tcW w:type="dxa" w:w="2492"/>
          </w:tcPr>
          <w:p>
            <w:pPr>
              <w:pStyle w:val="null3"/>
            </w:pPr>
            <w:r>
              <w:rPr/>
              <w:t>培训：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培训方案明确，培训内容完整，计划安排清晰可靠得5分；培训方案基本明确，培训内容基本完整，计划安排不够清晰明确得3分；培训方案不够明确，培训内容基本完整，计划安排不够清晰明确得1分；未提供或培训内容缺失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售后服务方案：具有相应的物力、人力保障，能够保证产、供、销，服务正常运转，运维期间服务人员的的工作内容及服务方式，有详细的在设备（产品）发生故障后解决故障办法、补救措施等方面的措施或方案，提供详细的售后服务方案及售后服务承诺等，进行赋分。 售后服务方案清晰明确，能够保障后期产品使用的各项环节，承诺清晰完善得5分；售后服务方案基本清晰，后期产品使用环节保障有所确实，但承诺基本完整得3分； 售后服务方案存在部分偏差，承诺未覆盖上述内容得1分； 未提供或售后服务方案过于简略无法满足使用需求的得0分。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w:t>
            </w:r>
          </w:p>
          <w:p>
            <w:pPr>
              <w:pStyle w:val="null3"/>
            </w:pPr>
            <w:r>
              <w:rPr/>
              <w:t>实施方案</w:t>
            </w:r>
          </w:p>
          <w:p>
            <w:pPr>
              <w:pStyle w:val="null3"/>
            </w:pPr>
            <w:r>
              <w:rPr/>
              <w:t>投标人认为有必要说明的其他资料</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规格、技术参数偏离表</w:t>
            </w:r>
          </w:p>
          <w:p>
            <w:pPr>
              <w:pStyle w:val="null3"/>
            </w:pPr>
            <w:r>
              <w:rPr/>
              <w:t>备品备件清单</w:t>
            </w:r>
          </w:p>
          <w:p>
            <w:pPr>
              <w:pStyle w:val="null3"/>
            </w:pPr>
            <w:r>
              <w:rPr/>
              <w:t>货物简要说明一览表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开标记录表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详见附件：备品备件清单</w:t>
      </w:r>
    </w:p>
    <w:p>
      <w:pPr>
        <w:pStyle w:val="null3"/>
        <w:ind w:firstLine="960"/>
      </w:pPr>
      <w:r>
        <w:rPr/>
        <w:t>详见附件：分项报价表</w:t>
      </w:r>
    </w:p>
    <w:p>
      <w:pPr>
        <w:pStyle w:val="null3"/>
        <w:ind w:firstLine="960"/>
      </w:pPr>
      <w:r>
        <w:rPr/>
        <w:t>详见附件：服务承诺</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详见附件：投标保证金缴纳凭证</w:t>
      </w:r>
    </w:p>
    <w:p>
      <w:pPr>
        <w:pStyle w:val="null3"/>
        <w:ind w:firstLine="960"/>
      </w:pPr>
      <w:r>
        <w:rPr/>
        <w:t>详见附件：投标人认为有必要说明的其他资料</w:t>
      </w:r>
    </w:p>
    <w:p>
      <w:pPr>
        <w:pStyle w:val="null3"/>
        <w:ind w:firstLine="960"/>
      </w:pPr>
      <w:r>
        <w:rPr/>
        <w:t>详见附件：供应商资格证明文件</w:t>
      </w:r>
    </w:p>
    <w:p>
      <w:pPr>
        <w:pStyle w:val="null3"/>
        <w:ind w:firstLine="960"/>
      </w:pPr>
      <w:r>
        <w:rPr/>
        <w:t>详见附件：实施方案</w:t>
      </w:r>
    </w:p>
    <w:p>
      <w:pPr>
        <w:pStyle w:val="null3"/>
        <w:ind w:firstLine="960"/>
      </w:pPr>
      <w:r>
        <w:rPr/>
        <w:t>详见附件：同类项目业绩一览表</w:t>
      </w:r>
    </w:p>
    <w:p>
      <w:pPr>
        <w:pStyle w:val="null3"/>
        <w:ind w:firstLine="960"/>
      </w:pPr>
      <w:r>
        <w:rPr/>
        <w:t>详见附件：商务要求偏离表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