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两校区14栋建筑物消防设备、消防系统修缮工程项目</w:t>
      </w:r>
    </w:p>
    <w:p>
      <w:pPr>
        <w:pStyle w:val="null3"/>
        <w:jc w:val="center"/>
        <w:outlineLvl w:val="2"/>
      </w:pPr>
      <w:r>
        <w:rPr>
          <w:sz w:val="28"/>
          <w:b/>
        </w:rPr>
        <w:t>采购项目编号：</w:t>
      </w:r>
      <w:r>
        <w:rPr>
          <w:sz w:val="28"/>
          <w:b/>
        </w:rPr>
        <w:t>SZT2024-SN-SC-ZC-GC-1043.</w:t>
      </w:r>
      <w:r>
        <w:br/>
      </w:r>
      <w:r>
        <w:br/>
      </w:r>
      <w:r>
        <w:br/>
      </w:r>
    </w:p>
    <w:p>
      <w:pPr>
        <w:pStyle w:val="null3"/>
        <w:jc w:val="center"/>
        <w:outlineLvl w:val="2"/>
      </w:pPr>
      <w:r>
        <w:rPr>
          <w:sz w:val="28"/>
          <w:b/>
        </w:rPr>
        <w:t>西安科技大学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西安科技大学</w:t>
      </w:r>
      <w:r>
        <w:rPr/>
        <w:t>委托，拟对</w:t>
      </w:r>
      <w:r>
        <w:rPr/>
        <w:t>两校区14栋建筑物消防设备、消防系统修缮工程项目</w:t>
      </w:r>
      <w:r>
        <w:rPr/>
        <w:t>采用竞争性谈判采购方式进行采购，兹邀请供应商参加本项目的竞争性谈判。</w:t>
      </w:r>
    </w:p>
    <w:p>
      <w:pPr>
        <w:pStyle w:val="null3"/>
        <w:outlineLvl w:val="2"/>
      </w:pPr>
      <w:r>
        <w:rPr>
          <w:sz w:val="28"/>
          <w:b/>
        </w:rPr>
        <w:t>一、采购项目编号：</w:t>
      </w:r>
      <w:r>
        <w:rPr>
          <w:sz w:val="28"/>
          <w:b/>
        </w:rPr>
        <w:t>SZT2024-SN-SC-ZC-GC-1043.</w:t>
      </w:r>
    </w:p>
    <w:p>
      <w:pPr>
        <w:pStyle w:val="null3"/>
        <w:outlineLvl w:val="2"/>
      </w:pPr>
      <w:r>
        <w:rPr>
          <w:sz w:val="28"/>
          <w:b/>
        </w:rPr>
        <w:t>二、采购项目名称：</w:t>
      </w:r>
      <w:r>
        <w:rPr>
          <w:sz w:val="28"/>
          <w:b/>
        </w:rPr>
        <w:t>两校区14栋建筑物消防设备、消防系统修缮工程项目</w:t>
      </w:r>
    </w:p>
    <w:p>
      <w:pPr>
        <w:pStyle w:val="null3"/>
        <w:outlineLvl w:val="2"/>
      </w:pPr>
      <w:r>
        <w:rPr>
          <w:sz w:val="28"/>
          <w:b/>
        </w:rPr>
        <w:t>三、谈判项目简介：</w:t>
      </w:r>
    </w:p>
    <w:p>
      <w:pPr>
        <w:pStyle w:val="null3"/>
        <w:ind w:firstLine="480"/>
      </w:pPr>
      <w:r>
        <w:rPr/>
        <w:t>为提高学校消防安全建设水平，切实有效维护广大师生的人身财产安全，本次对西安科技大学临潼校区、雁塔校区14栋建筑物消防设备、消防系统进行维修更换。 维修更换内容：临潼校区骊山校园9栋建筑，面积79432.5平方米，秦汉校园3栋建筑，面积16936平方米；雁塔校区北院2栋面积31217平方米。共计14栋建筑物楼内的消防设备设施、消防系统（消火栓头、消火栓启泵按钮、启泵线路铺设、消防水带、灭火器、火灾自动报警系统及设备、排烟系统及设施、防火门及设备的更换和维修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采购包1（雁塔校区北院2栋建筑）：属于专门面向中小企业采购。</w:t>
      </w:r>
    </w:p>
    <w:p>
      <w:pPr>
        <w:pStyle w:val="null3"/>
      </w:pPr>
      <w:r>
        <w:rPr/>
        <w:t>采购包2（临潼校区秦汉校园3栋建筑）：属于专门面向中小企业采购。</w:t>
      </w:r>
    </w:p>
    <w:p>
      <w:pPr>
        <w:pStyle w:val="null3"/>
      </w:pPr>
      <w:r>
        <w:rPr/>
        <w:t>采购包3（临潼校区骊山校园2栋建筑）：属于专门面向中小企业采购。</w:t>
      </w:r>
    </w:p>
    <w:p>
      <w:pPr>
        <w:pStyle w:val="null3"/>
      </w:pPr>
      <w:r>
        <w:rPr/>
        <w:t>采购包4（临潼校区骊山校园4栋建筑）：属于专门面向中小企业采购。</w:t>
      </w:r>
    </w:p>
    <w:p>
      <w:pPr>
        <w:pStyle w:val="null3"/>
      </w:pPr>
      <w:r>
        <w:rPr/>
        <w:t>采购包5（临潼校区骊山校园3栋建筑）：属于专门面向中小企业采购。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pPr>
      <w:r>
        <w:rPr/>
        <w:t>采购包2：</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pPr>
      <w:r>
        <w:rPr/>
        <w:t>采购包3：</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pPr>
      <w:r>
        <w:rPr/>
        <w:t>采购包4：</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pPr>
      <w:r>
        <w:rPr/>
        <w:t>采购包5：</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 购 人： </w:t>
      </w:r>
      <w:r>
        <w:rPr>
          <w:sz w:val="24"/>
          <w:b/>
        </w:rPr>
        <w:t>西安科技大学</w:t>
      </w:r>
    </w:p>
    <w:p>
      <w:pPr>
        <w:pStyle w:val="null3"/>
      </w:pPr>
      <w:r>
        <w:rPr/>
        <w:t xml:space="preserve"> 地址： </w:t>
      </w:r>
      <w:r>
        <w:rPr/>
        <w:t>西安市雁塔路58号</w:t>
      </w:r>
    </w:p>
    <w:p>
      <w:pPr>
        <w:pStyle w:val="null3"/>
      </w:pPr>
      <w:r>
        <w:rPr/>
        <w:t xml:space="preserve"> 邮编： </w:t>
      </w:r>
      <w:r>
        <w:rPr/>
        <w:t>西安市雁塔路58号</w:t>
      </w:r>
    </w:p>
    <w:p>
      <w:pPr>
        <w:pStyle w:val="null3"/>
      </w:pPr>
      <w:r>
        <w:rPr/>
        <w:t xml:space="preserve"> 联系人： </w:t>
      </w:r>
      <w:r>
        <w:rPr/>
        <w:t>王老师</w:t>
      </w:r>
    </w:p>
    <w:p>
      <w:pPr>
        <w:pStyle w:val="null3"/>
      </w:pPr>
      <w:r>
        <w:rPr/>
        <w:t xml:space="preserve"> 联系电话： </w:t>
      </w:r>
      <w:r>
        <w:rPr/>
        <w:t>029-83858191</w:t>
      </w:r>
    </w:p>
    <w:p>
      <w:pPr>
        <w:pStyle w:val="null3"/>
        <w:outlineLvl w:val="2"/>
      </w:pPr>
      <w:r>
        <w:rPr>
          <w:sz w:val="28"/>
          <w:b/>
        </w:rPr>
        <w:t>代理机构：</w:t>
      </w:r>
      <w:r>
        <w:rPr>
          <w:sz w:val="28"/>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 、李毓菲、史肖霞</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采购包1：551,500.00元</w:t>
            </w:r>
          </w:p>
          <w:p>
            <w:pPr>
              <w:pStyle w:val="null3"/>
            </w:pPr>
            <w:r>
              <w:rPr/>
              <w:t>采购包2：242,500.00元</w:t>
            </w:r>
          </w:p>
          <w:p>
            <w:pPr>
              <w:pStyle w:val="null3"/>
            </w:pPr>
            <w:r>
              <w:rPr/>
              <w:t>采购包3：272,000.00元</w:t>
            </w:r>
          </w:p>
          <w:p>
            <w:pPr>
              <w:pStyle w:val="null3"/>
            </w:pPr>
            <w:r>
              <w:rPr/>
              <w:t>采购包4：258,000.00元</w:t>
            </w:r>
          </w:p>
          <w:p>
            <w:pPr>
              <w:pStyle w:val="null3"/>
            </w:pPr>
            <w:r>
              <w:rPr/>
              <w:t>采购包5：516,000.00元</w:t>
            </w:r>
          </w:p>
          <w:p>
            <w:pPr>
              <w:pStyle w:val="null3"/>
            </w:pP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在符合性审查环节，有效报价环节提供核心产品品牌不足3个的，视为有效响应供应商不足3家。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p>
            <w:pPr>
              <w:pStyle w:val="null3"/>
            </w:pPr>
            <w:r>
              <w:rPr/>
              <w:t>采购包2：缴纳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p>
            <w:pPr>
              <w:pStyle w:val="null3"/>
            </w:pPr>
            <w:r>
              <w:rPr/>
              <w:t>采购包3：缴纳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p>
            <w:pPr>
              <w:pStyle w:val="null3"/>
            </w:pPr>
            <w:r>
              <w:rPr/>
              <w:t>采购包4：缴纳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p>
            <w:pPr>
              <w:pStyle w:val="null3"/>
            </w:pPr>
            <w:r>
              <w:rPr/>
              <w:t>采购包5：缴纳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人应向采购代理机构交纳招标代理服务费。招标代理服务费的收取参见国家计委颁布的《招标代理服务收费管理暂行办法》（计价格[2002]1980号）和（发改办价格[2003]857号）中工程类收费标准的0.775折收取。在领取成交通知书时向采购代理机构一次性交纳。开户银行：招商银行西安分行营业部 银行账号：1299 1681 2810 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成交通知书领取</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是否组织潜在供应商踏现场考察</w:t>
            </w:r>
          </w:p>
        </w:tc>
        <w:tc>
          <w:tcPr>
            <w:tcW w:type="dxa" w:w="5004"/>
          </w:tcPr>
          <w:p>
            <w:pPr>
              <w:pStyle w:val="null3"/>
            </w:pPr>
            <w:r>
              <w:rPr/>
              <w:t>采购包1：组织现场踏勘：是</w:t>
            </w:r>
          </w:p>
          <w:p>
            <w:pPr>
              <w:pStyle w:val="null3"/>
              <w:ind w:firstLine="975"/>
            </w:pPr>
            <w:r>
              <w:rPr/>
              <w:t>踏勘时间：2024-10-19 09:00:00</w:t>
            </w:r>
          </w:p>
          <w:p>
            <w:pPr>
              <w:pStyle w:val="null3"/>
              <w:ind w:firstLine="975"/>
            </w:pPr>
            <w:r>
              <w:rPr/>
              <w:t>踏勘地点：雁塔校区北院食宿大楼门前（上午9：00），临潼校区骊山校园综合楼门前（下午14：00）</w:t>
            </w:r>
          </w:p>
          <w:p>
            <w:pPr>
              <w:pStyle w:val="null3"/>
              <w:ind w:firstLine="975"/>
            </w:pPr>
            <w:r>
              <w:rPr/>
              <w:t>联系人：薛工</w:t>
            </w:r>
          </w:p>
          <w:p>
            <w:pPr>
              <w:pStyle w:val="null3"/>
              <w:ind w:firstLine="975"/>
            </w:pPr>
            <w:r>
              <w:rPr/>
              <w:t>联系电话号码：19591581211</w:t>
            </w:r>
          </w:p>
          <w:p>
            <w:pPr>
              <w:pStyle w:val="null3"/>
            </w:pPr>
            <w:r>
              <w:rPr/>
              <w:t>采购包2：组织现场踏勘：是</w:t>
            </w:r>
          </w:p>
          <w:p>
            <w:pPr>
              <w:pStyle w:val="null3"/>
              <w:ind w:firstLine="975"/>
            </w:pPr>
            <w:r>
              <w:rPr/>
              <w:t>踏勘时间：2024-10-19 09:00:00</w:t>
            </w:r>
          </w:p>
          <w:p>
            <w:pPr>
              <w:pStyle w:val="null3"/>
              <w:ind w:firstLine="975"/>
            </w:pPr>
            <w:r>
              <w:rPr/>
              <w:t>踏勘地点：雁塔校区北院食宿大楼门前（上午9：00），临潼校区骊山校园综合楼门前（下午14：00）</w:t>
            </w:r>
          </w:p>
          <w:p>
            <w:pPr>
              <w:pStyle w:val="null3"/>
              <w:ind w:firstLine="975"/>
            </w:pPr>
            <w:r>
              <w:rPr/>
              <w:t>联系人：薛工</w:t>
            </w:r>
          </w:p>
          <w:p>
            <w:pPr>
              <w:pStyle w:val="null3"/>
              <w:ind w:firstLine="975"/>
            </w:pPr>
            <w:r>
              <w:rPr/>
              <w:t>联系电话号码：19591581211</w:t>
            </w:r>
          </w:p>
          <w:p>
            <w:pPr>
              <w:pStyle w:val="null3"/>
            </w:pPr>
            <w:r>
              <w:rPr/>
              <w:t>采购包3：组织现场踏勘：是</w:t>
            </w:r>
          </w:p>
          <w:p>
            <w:pPr>
              <w:pStyle w:val="null3"/>
              <w:ind w:firstLine="975"/>
            </w:pPr>
            <w:r>
              <w:rPr/>
              <w:t>踏勘时间：2024-10-19 09:00:00</w:t>
            </w:r>
          </w:p>
          <w:p>
            <w:pPr>
              <w:pStyle w:val="null3"/>
              <w:ind w:firstLine="975"/>
            </w:pPr>
            <w:r>
              <w:rPr/>
              <w:t>踏勘地点：雁塔校区北院食宿大楼门前（上午9：00），临潼校区骊山校园综合楼门前（下午14：00）</w:t>
            </w:r>
          </w:p>
          <w:p>
            <w:pPr>
              <w:pStyle w:val="null3"/>
              <w:ind w:firstLine="975"/>
            </w:pPr>
            <w:r>
              <w:rPr/>
              <w:t>联系人：薛工</w:t>
            </w:r>
          </w:p>
          <w:p>
            <w:pPr>
              <w:pStyle w:val="null3"/>
              <w:ind w:firstLine="975"/>
            </w:pPr>
            <w:r>
              <w:rPr/>
              <w:t>联系电话号码：19591581211</w:t>
            </w:r>
          </w:p>
          <w:p>
            <w:pPr>
              <w:pStyle w:val="null3"/>
            </w:pPr>
            <w:r>
              <w:rPr/>
              <w:t>采购包4：组织现场踏勘：是</w:t>
            </w:r>
          </w:p>
          <w:p>
            <w:pPr>
              <w:pStyle w:val="null3"/>
              <w:ind w:firstLine="975"/>
            </w:pPr>
            <w:r>
              <w:rPr/>
              <w:t>踏勘时间：2024-10-19 09:00:00</w:t>
            </w:r>
          </w:p>
          <w:p>
            <w:pPr>
              <w:pStyle w:val="null3"/>
              <w:ind w:firstLine="975"/>
            </w:pPr>
            <w:r>
              <w:rPr/>
              <w:t>踏勘地点：雁塔校区北院食宿大楼门前（上午9：00），临潼校区骊山校园综合楼门前（下午14：00）</w:t>
            </w:r>
          </w:p>
          <w:p>
            <w:pPr>
              <w:pStyle w:val="null3"/>
              <w:ind w:firstLine="975"/>
            </w:pPr>
            <w:r>
              <w:rPr/>
              <w:t>联系人：薛工</w:t>
            </w:r>
          </w:p>
          <w:p>
            <w:pPr>
              <w:pStyle w:val="null3"/>
              <w:ind w:firstLine="975"/>
            </w:pPr>
            <w:r>
              <w:rPr/>
              <w:t>联系电话号码：19591581211</w:t>
            </w:r>
          </w:p>
          <w:p>
            <w:pPr>
              <w:pStyle w:val="null3"/>
            </w:pPr>
            <w:r>
              <w:rPr/>
              <w:t>采购包5：组织现场踏勘：是</w:t>
            </w:r>
          </w:p>
          <w:p>
            <w:pPr>
              <w:pStyle w:val="null3"/>
              <w:ind w:firstLine="975"/>
            </w:pPr>
            <w:r>
              <w:rPr/>
              <w:t>踏勘时间：2024-10-19 09:00:00</w:t>
            </w:r>
          </w:p>
          <w:p>
            <w:pPr>
              <w:pStyle w:val="null3"/>
              <w:ind w:firstLine="975"/>
            </w:pPr>
            <w:r>
              <w:rPr/>
              <w:t>踏勘地点：雁塔校区北院食宿大楼门前（上午9：00），临潼校区骊山校园综合楼门前（下午14：00）</w:t>
            </w:r>
          </w:p>
          <w:p>
            <w:pPr>
              <w:pStyle w:val="null3"/>
              <w:ind w:firstLine="975"/>
            </w:pPr>
            <w:r>
              <w:rPr/>
              <w:t>联系人：薛工</w:t>
            </w:r>
          </w:p>
          <w:p>
            <w:pPr>
              <w:pStyle w:val="null3"/>
              <w:ind w:firstLine="975"/>
            </w:pPr>
            <w:r>
              <w:rPr/>
              <w:t>联系电话号码：19591581211</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sz w:val="24"/>
          <w:b/>
        </w:rPr>
        <w:t>2.3.3答疑会和现场考察</w:t>
      </w:r>
    </w:p>
    <w:p>
      <w:pPr>
        <w:pStyle w:val="null3"/>
        <w:ind w:firstLine="480"/>
      </w:pPr>
      <w:r>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t>三、供应商考察现场或者参加答疑会所发生的一切费用由供应商自己承担。</w:t>
      </w:r>
    </w:p>
    <w:p>
      <w:pPr>
        <w:pStyle w:val="null3"/>
        <w:outlineLvl w:val="2"/>
      </w:pPr>
      <w:r>
        <w:rPr>
          <w:sz w:val="28"/>
          <w:b/>
        </w:rPr>
        <w:t>2.4响应文件</w:t>
      </w:r>
    </w:p>
    <w:p>
      <w:pPr>
        <w:pStyle w:val="null3"/>
        <w:outlineLvl w:val="3"/>
      </w:pPr>
      <w:r>
        <w:rPr>
          <w:sz w:val="24"/>
          <w:b/>
        </w:rPr>
        <w:t>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采购包3：项目单价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采购包4：项目单价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采购包5：项目单价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2.4.8响应文件有效期</w:t>
      </w:r>
    </w:p>
    <w:p>
      <w:pPr>
        <w:pStyle w:val="null3"/>
        <w:ind w:firstLine="480"/>
        <w:jc w:val="left"/>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t xml:space="preserve"> 三、供应商完成响应文件编制后，应按照谈判文件第一章明确的签章要求，使用互认的证书及签章对响应文件进行电子签章和加密。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2.6.4合同备案</w:t>
      </w:r>
    </w:p>
    <w:p>
      <w:pPr>
        <w:pStyle w:val="null3"/>
        <w:ind w:firstLine="480"/>
      </w:pPr>
      <w:r>
        <w:rPr/>
        <w:t xml:space="preserve"> 采购人自政府采购合同签订（双方当事人均已完成盖章）之日起7个工作日内，将本项目采购合同通过政府采购平台进行备案。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pPr>
      <w:r>
        <w:rPr/>
        <w:t>采购包3：</w:t>
      </w:r>
    </w:p>
    <w:p>
      <w:pPr>
        <w:pStyle w:val="null3"/>
      </w:pPr>
      <w:r>
        <w:rPr/>
        <w:t>详见采购合同</w:t>
      </w:r>
    </w:p>
    <w:p>
      <w:pPr>
        <w:pStyle w:val="null3"/>
      </w:pPr>
      <w:r>
        <w:rPr/>
        <w:t>采购包4：</w:t>
      </w:r>
    </w:p>
    <w:p>
      <w:pPr>
        <w:pStyle w:val="null3"/>
      </w:pPr>
      <w:r>
        <w:rPr/>
        <w:t>详见采购合同</w:t>
      </w:r>
    </w:p>
    <w:p>
      <w:pPr>
        <w:pStyle w:val="null3"/>
      </w:pPr>
      <w:r>
        <w:rPr/>
        <w:t>采购包5：</w:t>
      </w:r>
    </w:p>
    <w:p>
      <w:pPr>
        <w:pStyle w:val="null3"/>
      </w:pPr>
      <w:r>
        <w:rPr/>
        <w:t>详见采购合同</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标的名称：雁塔校区北院2栋建筑消防修缮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为提高学校消防安全建设水平，切实有效维护广大师生的人身财产安全，本次对西安科技大学临潼校区、雁塔校区</w:t>
            </w:r>
            <w:r>
              <w:rPr>
                <w:rFonts w:ascii="仿宋" w:hAnsi="仿宋" w:cs="仿宋" w:eastAsia="仿宋"/>
                <w:sz w:val="24"/>
              </w:rPr>
              <w:t>14栋建筑物消防设备、消防系统进行维修更换。</w:t>
            </w:r>
          </w:p>
          <w:p>
            <w:pPr>
              <w:pStyle w:val="null3"/>
              <w:ind w:firstLine="480"/>
              <w:jc w:val="both"/>
            </w:pPr>
            <w:r>
              <w:rPr>
                <w:rFonts w:ascii="仿宋" w:hAnsi="仿宋" w:cs="仿宋" w:eastAsia="仿宋"/>
                <w:sz w:val="24"/>
              </w:rPr>
              <w:t>维修更换内容：雁塔校区北院</w:t>
            </w:r>
            <w:r>
              <w:rPr>
                <w:rFonts w:ascii="仿宋" w:hAnsi="仿宋" w:cs="仿宋" w:eastAsia="仿宋"/>
                <w:sz w:val="24"/>
              </w:rPr>
              <w:t>2栋建筑的消防设备设施、消防系统（消火栓头、消火栓启泵按钮、启泵线路铺设、消防水带、灭火器、火灾自动报警系统及设备、排烟系统及设施、防火门及设备的更换和维修等）。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120"/>
              <w:tblBorders>
                <w:top w:val="none" w:color="000000" w:sz="4"/>
                <w:left w:val="none" w:color="000000" w:sz="4"/>
                <w:bottom w:val="none" w:color="000000" w:sz="4"/>
                <w:right w:val="none" w:color="000000" w:sz="4"/>
                <w:insideH w:val="none"/>
                <w:insideV w:val="none"/>
              </w:tblBorders>
            </w:tblPr>
            <w:tblGrid>
              <w:gridCol w:w="428"/>
              <w:gridCol w:w="2124"/>
            </w:tblGrid>
            <w:tr>
              <w:tc>
                <w:tcPr>
                  <w:tcW w:type="dxa" w:w="42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GB50974-2014消防给水及消火栓系统技术规范</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2204"/>
            </w:tblGrid>
            <w:tr>
              <w:tc>
                <w:tcPr>
                  <w:tcW w:type="dxa" w:w="3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0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消防报警主机</w:t>
                  </w:r>
                </w:p>
                <w:p>
                  <w:pPr>
                    <w:pStyle w:val="null3"/>
                    <w:jc w:val="left"/>
                  </w:pPr>
                  <w:r>
                    <w:rPr>
                      <w:rFonts w:ascii="仿宋" w:hAnsi="仿宋" w:cs="仿宋" w:eastAsia="仿宋"/>
                      <w:sz w:val="24"/>
                    </w:rPr>
                    <w:t>1.名称:消防火灾报警主机。</w:t>
                  </w:r>
                </w:p>
                <w:p>
                  <w:pPr>
                    <w:pStyle w:val="null3"/>
                    <w:jc w:val="left"/>
                  </w:pPr>
                  <w:r>
                    <w:rPr>
                      <w:rFonts w:ascii="仿宋" w:hAnsi="仿宋" w:cs="仿宋" w:eastAsia="仿宋"/>
                      <w:sz w:val="24"/>
                    </w:rPr>
                    <w:t>2.类型:2台TB式、1台TG式。</w:t>
                  </w:r>
                </w:p>
                <w:p>
                  <w:pPr>
                    <w:pStyle w:val="null3"/>
                    <w:jc w:val="left"/>
                  </w:pPr>
                  <w:r>
                    <w:rPr>
                      <w:rFonts w:ascii="仿宋" w:hAnsi="仿宋" w:cs="仿宋" w:eastAsia="仿宋"/>
                      <w:sz w:val="24"/>
                    </w:rPr>
                    <w:t>3.规格及属性:产品认证符合国家标准，控制器容量可以根据控制器型号不同组成报警回路从1回路到64回路的系统,每回路满载200点。由显示盘单元、八回路单元、多线盘单元、总线盘单元、电源等几大部分组成。其中八回路单元可以根据用户需要配置1回路-64回路,多线盘单元可配1-20块,总线盘单元可配1-24块。 编程简单方便，操作简单易维护，联网方式下可完成跨控制器联动,系统组成更灵活,结构更合理，具有很强的配套能力。可以配接灭火控制器、消防控制室图形显示装置等多种配套设备。</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感烟探测器、消火栓按钮、手动报警按钮、声光警报器、相应的模块、广播扬声器分机电话，楼层显示器，以上均需与更换主机相匹配。</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报警连接线，</w:t>
                  </w:r>
                  <w:r>
                    <w:rPr>
                      <w:rFonts w:ascii="仿宋" w:hAnsi="仿宋" w:cs="仿宋" w:eastAsia="仿宋"/>
                      <w:sz w:val="24"/>
                    </w:rPr>
                    <w:t>ZR-RVS 2:*1.5²。</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20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标的名称：临潼校区秦汉校园3栋建筑消防修缮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临潼校区秦汉校园</w:t>
            </w:r>
            <w:r>
              <w:rPr>
                <w:rFonts w:ascii="仿宋" w:hAnsi="仿宋" w:cs="仿宋" w:eastAsia="仿宋"/>
                <w:sz w:val="24"/>
              </w:rPr>
              <w:t>3栋</w:t>
            </w:r>
            <w:r>
              <w:rPr>
                <w:rFonts w:ascii="仿宋" w:hAnsi="仿宋" w:cs="仿宋" w:eastAsia="仿宋"/>
                <w:sz w:val="24"/>
              </w:rPr>
              <w:t>建筑物楼内的消防设备设施、消防系统（消火栓头、消火栓启泵按钮、启泵线路铺设、消防水带、灭火器、火灾自动报警系统及设备、排烟系统及设施、防火门及设备的更换和维修等）。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4"/>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89"/>
              <w:gridCol w:w="2258"/>
            </w:tblGrid>
            <w:tr>
              <w:tc>
                <w:tcPr>
                  <w:tcW w:type="dxa" w:w="28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标的名称：临潼校区骊山校园2栋建筑消防修缮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2栋建筑</w:t>
            </w:r>
            <w:r>
              <w:rPr>
                <w:rFonts w:ascii="仿宋" w:hAnsi="仿宋" w:cs="仿宋" w:eastAsia="仿宋"/>
                <w:sz w:val="24"/>
              </w:rPr>
              <w:t>物楼内的消防设备设施、消防系统（消火栓头、消火栓启泵按钮、启泵线路铺设、消防水带、灭火器、火灾自动报警系统及设备、排烟系统及设施、防火门及设备的更换和维修等）。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2"/>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标的名称：临潼校区骊山校园4栋建筑消防修缮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4栋建筑</w:t>
            </w:r>
            <w:r>
              <w:rPr>
                <w:rFonts w:ascii="仿宋" w:hAnsi="仿宋" w:cs="仿宋" w:eastAsia="仿宋"/>
                <w:sz w:val="24"/>
              </w:rPr>
              <w:t>物</w:t>
            </w:r>
            <w:r>
              <w:rPr>
                <w:rFonts w:ascii="仿宋" w:hAnsi="仿宋" w:cs="仿宋" w:eastAsia="仿宋"/>
                <w:sz w:val="24"/>
              </w:rPr>
              <w:t>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2"/>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标的名称：临潼校区骊山校园3栋建筑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3栋建筑</w:t>
            </w:r>
            <w:r>
              <w:rPr>
                <w:rFonts w:ascii="仿宋" w:hAnsi="仿宋" w:cs="仿宋" w:eastAsia="仿宋"/>
                <w:sz w:val="24"/>
              </w:rPr>
              <w:t>物楼内的消防设备设施、消防系统（消火栓头、消火栓启泵按钮、启泵线路铺设、消防水带、灭火器、火灾自动报警系统及设备、排烟系统及设施、防火门及设备的更换和维修等）。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3"/>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pPr>
      <w:r>
        <w:rPr/>
        <w:t>采购包5：</w:t>
      </w:r>
    </w:p>
    <w:p>
      <w:pPr>
        <w:pStyle w:val="null3"/>
      </w:pPr>
      <w:r>
        <w:rPr/>
        <w:t>详见合同文本</w:t>
      </w:r>
    </w:p>
    <w:p>
      <w:pPr>
        <w:pStyle w:val="null3"/>
        <w:ind w:firstLine="480"/>
      </w:pPr>
      <w:r>
        <w:rPr/>
        <w:t>三、针对本项目的其他技术服务要求：</w:t>
      </w:r>
    </w:p>
    <w:p>
      <w:pPr>
        <w:pStyle w:val="null3"/>
      </w:pPr>
      <w:r>
        <w:rPr/>
        <w:t>如整改事项需要施工图纸，供应商根据现场情况及建筑建成年代建筑消防相关规范自行编制。 其他要求详见合同文本</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1.对于不允许偏离的实质性要求和条件，采购人或者代理机构应当在谈判文件中规定，并以醒目的方式标明。</w:t>
      </w:r>
    </w:p>
    <w:p>
      <w:pPr>
        <w:pStyle w:val="null3"/>
        <w:ind w:firstLine="480"/>
      </w:pPr>
      <w:r>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1.合同综合单价以谈判最终报价与一次报价的下浮比例，对所有单价进行同比例下浮，以下浮后的价格作为合同执行单价。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3.兼投不兼中：本项目“兼投不兼中”，供应商可以投多个包，但最多只能中两个包（且由不同的项目经理担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 xml:space="preserve"> </w:t>
        <w:br/>
        <w:br w:type="page"/>
      </w:r>
    </w:p>
    <w:p>
      <w:pPr>
        <w:pStyle w:val="null3"/>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t>注：工程量清单不属于谈判过程中可以实质性变动的内容。</w:t>
      </w:r>
    </w:p>
    <w:p>
      <w:pPr>
        <w:pStyle w:val="null3"/>
      </w:pPr>
      <w:r>
        <w:rPr/>
        <w:t xml:space="preserve"> </w:t>
        <w:br/>
        <w:br w:type="page"/>
      </w:r>
    </w:p>
    <w:p>
      <w:pPr>
        <w:pStyle w:val="null3"/>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（一）熟悉和理解谈判文件，确定谈判文件内容是否违反国家有关强制性规定或者谈判文件存在歧义、重大缺陷；</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jc w:val="left"/>
      </w:pPr>
      <w:r>
        <w:rPr/>
        <w:t>（七）法律、法规和规章规定的其他职责。</w:t>
      </w:r>
    </w:p>
    <w:p>
      <w:pPr>
        <w:pStyle w:val="null3"/>
        <w:outlineLvl w:val="2"/>
      </w:pPr>
      <w:r>
        <w:rPr>
          <w:sz w:val="28"/>
          <w:b/>
        </w:rPr>
        <w:t>6.3评审程序</w:t>
      </w:r>
    </w:p>
    <w:p>
      <w:pPr>
        <w:pStyle w:val="null3"/>
        <w:outlineLvl w:val="3"/>
      </w:pPr>
      <w:r>
        <w:rPr>
          <w:sz w:val="24"/>
          <w:b/>
        </w:rPr>
        <w:t>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t>二、谈判小组对供应商已标价工程量清单进行算术性复核，如果出现下列不一致的，按以下原则进行修正：</w:t>
      </w:r>
    </w:p>
    <w:p>
      <w:pPr>
        <w:pStyle w:val="null3"/>
        <w:ind w:firstLine="480"/>
      </w:pPr>
      <w:r>
        <w:rPr/>
        <w:t xml:space="preserve"> （1）报价大写金额和小写金额不一致的，以大写金额为准。但大写金额文字存在错误的，应当先对大写金额的文字错误进行澄清、说明或者更正，再行修正。</w:t>
      </w:r>
    </w:p>
    <w:p>
      <w:pPr>
        <w:pStyle w:val="null3"/>
        <w:ind w:firstLine="480"/>
      </w:pPr>
      <w:r>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t xml:space="preserve"> 三、在符合性审查过程中，如果出现谈判小组成员意见不一致的情况，按照少数服从多数的原则确定，但不得违背政府采购基本原则和谈判文件规定。</w:t>
      </w:r>
    </w:p>
    <w:p>
      <w:pPr>
        <w:pStyle w:val="null3"/>
        <w:ind w:firstLine="480"/>
      </w:pPr>
      <w:r>
        <w:rPr/>
        <w:t>四、谈判小组对所有响应文件进行审查后，确定参加谈判的供应商名单。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施工组织设计 服务承诺</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施工组织设计 服务承诺</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响应文件封面 供应商参加政府采购活动承诺书 产品及主要材料表 服务承诺</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响应文件封面 施工组织设计 服务承诺</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施工组织设计 服务承诺</w:t>
            </w:r>
          </w:p>
        </w:tc>
      </w:tr>
    </w:tbl>
    <w:p>
      <w:pPr>
        <w:pStyle w:val="null3"/>
        <w:outlineLvl w:val="3"/>
      </w:pPr>
      <w:r>
        <w:rPr>
          <w:sz w:val="24"/>
          <w:b/>
        </w:rPr>
        <w:t>6.3.3谈判</w:t>
      </w:r>
    </w:p>
    <w:p>
      <w:pPr>
        <w:pStyle w:val="null3"/>
        <w:ind w:firstLine="480"/>
      </w:pPr>
      <w:r>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t>二、每轮谈判开始前，谈判小组应根据谈判文件的规定，并结合各供应商的响应文件拟定谈判内容。</w:t>
      </w:r>
    </w:p>
    <w:p>
      <w:pPr>
        <w:pStyle w:val="null3"/>
        <w:ind w:firstLine="480"/>
      </w:pPr>
      <w:r>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t xml:space="preserve"> 四、对谈判文件作出的实质性变动是谈判文件的有效组成部分，谈判小组应当及时以书面形式同时通知所有参加谈判的供应商。</w:t>
      </w:r>
    </w:p>
    <w:p>
      <w:pPr>
        <w:pStyle w:val="null3"/>
        <w:ind w:firstLine="480"/>
      </w:pPr>
      <w:r>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t>六、经最终谈判后，响应文件仍有下列情况之一的，应按照无效响应文件处理：</w:t>
      </w:r>
    </w:p>
    <w:p>
      <w:pPr>
        <w:pStyle w:val="null3"/>
        <w:ind w:firstLine="480"/>
      </w:pPr>
      <w:r>
        <w:rPr/>
        <w:t>（1）响应文件仍不能实质响应谈判文件的实质性要求的；</w:t>
      </w:r>
    </w:p>
    <w:p>
      <w:pPr>
        <w:pStyle w:val="null3"/>
        <w:ind w:firstLine="480"/>
      </w:pPr>
      <w:r>
        <w:rPr/>
        <w:t>（2）响应文件中仍有谈判文件规定的其他无效响应情形的。</w:t>
      </w:r>
    </w:p>
    <w:p>
      <w:pPr>
        <w:pStyle w:val="null3"/>
        <w:ind w:firstLine="480"/>
      </w:pPr>
      <w:r>
        <w:rPr/>
        <w:t>七、谈判小组对供应商在谈判、评审过程中的书面交换材料，未按要求加盖电子印章或签字的，视同未提交书面交换材料。</w:t>
      </w:r>
    </w:p>
    <w:p>
      <w:pPr>
        <w:pStyle w:val="null3"/>
        <w:ind w:firstLine="480"/>
      </w:pPr>
      <w:r>
        <w:rPr/>
        <w:t>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（三）供应商的最后报价符合谈判文件的要求。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九、最后报价出现下列情况的，不需要供应商澄清，按以下原则处理：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注：</w:t>
      </w:r>
    </w:p>
    <w:p>
      <w:pPr>
        <w:pStyle w:val="null3"/>
        <w:ind w:firstLine="480"/>
      </w:pPr>
      <w:r>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t xml:space="preserve"> 2.组成联合体或者接受分包的小微企业与联合体内其他企业、分包企业之间存在直接控股、管理关系的，不享受价格扣除优惠政策。</w:t>
      </w:r>
    </w:p>
    <w:p>
      <w:pPr>
        <w:pStyle w:val="null3"/>
        <w:ind w:firstLine="480"/>
      </w:pPr>
      <w:r>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sz w:val="24"/>
          <w:b/>
        </w:rPr>
        <w:t>6.3.6解释、澄清有关问题</w:t>
      </w:r>
    </w:p>
    <w:p>
      <w:pPr>
        <w:pStyle w:val="null3"/>
        <w:ind w:firstLine="480"/>
      </w:pPr>
      <w:r>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t>（一）供应商响应文件中不响应谈判文件规定的技术参数指标和商务应答；</w:t>
      </w:r>
    </w:p>
    <w:p>
      <w:pPr>
        <w:pStyle w:val="null3"/>
        <w:ind w:firstLine="480"/>
      </w:pPr>
      <w:r>
        <w:rPr/>
        <w:t>（二）供应商响应文件中未提供的证明其是否符合谈判文件资格、符合性规定要求的相关材料。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t>六、谈判小组应当积极履行澄清、说明或者更正的职责，不得滥用权力。</w:t>
      </w:r>
    </w:p>
    <w:p>
      <w:pPr>
        <w:pStyle w:val="null3"/>
        <w:outlineLvl w:val="3"/>
      </w:pPr>
      <w:r>
        <w:rPr>
          <w:sz w:val="24"/>
          <w:b/>
        </w:rPr>
        <w:t>6.3.7谈判小组复核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jc w:val="left"/>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谈判小组复核后，应当从质量和服务均能满足采购文件实质性响应要求的供应商中，按照最后报价由低到高顺序推荐如下家数成交候选供应商，并编写谈判报告。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6.3.9采购组织单位现场复核评审结果</w:t>
      </w:r>
    </w:p>
    <w:p>
      <w:pPr>
        <w:pStyle w:val="null3"/>
        <w:ind w:firstLine="480"/>
      </w:pPr>
      <w:r>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t>三、代理机构复核过程中，谈判小组成员不得离开评审现场。</w:t>
      </w:r>
    </w:p>
    <w:p>
      <w:pPr>
        <w:pStyle w:val="null3"/>
        <w:outlineLvl w:val="3"/>
      </w:pPr>
      <w:r>
        <w:rPr>
          <w:sz w:val="24"/>
          <w:b/>
        </w:rPr>
        <w:t>6.3.10编写谈判报告</w:t>
      </w:r>
    </w:p>
    <w:p>
      <w:pPr>
        <w:pStyle w:val="null3"/>
        <w:ind w:firstLine="480"/>
      </w:pPr>
      <w:r>
        <w:rPr/>
        <w:t>谈判小组推荐成交候选供应商后，应向代理机构出具谈判报告。谈判报告应当包括以下主要内容：</w:t>
      </w:r>
    </w:p>
    <w:p>
      <w:pPr>
        <w:pStyle w:val="null3"/>
        <w:ind w:firstLine="480"/>
      </w:pPr>
      <w:r>
        <w:rPr/>
        <w:t>（1）邀请供应商参加采购活动的具体方式和相关情况，以及参加采购活动的供应商名单；</w:t>
      </w:r>
    </w:p>
    <w:p>
      <w:pPr>
        <w:pStyle w:val="null3"/>
        <w:ind w:firstLine="480"/>
      </w:pPr>
      <w:r>
        <w:rPr/>
        <w:t>（2）评审日期和地点，谈判小组成员名单；</w:t>
      </w:r>
    </w:p>
    <w:p>
      <w:pPr>
        <w:pStyle w:val="null3"/>
        <w:ind w:firstLine="480"/>
      </w:pPr>
      <w:r>
        <w:rPr/>
        <w:t>（3）评审情况记录和说明，包括供应商响应文件审查情况、谈判情况、报价情况等；</w:t>
      </w:r>
    </w:p>
    <w:p>
      <w:pPr>
        <w:pStyle w:val="null3"/>
        <w:ind w:firstLine="480"/>
      </w:pPr>
      <w:r>
        <w:rPr/>
        <w:t>（4）推荐的成交候选人的名单及理由。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sz w:val="24"/>
          <w:b/>
        </w:rPr>
        <w:t>6.3.11谈判异议处理规则</w:t>
      </w:r>
    </w:p>
    <w:p>
      <w:pPr>
        <w:pStyle w:val="null3"/>
        <w:ind w:firstLine="480"/>
      </w:pPr>
      <w:r>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sz w:val="24"/>
          <w:b/>
        </w:rPr>
        <w:t>6.4终止谈判活动情形</w:t>
      </w:r>
    </w:p>
    <w:p>
      <w:pPr>
        <w:pStyle w:val="null3"/>
        <w:ind w:firstLine="480"/>
      </w:pPr>
      <w:r>
        <w:rPr/>
        <w:t xml:space="preserve"> 出现下列情形之一的，采购人或者代理机构应当终止竞争性谈判采购活动，发布项目终止公告并说明原因，重新开展采购活动：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6.7谈判小组在政府采购活动中应当遵守以下工作纪律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outlineLvl w:val="1"/>
      </w:pPr>
      <w:r>
        <w:rPr>
          <w:sz w:val="36"/>
          <w:b/>
        </w:rPr>
        <w:t>第七章 响应文件格式</w:t>
      </w:r>
    </w:p>
    <w:p>
      <w:pPr>
        <w:pStyle w:val="null3"/>
        <w:jc w:val="left"/>
      </w:pPr>
      <w:r>
        <w:rPr/>
        <w:t>一、本章所制响应文件格式，除格式中明确将该格式作为实质性要求的，不具有强制性。</w:t>
      </w:r>
    </w:p>
    <w:p>
      <w:pPr>
        <w:pStyle w:val="null3"/>
        <w:jc w:val="left"/>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 xml:space="preserve"> </w:t>
        <w:br/>
        <w:br w:type="page"/>
      </w:r>
    </w:p>
    <w:p>
      <w:pPr>
        <w:pStyle w:val="null3"/>
        <w:outlineLvl w:val="1"/>
      </w:pPr>
      <w:r>
        <w:rPr>
          <w:sz w:val="36"/>
          <w:b/>
        </w:rPr>
        <w:t>第八章 拟签订采购合同文本</w:t>
      </w:r>
    </w:p>
    <w:p>
      <w:pPr>
        <w:pStyle w:val="null3"/>
      </w:pPr>
      <w:r>
        <w:rPr/>
        <w:t>详见附件：合同模板.docx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