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utlineLvl w:val="1"/>
        <w:rPr>
          <w:rFonts w:hint="eastAsia" w:ascii="仿宋" w:hAnsi="仿宋" w:cs="仿宋"/>
          <w:color w:val="36363D"/>
          <w:szCs w:val="32"/>
        </w:rPr>
      </w:pPr>
      <w:r>
        <w:rPr>
          <w:rFonts w:hint="eastAsia" w:ascii="仿宋" w:hAnsi="仿宋" w:cs="仿宋"/>
          <w:b/>
          <w:bCs/>
          <w:color w:val="36363D"/>
          <w:sz w:val="32"/>
          <w:szCs w:val="32"/>
        </w:rPr>
        <w:t>其他证明文件</w:t>
      </w:r>
    </w:p>
    <w:p>
      <w:r>
        <w:rPr>
          <w:rFonts w:hint="eastAsia" w:ascii="仿宋" w:hAnsi="仿宋" w:cs="仿宋"/>
          <w:szCs w:val="24"/>
        </w:rPr>
        <w:t>供应商认为对其磋商有利的其它证明。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772E6B75"/>
    <w:rsid w:val="772E6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2024-04-29T04:26:00Z</dcterms:created>
  <dc:creator>陕西中技招标有限公司</dc:creator>
  <cp:lastModifiedBy>陕西中技招标有限公司</cp:lastModifiedBy>
  <dcterms:modified xsi:type="dcterms:W3CDTF">2024-04-29T04:26:06Z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2052-12.1.0.16894</vt:lpwstr>
  </property>
  <property fmtid="{D5CDD505-2E9C-101B-9397-08002B2CF9AE}" pid="3" name="ICV">
    <vt:lpwstr>970460CD5C284896BCFA0F2CBF171790_11</vt:lpwstr>
  </property>
</Properties>
</file>