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2024-2025年门户网站及政务新媒体运维项目</w:t>
      </w:r>
    </w:p>
    <w:p>
      <w:pPr>
        <w:pStyle w:val="null3"/>
        <w:jc w:val="center"/>
        <w:outlineLvl w:val="2"/>
      </w:pPr>
      <w:r>
        <w:rPr>
          <w:sz w:val="28"/>
          <w:b/>
        </w:rPr>
        <w:t>采购项目编号：</w:t>
      </w:r>
      <w:r>
        <w:rPr>
          <w:sz w:val="28"/>
          <w:b/>
        </w:rPr>
        <w:t>SZT2024-SN-XC-ZC-FW-1105</w:t>
      </w:r>
      <w:r>
        <w:br/>
      </w:r>
      <w:r>
        <w:br/>
      </w:r>
      <w:r>
        <w:br/>
      </w:r>
    </w:p>
    <w:p>
      <w:pPr>
        <w:pStyle w:val="null3"/>
        <w:jc w:val="center"/>
        <w:outlineLvl w:val="2"/>
      </w:pPr>
      <w:r>
        <w:rPr>
          <w:sz w:val="28"/>
          <w:b/>
        </w:rPr>
        <w:t>西安市医疗保障局</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2024年10月21日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西安市医疗保障局</w:t>
      </w:r>
      <w:r>
        <w:rPr/>
        <w:t>委托，拟对</w:t>
      </w:r>
      <w:r>
        <w:rPr/>
        <w:t>2024-2025年门户网站及政务新媒体运维项目</w:t>
      </w:r>
      <w:r>
        <w:rPr/>
        <w:t>采用竞争性磋商采购方式进行采购，兹邀请供应商参加本项目的竞争性磋商。</w:t>
      </w:r>
    </w:p>
    <w:p>
      <w:pPr>
        <w:pStyle w:val="null3"/>
        <w:outlineLvl w:val="2"/>
      </w:pPr>
      <w:r>
        <w:rPr>
          <w:sz w:val="28"/>
          <w:b/>
        </w:rPr>
        <w:t>一、项目编号：</w:t>
      </w:r>
      <w:r>
        <w:rPr>
          <w:sz w:val="28"/>
          <w:b/>
        </w:rPr>
        <w:t>SZT2024-SN-XC-ZC-FW-1105</w:t>
      </w:r>
    </w:p>
    <w:p>
      <w:pPr>
        <w:pStyle w:val="null3"/>
        <w:outlineLvl w:val="2"/>
      </w:pPr>
      <w:r>
        <w:rPr>
          <w:sz w:val="28"/>
          <w:b/>
        </w:rPr>
        <w:t>二、项目名称：</w:t>
      </w:r>
      <w:r>
        <w:rPr>
          <w:sz w:val="28"/>
          <w:b/>
        </w:rPr>
        <w:t>2024-2025年门户网站及政务新媒体运维项目</w:t>
      </w:r>
    </w:p>
    <w:p>
      <w:pPr>
        <w:pStyle w:val="null3"/>
        <w:outlineLvl w:val="2"/>
      </w:pPr>
      <w:r>
        <w:rPr>
          <w:sz w:val="28"/>
          <w:b/>
        </w:rPr>
        <w:t>三、磋商项目简介</w:t>
      </w:r>
    </w:p>
    <w:p>
      <w:pPr>
        <w:pStyle w:val="null3"/>
        <w:ind w:firstLine="480"/>
      </w:pPr>
      <w:r>
        <w:rPr/>
        <w:t>2024-2025年门户网站及政务新媒体运维</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采购包1（2024-2025年门户网站及政务新媒体运维）：属于专门面向中小企业采购。</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2、不接受联合体投标：本项目不接受联合体投标，（投标主体为单一供应商，无需提供声明函）</w:t>
      </w:r>
    </w:p>
    <w:p>
      <w:pPr>
        <w:pStyle w:val="null3"/>
      </w:pPr>
      <w:r>
        <w:rPr/>
        <w:t>3、本项目为专门面向中小企业采购项目：本项目为专门面向中小企业采购项目</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西安市医疗保障局</w:t>
      </w:r>
    </w:p>
    <w:p>
      <w:pPr>
        <w:pStyle w:val="null3"/>
      </w:pPr>
      <w:r>
        <w:rPr/>
        <w:t xml:space="preserve"> 地址： </w:t>
      </w:r>
      <w:r>
        <w:rPr/>
        <w:t>凤城八路109号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029-86787579</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缴纳招标代理服务费。招标代理服务费收取参照国家计委颁布的《招标代理服务收费管理暂行办法》（计价格[2002]1980号）和（发改办价格[2003]857号）收费标准，按照预算金额差额定率累进法计算收取。 开户名称：陕西中技招标有限公司（向我公司转账时，请备注清楚项目编号后四位） 开户银行：招商银行西安分行营业部 银行账号：1299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西安市医疗保障局</w:t>
      </w:r>
      <w:r>
        <w:rPr/>
        <w:t>和</w:t>
      </w:r>
      <w:r>
        <w:rPr/>
        <w:t>陕西中技招标有限公司</w:t>
      </w:r>
      <w:r>
        <w:rPr/>
        <w:t>享有。对磋商文件中供应商参加本次政府采购活动应当具备的条件，磋商项目技术、服务、商务及其他要求，评审细则及标准由</w:t>
      </w:r>
      <w:r>
        <w:rPr/>
        <w:t>西安市医疗保障局</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西安市医疗保障局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按合同约定</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地址：西安市高新区高新四路1号高科广场A1001室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能够通过门户网站及政务新媒体渠道，充分展示西安市医疗保障局的工作状态，突出体现医疗保障工作内容，安全、优质、高效提供政务服务功能，及时公开公布重点工作进展，满足群众对医疗保障政策的需求，接受群众监督，起到提升西安市医疗保障局服务群众水平和扩大医疗保障政策宣传力度的作用。 1、总体要求 能够通过政府网站及政务新媒体渠道，充分展示西安市医疗保障局工作动态，突出体现医疗保障工作内容，安全、优质、高效提供政务服务功能，及时公开公布重点工作进展，满足群众对医疗保障政策的需求，接受群众监督，切实起到提升西安市医疗保障局服务群众水平和扩大医疗保障政策宣传力度的作用。 2、门户网站运营 全年运维西安市医疗保障局官方网站，根据西安市医疗保障局实际需求，更新及撰写栏目内容，每周更新3次以上，全年发稿量不少于156篇次；定期制作网站工作年报、信息公开年报及政务公开绩效评估报告等阶段性总结、报告；每季度根据市政务公开办出具的网站监测报告进行优化整改，确保通过验收；定期对网站页面及各栏目进行技术优化，确保通过年末市级政务公开工作绩效评估检查。 3、微信订阅号运营 根据西安市医疗保障局实际需求，策划、撰写并发布微信订阅号文章，对每篇内容进行稿件优化、排版、设计；微信订阅号的推送频率为工作日制（每周不少于五次），每次2篇稿件以上，并承担后期策划、编排、美化、推送及转发传播等工作，重点节假日不定期提供稿件发布，全年累计发布推送不少于900篇次；全年通过手绘、长图、H5、短视频等原创设计方式策划发布专题类、活动类、节日节气类等创意稿件不少于52次；定期对微信平台各栏目进行优化。 4、微信服务号运营 根据西安市医疗保障局实际需求，运营维护提供医保业务办理、政策信息查询、便民服务互动等功能的服务平台；微信服务号的推送频率为每月4次，每次5篇稿件以上，并承担后期策划、编排、美化、推送及转发传播等工作，全年累计发布不少于240篇次；定期对各服务栏目进行优化，并对账号服务功能进行技术更新。 5、微信视频号运营 微信视频号每月制作发布2条以上原创视频，全年不少于24条；根据实际工作需求，全年转发医疗保障领域重点视频及有关部门投稿；定期进行账号功能优化。 6、今日头条运营 头条号的推送频率为工作日制（每周不少于五次），每次2篇稿件以上，并承担后期策划、编排、美化、推送及转发传播等工作，重点节假日不定期提供稿件发布，全年累计发布推送不少于900篇次。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980,000.00</w:t>
      </w:r>
    </w:p>
    <w:p>
      <w:pPr>
        <w:pStyle w:val="null3"/>
      </w:pPr>
      <w:r>
        <w:rPr/>
        <w:t>采购包最高限价（元）: 980,000.00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门户网站运营服务；政务新媒体运营服务（订阅号、服务号、视频号、今日头条）</w:t>
            </w:r>
          </w:p>
        </w:tc>
        <w:tc>
          <w:tcPr>
            <w:tcW w:type="dxa" w:w="831"/>
          </w:tcPr>
          <w:p>
            <w:pPr>
              <w:pStyle w:val="null3"/>
              <w:jc w:val="right"/>
            </w:pPr>
            <w:r>
              <w:rPr/>
              <w:t>1.00</w:t>
            </w:r>
          </w:p>
        </w:tc>
        <w:tc>
          <w:tcPr>
            <w:tcW w:type="dxa" w:w="831"/>
          </w:tcPr>
          <w:p>
            <w:pPr>
              <w:pStyle w:val="null3"/>
              <w:jc w:val="right"/>
            </w:pPr>
            <w:r>
              <w:rPr/>
              <w:t>980,000.00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标的名称：门户网站运营服务；政务新媒体运营服务（订阅号、服务号、视频号、今日头条）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1</w:t>
            </w:r>
            <w:r>
              <w:rPr>
                <w:rFonts w:ascii="宋体" w:hAnsi="宋体" w:cs="宋体" w:eastAsia="宋体"/>
                <w:sz w:val="24"/>
                <w:color w:val="000000"/>
              </w:rPr>
              <w:t>、门户网站运营</w:t>
            </w:r>
          </w:p>
          <w:p>
            <w:pPr>
              <w:pStyle w:val="null3"/>
              <w:jc w:val="left"/>
            </w:pPr>
            <w:r>
              <w:rPr>
                <w:rFonts w:ascii="宋体" w:hAnsi="宋体" w:cs="宋体" w:eastAsia="宋体"/>
                <w:sz w:val="24"/>
                <w:color w:val="000000"/>
              </w:rPr>
              <w:t>全年运维西安市医疗保障局官方网站，根据西安市医疗保障局实际需求，更新及撰写栏目内容，每周更新3次以上，全年发稿量不少于156篇次；定期制作网站工作年报、信息公开年报及政务公开绩效评估报告等阶段性总结、报告；每季度根据市政务公开办出具的网站监测报告进行优化整改，确保通过验收；定期对网站页面及各栏目进行技术优化，确保通过年末市级政务公开工作绩效评估检查。</w:t>
            </w:r>
          </w:p>
          <w:p>
            <w:pPr>
              <w:pStyle w:val="null3"/>
              <w:jc w:val="left"/>
            </w:pPr>
            <w:r>
              <w:rPr>
                <w:rFonts w:ascii="宋体" w:hAnsi="宋体" w:cs="宋体" w:eastAsia="宋体"/>
                <w:sz w:val="24"/>
                <w:color w:val="000000"/>
              </w:rPr>
              <w:t>2</w:t>
            </w:r>
            <w:r>
              <w:rPr>
                <w:rFonts w:ascii="宋体" w:hAnsi="宋体" w:cs="宋体" w:eastAsia="宋体"/>
                <w:sz w:val="24"/>
                <w:color w:val="000000"/>
              </w:rPr>
              <w:t>、微信订阅号运营</w:t>
            </w:r>
          </w:p>
          <w:p>
            <w:pPr>
              <w:pStyle w:val="null3"/>
              <w:jc w:val="left"/>
            </w:pPr>
            <w:r>
              <w:rPr>
                <w:rFonts w:ascii="宋体" w:hAnsi="宋体" w:cs="宋体" w:eastAsia="宋体"/>
                <w:sz w:val="24"/>
                <w:color w:val="000000"/>
              </w:rPr>
              <w:t>根据西安市医疗保障局实际需求，策划、撰写并发布微信订阅号文章，对每篇内容进行稿件优化、排版、设计；微信订阅号的推送频率为工作日制（每周不少于五次），每次2篇稿件以上，并承担后期策划、编排、美化、推送及转发传播等工作，重点节假日不定期提供稿件发布，全年累计发布推送不少于900篇次；全年通过手绘、长图、H5、短视频等原创设计方式策划发布专题类、活动类、节日节气类等创意稿件不少于52次；定期对微信平台各栏目进行优化。</w:t>
            </w:r>
          </w:p>
          <w:p>
            <w:pPr>
              <w:pStyle w:val="null3"/>
              <w:jc w:val="left"/>
            </w:pPr>
            <w:r>
              <w:rPr>
                <w:rFonts w:ascii="宋体" w:hAnsi="宋体" w:cs="宋体" w:eastAsia="宋体"/>
                <w:sz w:val="24"/>
                <w:color w:val="000000"/>
              </w:rPr>
              <w:t>3</w:t>
            </w:r>
            <w:r>
              <w:rPr>
                <w:rFonts w:ascii="宋体" w:hAnsi="宋体" w:cs="宋体" w:eastAsia="宋体"/>
                <w:sz w:val="24"/>
                <w:color w:val="000000"/>
              </w:rPr>
              <w:t>、微信服务号运营</w:t>
            </w:r>
          </w:p>
          <w:p>
            <w:pPr>
              <w:pStyle w:val="null3"/>
              <w:jc w:val="left"/>
            </w:pPr>
            <w:r>
              <w:rPr>
                <w:rFonts w:ascii="宋体" w:hAnsi="宋体" w:cs="宋体" w:eastAsia="宋体"/>
                <w:sz w:val="24"/>
                <w:color w:val="000000"/>
              </w:rPr>
              <w:t>根据西安市医疗保障局实际需求，运营维护提供医保业务办理、政策信息查询、便民服务互动等功能的服务平台；微信服务号的推送频率为每月4次，每次5篇稿件以上，并承担后期策划、编排、美化、推送及转发传播等工作，全年累计发布不少于240篇次；定期对各服务栏目进行优化，并对账号服务功能进行技术更新。</w:t>
            </w:r>
          </w:p>
          <w:p>
            <w:pPr>
              <w:pStyle w:val="null3"/>
              <w:jc w:val="left"/>
            </w:pPr>
            <w:r>
              <w:rPr>
                <w:rFonts w:ascii="宋体" w:hAnsi="宋体" w:cs="宋体" w:eastAsia="宋体"/>
                <w:sz w:val="24"/>
                <w:color w:val="000000"/>
              </w:rPr>
              <w:t>4</w:t>
            </w:r>
            <w:r>
              <w:rPr>
                <w:rFonts w:ascii="宋体" w:hAnsi="宋体" w:cs="宋体" w:eastAsia="宋体"/>
                <w:sz w:val="24"/>
                <w:color w:val="000000"/>
              </w:rPr>
              <w:t>、微信视频号运营</w:t>
            </w:r>
          </w:p>
          <w:p>
            <w:pPr>
              <w:pStyle w:val="null3"/>
              <w:jc w:val="left"/>
            </w:pPr>
            <w:r>
              <w:rPr>
                <w:rFonts w:ascii="宋体" w:hAnsi="宋体" w:cs="宋体" w:eastAsia="宋体"/>
                <w:sz w:val="24"/>
                <w:color w:val="000000"/>
              </w:rPr>
              <w:t>微信视频号每月制作发布2条以上原创视频，全年不少于24条；根据实际工作需求，全年转发医疗保障领域重点视频及有关部门投稿；定期进行账号功能优化。</w:t>
            </w:r>
          </w:p>
          <w:p>
            <w:pPr>
              <w:pStyle w:val="null3"/>
              <w:jc w:val="left"/>
            </w:pPr>
            <w:r>
              <w:rPr>
                <w:rFonts w:ascii="宋体" w:hAnsi="宋体" w:cs="宋体" w:eastAsia="宋体"/>
                <w:sz w:val="24"/>
                <w:color w:val="000000"/>
              </w:rPr>
              <w:t>5</w:t>
            </w:r>
            <w:r>
              <w:rPr>
                <w:rFonts w:ascii="宋体" w:hAnsi="宋体" w:cs="宋体" w:eastAsia="宋体"/>
                <w:sz w:val="24"/>
                <w:color w:val="000000"/>
              </w:rPr>
              <w:t>、今日头条运营</w:t>
            </w:r>
          </w:p>
          <w:p>
            <w:pPr>
              <w:pStyle w:val="null3"/>
              <w:jc w:val="left"/>
            </w:pPr>
            <w:r>
              <w:rPr>
                <w:rFonts w:ascii="宋体" w:hAnsi="宋体" w:cs="宋体" w:eastAsia="宋体"/>
                <w:sz w:val="24"/>
                <w:color w:val="000000"/>
              </w:rPr>
              <w:t>头条号的推送频率为工作日制（每周不少于五次），每次2篇稿件以上，并承担后期策划、编排、美化、推送及转发传播等工作，重点节假日不定期提供稿件发布，全年累计发布推送不少于900篇次。</w:t>
            </w:r>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4"/>
                <w:b/>
                <w:color w:val="000000"/>
              </w:rPr>
              <w:t>商务要求</w:t>
            </w:r>
          </w:p>
          <w:p>
            <w:pPr>
              <w:pStyle w:val="null3"/>
              <w:jc w:val="left"/>
            </w:pPr>
            <w:r>
              <w:rPr>
                <w:rFonts w:ascii="宋体" w:hAnsi="宋体" w:cs="宋体" w:eastAsia="宋体"/>
                <w:sz w:val="24"/>
                <w:color w:val="000000"/>
              </w:rPr>
              <w:t>1、供应商内部管理机制健全，熟悉国务院、</w:t>
            </w:r>
            <w:r>
              <w:rPr>
                <w:rFonts w:ascii="宋体" w:hAnsi="宋体" w:cs="宋体" w:eastAsia="宋体"/>
                <w:sz w:val="24"/>
                <w:color w:val="000000"/>
              </w:rPr>
              <w:t>陕西</w:t>
            </w:r>
            <w:r>
              <w:rPr>
                <w:rFonts w:ascii="宋体" w:hAnsi="宋体" w:cs="宋体" w:eastAsia="宋体"/>
                <w:sz w:val="24"/>
                <w:color w:val="000000"/>
              </w:rPr>
              <w:t>省委省政府、</w:t>
            </w:r>
            <w:r>
              <w:rPr>
                <w:rFonts w:ascii="宋体" w:hAnsi="宋体" w:cs="宋体" w:eastAsia="宋体"/>
                <w:sz w:val="24"/>
                <w:color w:val="000000"/>
              </w:rPr>
              <w:t>西安</w:t>
            </w:r>
            <w:r>
              <w:rPr>
                <w:rFonts w:ascii="宋体" w:hAnsi="宋体" w:cs="宋体" w:eastAsia="宋体"/>
                <w:sz w:val="24"/>
                <w:color w:val="000000"/>
              </w:rPr>
              <w:t>市政府等对</w:t>
            </w:r>
            <w:r>
              <w:rPr>
                <w:rFonts w:ascii="宋体" w:hAnsi="宋体" w:cs="宋体" w:eastAsia="宋体"/>
                <w:sz w:val="24"/>
                <w:color w:val="000000"/>
              </w:rPr>
              <w:t>政府网站及</w:t>
            </w:r>
            <w:r>
              <w:rPr>
                <w:rFonts w:ascii="宋体" w:hAnsi="宋体" w:cs="宋体" w:eastAsia="宋体"/>
                <w:sz w:val="24"/>
                <w:color w:val="000000"/>
              </w:rPr>
              <w:t>政务新媒体建设有关要求，不得将此项目进行转包，并具有丰富的政府</w:t>
            </w:r>
            <w:r>
              <w:rPr>
                <w:rFonts w:ascii="宋体" w:hAnsi="宋体" w:cs="宋体" w:eastAsia="宋体"/>
                <w:sz w:val="24"/>
                <w:color w:val="000000"/>
              </w:rPr>
              <w:t>网站、</w:t>
            </w:r>
            <w:r>
              <w:rPr>
                <w:rFonts w:ascii="宋体" w:hAnsi="宋体" w:cs="宋体" w:eastAsia="宋体"/>
                <w:sz w:val="24"/>
                <w:color w:val="000000"/>
              </w:rPr>
              <w:t>微信、</w:t>
            </w:r>
            <w:r>
              <w:rPr>
                <w:rFonts w:ascii="宋体" w:hAnsi="宋体" w:cs="宋体" w:eastAsia="宋体"/>
                <w:sz w:val="24"/>
                <w:color w:val="000000"/>
              </w:rPr>
              <w:t>头条</w:t>
            </w:r>
            <w:r>
              <w:rPr>
                <w:rFonts w:ascii="宋体" w:hAnsi="宋体" w:cs="宋体" w:eastAsia="宋体"/>
                <w:sz w:val="24"/>
                <w:color w:val="000000"/>
              </w:rPr>
              <w:t>等运营经验</w:t>
            </w:r>
            <w:r>
              <w:rPr>
                <w:rFonts w:ascii="宋体" w:hAnsi="宋体" w:cs="宋体" w:eastAsia="宋体"/>
                <w:sz w:val="24"/>
                <w:color w:val="000000"/>
              </w:rPr>
              <w:t>，必须专业从事微信、网站营销推广工作，有一定运维功底，拥有优势的线上营销工具。</w:t>
            </w:r>
          </w:p>
          <w:p>
            <w:pPr>
              <w:pStyle w:val="null3"/>
              <w:jc w:val="left"/>
            </w:pPr>
            <w:r>
              <w:rPr>
                <w:rFonts w:ascii="宋体" w:hAnsi="宋体" w:cs="宋体" w:eastAsia="宋体"/>
                <w:sz w:val="24"/>
                <w:color w:val="000000"/>
              </w:rPr>
              <w:t>2、服务团队要求：有专业化项目服务团队，含新媒体平台运维服务需配置</w:t>
            </w:r>
            <w:r>
              <w:rPr>
                <w:rFonts w:ascii="宋体" w:hAnsi="宋体" w:cs="宋体" w:eastAsia="宋体"/>
                <w:sz w:val="24"/>
                <w:color w:val="000000"/>
              </w:rPr>
              <w:t>的</w:t>
            </w:r>
            <w:r>
              <w:rPr>
                <w:rFonts w:ascii="宋体" w:hAnsi="宋体" w:cs="宋体" w:eastAsia="宋体"/>
                <w:sz w:val="24"/>
                <w:color w:val="000000"/>
              </w:rPr>
              <w:t>文字编辑、美编、技术等岗位人员，有信息编辑撰写、安全运行维护、图像摄影等相关岗位人员</w:t>
            </w:r>
            <w:r>
              <w:rPr>
                <w:rFonts w:ascii="宋体" w:hAnsi="宋体" w:cs="宋体" w:eastAsia="宋体"/>
                <w:sz w:val="24"/>
                <w:color w:val="000000"/>
              </w:rPr>
              <w:t>，</w:t>
            </w:r>
            <w:r>
              <w:rPr>
                <w:rFonts w:ascii="宋体" w:hAnsi="宋体" w:cs="宋体" w:eastAsia="宋体"/>
                <w:sz w:val="24"/>
                <w:color w:val="000000"/>
              </w:rPr>
              <w:t>拟派的团队人员不少于</w:t>
            </w:r>
            <w:r>
              <w:rPr>
                <w:rFonts w:ascii="宋体" w:hAnsi="宋体" w:cs="宋体" w:eastAsia="宋体"/>
                <w:sz w:val="24"/>
                <w:color w:val="000000"/>
              </w:rPr>
              <w:t>6</w:t>
            </w:r>
            <w:r>
              <w:rPr>
                <w:rFonts w:ascii="宋体" w:hAnsi="宋体" w:cs="宋体" w:eastAsia="宋体"/>
                <w:sz w:val="24"/>
                <w:color w:val="000000"/>
              </w:rPr>
              <w:t>人，且提供不少于</w:t>
            </w:r>
            <w:r>
              <w:rPr>
                <w:rFonts w:ascii="宋体" w:hAnsi="宋体" w:cs="宋体" w:eastAsia="宋体"/>
                <w:sz w:val="24"/>
                <w:color w:val="000000"/>
              </w:rPr>
              <w:t>3</w:t>
            </w:r>
            <w:r>
              <w:rPr>
                <w:rFonts w:ascii="宋体" w:hAnsi="宋体" w:cs="宋体" w:eastAsia="宋体"/>
                <w:sz w:val="24"/>
                <w:color w:val="000000"/>
              </w:rPr>
              <w:t>人的驻场服务，具备</w:t>
            </w:r>
            <w:r>
              <w:rPr>
                <w:rFonts w:ascii="宋体" w:hAnsi="宋体" w:cs="宋体" w:eastAsia="宋体"/>
                <w:sz w:val="24"/>
                <w:color w:val="000000"/>
              </w:rPr>
              <w:t>2年以上新媒体相关服务经验。项目服务期间，需保持项目团队成员不变，如需变更，需经采购方同意。</w:t>
            </w:r>
          </w:p>
          <w:p>
            <w:pPr>
              <w:pStyle w:val="null3"/>
              <w:jc w:val="left"/>
            </w:pPr>
            <w:r>
              <w:rPr>
                <w:rFonts w:ascii="宋体" w:hAnsi="宋体" w:cs="宋体" w:eastAsia="宋体"/>
                <w:sz w:val="24"/>
                <w:color w:val="000000"/>
              </w:rPr>
              <w:t>3、项目负责人要求：具备</w:t>
            </w:r>
            <w:r>
              <w:rPr>
                <w:rFonts w:ascii="宋体" w:hAnsi="宋体" w:cs="宋体" w:eastAsia="宋体"/>
                <w:sz w:val="24"/>
                <w:color w:val="000000"/>
              </w:rPr>
              <w:t>3</w:t>
            </w:r>
            <w:r>
              <w:rPr>
                <w:rFonts w:ascii="宋体" w:hAnsi="宋体" w:cs="宋体" w:eastAsia="宋体"/>
                <w:sz w:val="24"/>
                <w:color w:val="000000"/>
              </w:rPr>
              <w:t>年以上新媒体相关服务经验</w:t>
            </w:r>
            <w:r>
              <w:rPr>
                <w:rFonts w:ascii="宋体" w:hAnsi="宋体" w:cs="宋体" w:eastAsia="宋体"/>
                <w:sz w:val="24"/>
                <w:color w:val="000000"/>
              </w:rPr>
              <w:t>，熟悉政务及党建工作内容要求。</w:t>
            </w:r>
          </w:p>
          <w:p>
            <w:pPr>
              <w:pStyle w:val="null3"/>
              <w:jc w:val="left"/>
            </w:pPr>
            <w:r>
              <w:rPr>
                <w:rFonts w:ascii="宋体" w:hAnsi="宋体" w:cs="宋体" w:eastAsia="宋体"/>
                <w:sz w:val="24"/>
                <w:color w:val="000000"/>
              </w:rPr>
              <w:t>4、</w:t>
            </w:r>
            <w:r>
              <w:rPr>
                <w:rFonts w:ascii="宋体" w:hAnsi="宋体" w:cs="宋体" w:eastAsia="宋体"/>
                <w:sz w:val="24"/>
                <w:color w:val="000000"/>
              </w:rPr>
              <w:t>供应商应拥有</w:t>
            </w:r>
            <w:r>
              <w:rPr>
                <w:rFonts w:ascii="宋体" w:hAnsi="宋体" w:cs="宋体" w:eastAsia="宋体"/>
                <w:sz w:val="24"/>
                <w:color w:val="000000"/>
              </w:rPr>
              <w:t>多渠道</w:t>
            </w:r>
            <w:r>
              <w:rPr>
                <w:rFonts w:ascii="宋体" w:hAnsi="宋体" w:cs="宋体" w:eastAsia="宋体"/>
                <w:sz w:val="24"/>
                <w:color w:val="000000"/>
              </w:rPr>
              <w:t>媒体投放推广资源。</w:t>
            </w:r>
          </w:p>
          <w:p>
            <w:pPr>
              <w:pStyle w:val="null3"/>
              <w:jc w:val="left"/>
            </w:pPr>
            <w:r>
              <w:rPr>
                <w:rFonts w:ascii="宋体" w:hAnsi="宋体" w:cs="宋体" w:eastAsia="宋体"/>
                <w:sz w:val="24"/>
                <w:color w:val="000000"/>
              </w:rPr>
              <w:t>5、服务期：合同签订后一年</w:t>
            </w:r>
            <w:r>
              <w:rPr>
                <w:rFonts w:ascii="宋体" w:hAnsi="宋体" w:cs="宋体" w:eastAsia="宋体"/>
                <w:sz w:val="24"/>
                <w:color w:val="000000"/>
              </w:rPr>
              <w:t>。</w:t>
            </w:r>
          </w:p>
          <w:p>
            <w:pPr>
              <w:pStyle w:val="null3"/>
              <w:jc w:val="left"/>
            </w:pPr>
            <w:r>
              <w:rPr>
                <w:rFonts w:ascii="宋体" w:hAnsi="宋体" w:cs="宋体" w:eastAsia="宋体"/>
                <w:sz w:val="24"/>
                <w:color w:val="000000"/>
              </w:rPr>
              <w:t>6、</w:t>
            </w:r>
            <w:r>
              <w:rPr>
                <w:rFonts w:ascii="宋体" w:hAnsi="宋体" w:cs="宋体" w:eastAsia="宋体"/>
                <w:sz w:val="24"/>
                <w:color w:val="000000"/>
              </w:rPr>
              <w:t>供应商要综合考虑运营过程中的工作变化因素（国家法定节假日、各类休假</w:t>
            </w:r>
            <w:r>
              <w:rPr>
                <w:rFonts w:ascii="宋体" w:hAnsi="宋体" w:cs="宋体" w:eastAsia="宋体"/>
                <w:sz w:val="24"/>
                <w:color w:val="000000"/>
              </w:rPr>
              <w:t>替班、紧急事件应急支援等），及时调整人员配置。在实际运营中，如果人员配置无法满足要求，供应商应主动增加人员</w:t>
            </w:r>
            <w:r>
              <w:rPr>
                <w:rFonts w:ascii="宋体" w:hAnsi="宋体" w:cs="宋体" w:eastAsia="宋体"/>
                <w:sz w:val="24"/>
                <w:color w:val="000000"/>
              </w:rPr>
              <w:t>，</w:t>
            </w:r>
            <w:r>
              <w:rPr>
                <w:rFonts w:ascii="宋体" w:hAnsi="宋体" w:cs="宋体" w:eastAsia="宋体"/>
                <w:sz w:val="24"/>
                <w:color w:val="000000"/>
              </w:rPr>
              <w:t>人员增加所产生的费用由供应商自行承担。</w:t>
            </w:r>
          </w:p>
          <w:p>
            <w:pPr>
              <w:pStyle w:val="null3"/>
              <w:jc w:val="left"/>
            </w:pPr>
            <w:r>
              <w:rPr>
                <w:rFonts w:ascii="宋体" w:hAnsi="宋体" w:cs="宋体" w:eastAsia="宋体"/>
                <w:sz w:val="24"/>
                <w:color w:val="000000"/>
              </w:rPr>
              <w:t>7、本采购项目采用包干总价的方式报价，供应商所报的包干总价应包括完成采</w:t>
            </w:r>
            <w:r>
              <w:rPr>
                <w:rFonts w:ascii="宋体" w:hAnsi="宋体" w:cs="宋体" w:eastAsia="宋体"/>
                <w:sz w:val="24"/>
                <w:color w:val="000000"/>
              </w:rPr>
              <w:t>购内容及合同约定范围内服务所需要的一切费用（包括但不限于人工费、技术服务费、管理费用、税费）。</w:t>
            </w:r>
          </w:p>
        </w:tc>
      </w:tr>
    </w:tbl>
    <w:p>
      <w:pPr>
        <w:pStyle w:val="null3"/>
        <w:outlineLvl w:val="2"/>
      </w:pPr>
      <w:r>
        <w:rPr>
          <w:sz w:val="28"/>
          <w:b/>
        </w:rPr>
        <w:t>3.2.3人员配置要求</w:t>
      </w:r>
    </w:p>
    <w:p>
      <w:pPr>
        <w:pStyle w:val="null3"/>
      </w:pPr>
      <w:r>
        <w:rPr/>
        <w:t>采购包1：</w:t>
      </w:r>
    </w:p>
    <w:p>
      <w:pPr>
        <w:pStyle w:val="null3"/>
      </w:pPr>
      <w:r>
        <w:rPr/>
        <w:t>详见采购内容及要求</w:t>
      </w:r>
    </w:p>
    <w:p>
      <w:pPr>
        <w:pStyle w:val="null3"/>
        <w:outlineLvl w:val="2"/>
      </w:pPr>
      <w:r>
        <w:rPr>
          <w:sz w:val="28"/>
          <w:b/>
        </w:rPr>
        <w:t>3.2.4设施设备要求</w:t>
      </w:r>
    </w:p>
    <w:p>
      <w:pPr>
        <w:pStyle w:val="null3"/>
      </w:pPr>
      <w:r>
        <w:rPr/>
        <w:t>采购包1：</w:t>
      </w:r>
    </w:p>
    <w:p>
      <w:pPr>
        <w:pStyle w:val="null3"/>
      </w:pPr>
      <w:r>
        <w:rPr/>
        <w:t>详见采购内容及要求</w:t>
      </w:r>
    </w:p>
    <w:p>
      <w:pPr>
        <w:pStyle w:val="null3"/>
        <w:outlineLvl w:val="2"/>
      </w:pPr>
      <w:r>
        <w:rPr>
          <w:sz w:val="28"/>
          <w:b/>
        </w:rPr>
        <w:t>3.2.5其他要求</w:t>
      </w:r>
    </w:p>
    <w:p>
      <w:pPr>
        <w:pStyle w:val="null3"/>
      </w:pPr>
      <w:r>
        <w:rPr/>
        <w:t>采购包1：</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合同签订后一年</w:t>
      </w:r>
    </w:p>
    <w:p>
      <w:pPr>
        <w:pStyle w:val="null3"/>
        <w:outlineLvl w:val="3"/>
      </w:pPr>
      <w:r>
        <w:rPr>
          <w:sz w:val="24"/>
          <w:b/>
        </w:rPr>
        <w:t>3.3.2服务地点</w:t>
      </w:r>
    </w:p>
    <w:p>
      <w:pPr>
        <w:pStyle w:val="null3"/>
      </w:pPr>
      <w:r>
        <w:rPr/>
        <w:t>采购包1：</w:t>
      </w:r>
    </w:p>
    <w:p>
      <w:pPr>
        <w:pStyle w:val="null3"/>
      </w:pPr>
      <w:r>
        <w:rPr/>
        <w:t>西安市</w:t>
      </w:r>
    </w:p>
    <w:p>
      <w:pPr>
        <w:pStyle w:val="null3"/>
        <w:outlineLvl w:val="3"/>
      </w:pPr>
      <w:r>
        <w:rPr>
          <w:sz w:val="24"/>
          <w:b/>
        </w:rPr>
        <w:t>3.3.3考核（验收）标准和方法</w:t>
      </w:r>
    </w:p>
    <w:p>
      <w:pPr>
        <w:pStyle w:val="null3"/>
      </w:pPr>
      <w:r>
        <w:rPr/>
        <w:t>采购包1：</w:t>
      </w:r>
    </w:p>
    <w:p>
      <w:pPr>
        <w:pStyle w:val="null3"/>
      </w:pPr>
      <w:r>
        <w:rPr/>
        <w:t>达到合同约定服务要求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签订合同并提供发票</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中期验收合格并提供发票</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终验合格并提供发票</w:t>
      </w:r>
      <w:r>
        <w:rPr/>
        <w:t xml:space="preserve"> ，达到付款条件起 </w:t>
      </w:r>
      <w:r>
        <w:rPr/>
        <w:t>15</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按合同约定</w:t>
      </w:r>
    </w:p>
    <w:p>
      <w:pPr>
        <w:pStyle w:val="null3"/>
        <w:outlineLvl w:val="2"/>
      </w:pPr>
      <w:r>
        <w:rPr>
          <w:sz w:val="28"/>
          <w:b/>
        </w:rPr>
        <w:t>3.4其他要求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本项目为专门面向中小企业采购项目</w:t>
            </w:r>
          </w:p>
        </w:tc>
        <w:tc>
          <w:tcPr>
            <w:tcW w:type="dxa" w:w="3322"/>
          </w:tcPr>
          <w:p>
            <w:pPr>
              <w:pStyle w:val="null3"/>
            </w:pPr>
            <w:r>
              <w:rPr/>
              <w:t>本项目为专门面向中小企业采购项目</w:t>
            </w:r>
          </w:p>
        </w:tc>
        <w:tc>
          <w:tcPr>
            <w:tcW w:type="dxa" w:w="1661"/>
          </w:tcPr>
          <w:p>
            <w:pPr>
              <w:pStyle w:val="null3"/>
            </w:pPr>
            <w:r>
              <w:rPr/>
              <w:t>中小企业声明函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磋商报价表及分项报价表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合同签订后一年</w:t>
            </w:r>
          </w:p>
        </w:tc>
        <w:tc>
          <w:tcPr>
            <w:tcW w:type="dxa" w:w="1661"/>
          </w:tcPr>
          <w:p>
            <w:pPr>
              <w:pStyle w:val="null3"/>
            </w:pPr>
            <w:r>
              <w:rPr/>
              <w:t>商务及技术偏离表 磋商报价表及分项报价表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签订合同并提供发票 ，达到付款条件起 15 日内，支付合同总金额的 30.00%，中期验收合格并提供发票 ，达到付款条件起 15 日内，支付合同总金额的 50.00%，终验合格并提供发票 ，达到付款条件起 15 日内，支付合同总金额的 20.00%。</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响应文件封面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整体需求理解</w:t>
            </w:r>
          </w:p>
        </w:tc>
        <w:tc>
          <w:tcPr>
            <w:tcW w:type="dxa" w:w="2492"/>
          </w:tcPr>
          <w:p>
            <w:pPr>
              <w:pStyle w:val="null3"/>
            </w:pPr>
            <w:r>
              <w:rPr/>
              <w:t>供应商提供对本项目的整体需求理解，包含：1、官方网站内容编辑、发布；2、微信订阅号内容策划、编辑；3、微信服务号内容策划、平台搭建；4、头条号内容编辑、发布等。 对项目的需求理解内容详实、可行性强，服务定位、难点分析完善，能有效保障本项目实施，每有一项缺项扣3分，每有一项内容存在缺陷，扣1分，扣完为止。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具体内容要求</w:t>
            </w:r>
          </w:p>
        </w:tc>
        <w:tc>
          <w:tcPr>
            <w:tcW w:type="dxa" w:w="2492"/>
          </w:tcPr>
          <w:p>
            <w:pPr>
              <w:pStyle w:val="null3"/>
            </w:pPr>
            <w:r>
              <w:rPr/>
              <w:t>供应商提供针对本项目的具体内容响应，包含：1、不同运营方式提供更新稿件的质量、数量、创新性；2、官方网站运维工作对网站监测报告进行整改优化方案；3、官方网站运维工作每年整理出具政府网站工作年报；4、官方网站运维工作信息公开工作年报和通过每年末市级政务公开工作绩效评估检查等。 对项目的具体内容要求详实、可行性强，服务定位、难点分析完善，能有效保障本项目实施，每有一项缺项扣3分，每有一项内容存在缺陷，扣1分，扣完为止。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重难点分析</w:t>
            </w:r>
          </w:p>
        </w:tc>
        <w:tc>
          <w:tcPr>
            <w:tcW w:type="dxa" w:w="2492"/>
          </w:tcPr>
          <w:p>
            <w:pPr>
              <w:pStyle w:val="null3"/>
            </w:pPr>
            <w:r>
              <w:rPr/>
              <w:t>供应商提供针对本项目的重难点分析，包括：1、针对采购人所在的行业特色、受众特点、时代热点提出重难点分析；2、运营规划方案；3、网络舆论监控方案等。 对项目的需求理解内容详实、可行性强，服务定位、难点分析完善，能全面提升热线运营能力，有效保障本项目实施，每有一项缺项扣3分，每有一项内容存在缺陷，扣1分，扣完为止。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进度计划</w:t>
            </w:r>
          </w:p>
        </w:tc>
        <w:tc>
          <w:tcPr>
            <w:tcW w:type="dxa" w:w="2492"/>
          </w:tcPr>
          <w:p>
            <w:pPr>
              <w:pStyle w:val="null3"/>
            </w:pPr>
            <w:r>
              <w:rPr/>
              <w:t>针对本项目不同阶段工作的进度要求，提供进度计划，计划包含：1、时间节点控制；2、资源配置计划等。 切合项目具体情况，能有效保障本项目实施，每有一项缺项扣3分，每有一项内容存在缺陷，扣1分，扣完为止。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项目负责人</w:t>
            </w:r>
          </w:p>
        </w:tc>
        <w:tc>
          <w:tcPr>
            <w:tcW w:type="dxa" w:w="2492"/>
          </w:tcPr>
          <w:p>
            <w:pPr>
              <w:pStyle w:val="null3"/>
            </w:pPr>
            <w:r>
              <w:rPr/>
              <w:t>供应商提供项目负责人的服务保障承诺函，项目服务人员应具备3年以上新媒体相关服务经验，熟悉政务及党建内容。 1、项目负责人的服务保障承诺函内容完整，服务措施全面等内容得4分； 2、项目负责人的服务保障承诺函内容简单得2分； 3、未提供不得分。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团队人员</w:t>
            </w:r>
          </w:p>
        </w:tc>
        <w:tc>
          <w:tcPr>
            <w:tcW w:type="dxa" w:w="2492"/>
          </w:tcPr>
          <w:p>
            <w:pPr>
              <w:pStyle w:val="null3"/>
            </w:pPr>
            <w:r>
              <w:rPr/>
              <w:t>供应商提供专业服务团队人员的职能分工等方案，方案包含：1、岗位职责；2、具有岗位工作标准、服务质量标准、现场质量控制体系；3、内控制度：具有管理组织机构、问责机制、监督机制、自查制度；4、人员管理制度：具有员工日常管理办法、请销假制度、奖惩措施、激励机制等。 切合项目具体情况，提出责任明确，服务定位，能有效保障本项目实施，每有一项缺项扣2分，每有一项内容存在缺陷，扣1分，扣完为止。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w:t>
            </w:r>
          </w:p>
        </w:tc>
        <w:tc>
          <w:tcPr>
            <w:tcW w:type="dxa" w:w="2492"/>
          </w:tcPr>
          <w:p>
            <w:pPr>
              <w:pStyle w:val="null3"/>
            </w:pPr>
            <w:r>
              <w:rPr/>
              <w:t>提供针对本项目提供售后服务方案，内容包含：1.售后服务内容；2.响应方式及响应时间；3.故障服务管理、问题管理方案；4.在项目实施所在地具有相应的技术支持及售后服务能力等。 方案内容全面详细、阐述条理清晰、配置合理，能有效保障本项目实施，每有一项缺项扣2分，每有一项内容存在缺陷，扣1分，扣完为止。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培训服务</w:t>
            </w:r>
          </w:p>
        </w:tc>
        <w:tc>
          <w:tcPr>
            <w:tcW w:type="dxa" w:w="2492"/>
          </w:tcPr>
          <w:p>
            <w:pPr>
              <w:pStyle w:val="null3"/>
            </w:pPr>
            <w:r>
              <w:rPr/>
              <w:t>供应商提供针对本项目的培训服务方案，内容包括：1.培训计划；2.培训的内容；3.培训方法等。 方案内容全面详细、阐述条理清晰、配置合理，能有效保障本项目实施，每有一项缺项扣3分，每有一项内容存在缺陷，扣1分，扣完为止。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保密方案</w:t>
            </w:r>
          </w:p>
        </w:tc>
        <w:tc>
          <w:tcPr>
            <w:tcW w:type="dxa" w:w="2492"/>
          </w:tcPr>
          <w:p>
            <w:pPr>
              <w:pStyle w:val="null3"/>
            </w:pPr>
            <w:r>
              <w:rPr/>
              <w:t>供应商提供针对本项目的保密方案，方案包含：1、保密管理制度；2、对数据和信息安全保密措施；3、其他保密措施等。 切合项目具体情况，提出责任明确，服务定位，能有效保障本项目实施，每有一项缺项扣2分，每有一项内容存在缺陷，扣1分，扣完为止。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应急管理</w:t>
            </w:r>
          </w:p>
        </w:tc>
        <w:tc>
          <w:tcPr>
            <w:tcW w:type="dxa" w:w="2492"/>
          </w:tcPr>
          <w:p>
            <w:pPr>
              <w:pStyle w:val="null3"/>
            </w:pPr>
            <w:r>
              <w:rPr/>
              <w:t>供应商提供针对本项目的应急方案。方案包含：1）发布稿件数量激增；2）采购人有紧急事件应急措施等内容。 1、方案内容针对性强、明确、全面得3分； 2、方案内容表述前后不一致、套用其他项目方案或与项目需求不匹配及其他不利于项目实施得1分； 3、未提供不得分。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供应商提供针对本项目的合理化建议方案。 1、方案内容针对性强、明确、全面得3分； 2、方案内容表述前后不一致、套用其他项目方案或与项目需求不匹配及其他不利于项目实施得1分； 3、未提供不得分。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提供2021年1月1日以来类似项目合同，每提供一个得2分，满分10分。 以合同签订日期为准，提供合同复印件加盖公章。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满足磋商文件要求且投标价格最低的报价为评标基准价，其价格分为满分。其他供应商的价格分统一按照下列公式计算：投标报价得分=（评标基准价/投标报价）×10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详见附件：商务及技术偏离表</w:t>
      </w:r>
    </w:p>
    <w:p>
      <w:pPr>
        <w:pStyle w:val="null3"/>
        <w:ind w:firstLine="960"/>
      </w:pPr>
      <w:r>
        <w:rPr/>
        <w:t>详见附件：磋商报价表及分项报价表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