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03A1F">
      <w:pPr>
        <w:pStyle w:val="4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28"/>
          <w:lang w:val="en-US" w:eastAsia="zh-CN"/>
        </w:rPr>
        <w:t>采购内容</w:t>
      </w:r>
    </w:p>
    <w:p w14:paraId="2FA2B5AC">
      <w:pPr>
        <w:pStyle w:val="4"/>
        <w:jc w:val="left"/>
      </w:pPr>
      <w:r>
        <w:rPr>
          <w:rFonts w:ascii="宋体" w:hAnsi="宋体" w:eastAsia="宋体" w:cs="宋体"/>
          <w:color w:val="000000"/>
          <w:sz w:val="21"/>
        </w:rPr>
        <w:t>一、设备信息:</w:t>
      </w:r>
    </w:p>
    <w:p w14:paraId="79F2B8B5">
      <w:pPr>
        <w:pStyle w:val="4"/>
        <w:jc w:val="left"/>
      </w:pPr>
      <w:r>
        <w:rPr>
          <w:rFonts w:ascii="宋体" w:hAnsi="宋体" w:eastAsia="宋体" w:cs="宋体"/>
          <w:color w:val="000000"/>
          <w:sz w:val="21"/>
        </w:rPr>
        <w:t>设备名称:直线加速器、大孔径CT、医用X射线摄影、数字胃肠机、腹腔镜、彩超等一批设备</w:t>
      </w:r>
    </w:p>
    <w:p w14:paraId="18497925">
      <w:pPr>
        <w:pStyle w:val="4"/>
        <w:jc w:val="left"/>
      </w:pPr>
      <w:r>
        <w:rPr>
          <w:rFonts w:ascii="宋体" w:hAnsi="宋体" w:eastAsia="宋体" w:cs="宋体"/>
          <w:color w:val="000000"/>
          <w:sz w:val="21"/>
        </w:rPr>
        <w:t>核心产品:医科达直线加速器、飞利浦大孔径CT、腹腔镜</w:t>
      </w:r>
    </w:p>
    <w:p w14:paraId="3FB6C5A8">
      <w:pPr>
        <w:pStyle w:val="4"/>
        <w:jc w:val="left"/>
      </w:pPr>
      <w:r>
        <w:rPr>
          <w:rFonts w:ascii="宋体" w:hAnsi="宋体" w:eastAsia="宋体" w:cs="宋体"/>
          <w:color w:val="000000"/>
          <w:sz w:val="21"/>
        </w:rPr>
        <w:t>设备型号:详见设备汇总表</w:t>
      </w:r>
    </w:p>
    <w:p w14:paraId="441AE174">
      <w:pPr>
        <w:pStyle w:val="4"/>
        <w:jc w:val="left"/>
      </w:pPr>
      <w:r>
        <w:rPr>
          <w:rFonts w:ascii="宋体" w:hAnsi="宋体" w:eastAsia="宋体" w:cs="宋体"/>
          <w:color w:val="000000"/>
          <w:sz w:val="21"/>
        </w:rPr>
        <w:t>设备厂家:ELEKTA、Philip、奥林巴斯、GE、Stryker、日立、宝润、百胜、迈瑞、佳能、天松、威力、爱尔博、强生、以诺康、麦迪康维、科曼、赫曼、宾得、赛康、Trumpf（通快）、美国斯泰瑞、STORZ、德国海伦、德尔格、美国卓尔、新华、凯斯普等</w:t>
      </w:r>
    </w:p>
    <w:p w14:paraId="488B63B8">
      <w:pPr>
        <w:pStyle w:val="4"/>
        <w:jc w:val="left"/>
      </w:pPr>
      <w:r>
        <w:rPr>
          <w:rFonts w:ascii="宋体" w:hAnsi="宋体" w:eastAsia="宋体" w:cs="宋体"/>
          <w:color w:val="000000"/>
          <w:sz w:val="21"/>
        </w:rPr>
        <w:t>设备编号:/</w:t>
      </w:r>
    </w:p>
    <w:p w14:paraId="3BCA7317">
      <w:pPr>
        <w:pStyle w:val="4"/>
        <w:jc w:val="left"/>
      </w:pPr>
      <w:r>
        <w:rPr>
          <w:rFonts w:ascii="宋体" w:hAnsi="宋体" w:eastAsia="宋体" w:cs="宋体"/>
          <w:color w:val="000000"/>
          <w:sz w:val="21"/>
        </w:rPr>
        <w:t>二、保修类型、范围和期限</w:t>
      </w:r>
    </w:p>
    <w:p w14:paraId="238797BA">
      <w:pPr>
        <w:pStyle w:val="4"/>
        <w:jc w:val="left"/>
      </w:pPr>
      <w:r>
        <w:rPr>
          <w:rFonts w:ascii="宋体" w:hAnsi="宋体" w:eastAsia="宋体" w:cs="宋体"/>
          <w:color w:val="000000"/>
          <w:sz w:val="21"/>
        </w:rPr>
        <w:t>2.1、保修类型:医疗设备维保服务，整机全保修包括所有人工和零备件、零配件、系统软硬件故障服务。</w:t>
      </w:r>
    </w:p>
    <w:p w14:paraId="47682797">
      <w:pPr>
        <w:pStyle w:val="4"/>
        <w:jc w:val="left"/>
      </w:pPr>
      <w:r>
        <w:rPr>
          <w:rFonts w:ascii="宋体" w:hAnsi="宋体" w:eastAsia="宋体" w:cs="宋体"/>
          <w:color w:val="000000"/>
          <w:sz w:val="21"/>
        </w:rPr>
        <w:t>2.2、保修范围:详见设备汇总表（含设备维护保养、巡检、维修须更换的备件、配件和人工、设备全生命周期管理软件系统等）。</w:t>
      </w:r>
    </w:p>
    <w:p w14:paraId="3861FB29">
      <w:pPr>
        <w:rPr>
          <w:rFonts w:ascii="arial, helvetica, sans-serif" w:hAnsi="arial, helvetica, sans-serif" w:eastAsia="arial, helvetica, sans-serif" w:cs="arial, helvetica, sans-serif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>2.3、维保期限:三年</w:t>
      </w:r>
      <w:r>
        <w:rPr>
          <w:rFonts w:ascii="arial, helvetica, sans-serif" w:hAnsi="arial, helvetica, sans-serif" w:eastAsia="arial, helvetica, sans-serif" w:cs="arial, helvetica, sans-serif"/>
          <w:color w:val="000000"/>
          <w:sz w:val="21"/>
        </w:rPr>
        <w:t>（合同一年一签，每年考核一次，依据考核结果决定是否续签下一年服务合同，最多续签两次）</w:t>
      </w:r>
    </w:p>
    <w:p w14:paraId="1B696B93">
      <w:pPr>
        <w:rPr>
          <w:rFonts w:hint="default" w:ascii="arial, helvetica, sans-serif" w:hAnsi="arial, helvetica, sans-serif" w:eastAsia="宋体" w:cs="arial, helvetica, sans-serif"/>
          <w:color w:val="000000"/>
          <w:sz w:val="21"/>
          <w:lang w:val="en-US" w:eastAsia="zh-CN"/>
        </w:rPr>
      </w:pPr>
      <w:r>
        <w:rPr>
          <w:rFonts w:hint="eastAsia" w:ascii="arial, helvetica, sans-serif" w:hAnsi="arial, helvetica, sans-serif" w:eastAsia="宋体" w:cs="arial, helvetica, sans-serif"/>
          <w:color w:val="000000"/>
          <w:sz w:val="21"/>
          <w:lang w:val="en-US" w:eastAsia="zh-CN"/>
        </w:rPr>
        <w:t>具体维保要求详见招标文件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, helvetica, 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2024-11-13T08:57:22Z</dcterms:created>
  <dc:creator>Administrator</dc:creator>
  <cp:lastModifiedBy>夏日微凉</cp:lastModifiedBy>
  <dcterms:modified xsi:type="dcterms:W3CDTF">2024-11-13T08:58:50Z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800FBFF8B85A4D1395434B57237D6573_12</vt:lpwstr>
  </property>
</Properties>
</file>