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A35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bdr w:val="none" w:color="auto" w:sz="0" w:space="0"/>
          <w:shd w:val="clear" w:fill="FFFFFF"/>
        </w:rPr>
        <w:t>项目概况：</w:t>
      </w:r>
    </w:p>
    <w:p w14:paraId="0BC058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标段一：软件测评 为保证西安市智慧住建平台业务系统建设质量，同时规避业务系统建设风险，确保高质量交付业务系统，以及保证交付成果的完整性和准确性，引入第三方专业机构，开展软件测评工作。 标段二：监理服务 为切实解决西安市智慧住建平台建设项目中缺乏“协调约束机制”问题，提升项目建设过程中的管理水平和管理合规性。通过委托专业化的监理机构，对西安市智慧住建平台建设项目提供全过程监理服务（包括项目的方案设计、实施、测试、培训以及项目验收的各阶段的监理服务）。监理的范围包括项目的质量控制、进度控制、变更控制、信息管理、合同管理、安全管理、组织协调等。通过本标段监理服务，保障西安市智慧住建平台建设项目高质量完成。 标段三：第三方审计服务 为提升西安市智慧住建平台建设项目建设过程中的管理水平和管理合规性，通过委托专业化的审计机构，对西安市智慧住建平台建设项目提供第三方审计服务，保障西安市智慧住建平台建设项目高质量完成。</w:t>
      </w:r>
    </w:p>
    <w:p w14:paraId="2E053485">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FEC0A"/>
    <w:multiLevelType w:val="multilevel"/>
    <w:tmpl w:val="E6AFEC0A"/>
    <w:lvl w:ilvl="0" w:tentative="0">
      <w:start w:val="1"/>
      <w:numFmt w:val="ideographDigital"/>
      <w:lvlText w:val="%1"/>
      <w:lvlJc w:val="left"/>
      <w:pPr>
        <w:tabs>
          <w:tab w:val="left" w:pos="432"/>
        </w:tabs>
        <w:ind w:left="432" w:hanging="432"/>
      </w:pPr>
      <w:rPr>
        <w:rFonts w:hint="eastAsia"/>
      </w:rPr>
    </w:lvl>
    <w:lvl w:ilvl="1" w:tentative="0">
      <w:start w:val="1"/>
      <w:numFmt w:val="decimal"/>
      <w:lvlRestart w:val="0"/>
      <w:lvlText w:val="%2"/>
      <w:lvlJc w:val="left"/>
      <w:pPr>
        <w:tabs>
          <w:tab w:val="left" w:pos="576"/>
        </w:tabs>
        <w:ind w:left="576" w:hanging="576"/>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pStyle w:val="2"/>
      <w:lvlText w:val="%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9556D"/>
    <w:rsid w:val="0D5F6D00"/>
    <w:rsid w:val="3E71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Calibri" w:hAnsi="Calibri" w:eastAsia="仿宋"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numPr>
        <w:ilvl w:val="3"/>
        <w:numId w:val="1"/>
      </w:numPr>
      <w:spacing w:line="460" w:lineRule="exact"/>
    </w:pPr>
    <w:rPr>
      <w:rFonts w:cs="Times New Roman"/>
      <w:szCs w:val="16"/>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2024-10-08T07:01:00Z</dcterms:created>
  <dc:creator>Administrator</dc:creator>
  <cp:lastModifiedBy>陕西中技招标有限公司</cp:lastModifiedBy>
  <dcterms:modified xsi:type="dcterms:W3CDTF">2024-11-22T02:59:05Z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32B5072B39184E14965AF963ADA45C84_12</vt:lpwstr>
  </property>
</Properties>
</file>