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6"/>
        <w:gridCol w:w="871"/>
        <w:gridCol w:w="6102"/>
        <w:gridCol w:w="785"/>
      </w:tblGrid>
      <w:tr w14:paraId="2DDC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 w:hRule="atLeast"/>
        </w:trPr>
        <w:tc>
          <w:tcPr>
            <w:tcW w:w="412" w:type="pct"/>
            <w:tcBorders>
              <w:top w:val="single" w:color="000000" w:sz="6" w:space="0"/>
              <w:left w:val="single" w:color="000000" w:sz="6" w:space="0"/>
              <w:bottom w:val="single" w:color="000000" w:sz="6" w:space="0"/>
              <w:right w:val="single" w:color="000000" w:sz="6" w:space="0"/>
            </w:tcBorders>
            <w:shd w:val="clear" w:color="auto" w:fill="FFFFFF"/>
            <w:tcMar>
              <w:left w:w="75" w:type="dxa"/>
              <w:right w:w="75" w:type="dxa"/>
            </w:tcMar>
            <w:vAlign w:val="center"/>
          </w:tcPr>
          <w:p w14:paraId="6D87D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Style w:val="5"/>
                <w:rFonts w:hint="eastAsia" w:ascii="仿宋" w:hAnsi="仿宋" w:eastAsia="仿宋" w:cs="仿宋"/>
                <w:i w:val="0"/>
                <w:iCs w:val="0"/>
                <w:caps w:val="0"/>
                <w:color w:val="000000"/>
                <w:spacing w:val="0"/>
                <w:sz w:val="24"/>
                <w:szCs w:val="24"/>
                <w:bdr w:val="none" w:color="auto" w:sz="0" w:space="0"/>
              </w:rPr>
              <w:t>序号</w:t>
            </w:r>
          </w:p>
        </w:tc>
        <w:tc>
          <w:tcPr>
            <w:tcW w:w="515" w:type="pct"/>
            <w:tcBorders>
              <w:top w:val="single" w:color="000000" w:sz="6" w:space="0"/>
              <w:left w:val="nil"/>
              <w:bottom w:val="single" w:color="000000" w:sz="6" w:space="0"/>
              <w:right w:val="single" w:color="000000" w:sz="6" w:space="0"/>
            </w:tcBorders>
            <w:shd w:val="clear" w:color="auto" w:fill="FFFFFF"/>
            <w:tcMar>
              <w:left w:w="75" w:type="dxa"/>
              <w:right w:w="75" w:type="dxa"/>
            </w:tcMar>
            <w:vAlign w:val="center"/>
          </w:tcPr>
          <w:p w14:paraId="30E342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Style w:val="5"/>
                <w:rFonts w:hint="eastAsia" w:ascii="仿宋" w:hAnsi="仿宋" w:eastAsia="仿宋" w:cs="仿宋"/>
                <w:i w:val="0"/>
                <w:iCs w:val="0"/>
                <w:caps w:val="0"/>
                <w:color w:val="000000"/>
                <w:spacing w:val="0"/>
                <w:sz w:val="24"/>
                <w:szCs w:val="24"/>
                <w:bdr w:val="none" w:color="auto" w:sz="0" w:space="0"/>
              </w:rPr>
              <w:t>名称</w:t>
            </w:r>
          </w:p>
        </w:tc>
        <w:tc>
          <w:tcPr>
            <w:tcW w:w="3608" w:type="pct"/>
            <w:tcBorders>
              <w:top w:val="single" w:color="000000" w:sz="6" w:space="0"/>
              <w:left w:val="nil"/>
              <w:bottom w:val="single" w:color="000000" w:sz="6" w:space="0"/>
              <w:right w:val="single" w:color="000000" w:sz="6" w:space="0"/>
            </w:tcBorders>
            <w:shd w:val="clear" w:color="auto" w:fill="FFFFFF"/>
            <w:tcMar>
              <w:left w:w="75" w:type="dxa"/>
              <w:right w:w="75" w:type="dxa"/>
            </w:tcMar>
            <w:vAlign w:val="center"/>
          </w:tcPr>
          <w:p w14:paraId="5F82C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Style w:val="5"/>
                <w:rFonts w:hint="eastAsia" w:ascii="仿宋" w:hAnsi="仿宋" w:eastAsia="仿宋" w:cs="仿宋"/>
                <w:i w:val="0"/>
                <w:iCs w:val="0"/>
                <w:caps w:val="0"/>
                <w:color w:val="000000"/>
                <w:spacing w:val="0"/>
                <w:sz w:val="24"/>
                <w:szCs w:val="24"/>
                <w:bdr w:val="none" w:color="auto" w:sz="0" w:space="0"/>
              </w:rPr>
              <w:t>技术参数</w:t>
            </w:r>
          </w:p>
        </w:tc>
        <w:tc>
          <w:tcPr>
            <w:tcW w:w="464" w:type="pct"/>
            <w:tcBorders>
              <w:top w:val="single" w:color="000000" w:sz="6" w:space="0"/>
              <w:left w:val="nil"/>
              <w:bottom w:val="single" w:color="000000" w:sz="6" w:space="0"/>
              <w:right w:val="single" w:color="000000" w:sz="6" w:space="0"/>
            </w:tcBorders>
            <w:shd w:val="clear" w:color="auto" w:fill="FFFFFF"/>
            <w:tcMar>
              <w:left w:w="75" w:type="dxa"/>
              <w:right w:w="75" w:type="dxa"/>
            </w:tcMar>
            <w:vAlign w:val="center"/>
          </w:tcPr>
          <w:p w14:paraId="488C29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Style w:val="5"/>
                <w:rFonts w:hint="eastAsia" w:ascii="仿宋" w:hAnsi="仿宋" w:eastAsia="仿宋" w:cs="仿宋"/>
                <w:i w:val="0"/>
                <w:iCs w:val="0"/>
                <w:caps w:val="0"/>
                <w:color w:val="000000"/>
                <w:spacing w:val="0"/>
                <w:sz w:val="24"/>
                <w:szCs w:val="24"/>
                <w:bdr w:val="none" w:color="auto" w:sz="0" w:space="0"/>
              </w:rPr>
              <w:t>数量</w:t>
            </w:r>
          </w:p>
        </w:tc>
      </w:tr>
      <w:tr w14:paraId="1271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85" w:hRule="atLeast"/>
        </w:trPr>
        <w:tc>
          <w:tcPr>
            <w:tcW w:w="412"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14:paraId="7B3E45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w:t>
            </w:r>
          </w:p>
        </w:tc>
        <w:tc>
          <w:tcPr>
            <w:tcW w:w="515" w:type="pct"/>
            <w:tcBorders>
              <w:top w:val="nil"/>
              <w:left w:val="nil"/>
              <w:bottom w:val="single" w:color="000000" w:sz="6" w:space="0"/>
              <w:right w:val="single" w:color="000000" w:sz="6" w:space="0"/>
            </w:tcBorders>
            <w:shd w:val="clear" w:color="auto" w:fill="FFFFFF"/>
            <w:tcMar>
              <w:left w:w="75" w:type="dxa"/>
              <w:right w:w="75" w:type="dxa"/>
            </w:tcMar>
            <w:vAlign w:val="center"/>
          </w:tcPr>
          <w:p w14:paraId="6AFFD3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shd w:val="clear" w:fill="FFFFFF"/>
              </w:rPr>
              <w:t>热电材料与器件综合物性测试系统</w:t>
            </w:r>
          </w:p>
        </w:tc>
        <w:tc>
          <w:tcPr>
            <w:tcW w:w="3608" w:type="pct"/>
            <w:tcBorders>
              <w:top w:val="nil"/>
              <w:left w:val="nil"/>
              <w:bottom w:val="single" w:color="000000" w:sz="6" w:space="0"/>
              <w:right w:val="single" w:color="000000" w:sz="6" w:space="0"/>
            </w:tcBorders>
            <w:shd w:val="clear" w:color="auto" w:fill="FFFFFF"/>
            <w:tcMar>
              <w:left w:w="75" w:type="dxa"/>
            </w:tcMar>
            <w:vAlign w:val="center"/>
          </w:tcPr>
          <w:p w14:paraId="44099B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1、▲适用器件尺寸：单臂及单对器件尺寸满足3mm×7mm，多对器件满足10mm×10mm的器件以及40mm×40mm的器件。可扩展支持≥60mm×60mm 的器件。</w:t>
            </w:r>
          </w:p>
          <w:p w14:paraId="528122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2、器件高度（从热源下面到测试平台上表面的距离）：≥50mm。</w:t>
            </w:r>
            <w:bookmarkStart w:id="0" w:name="_GoBack"/>
            <w:bookmarkEnd w:id="0"/>
          </w:p>
          <w:p w14:paraId="19F9F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3、真空度：使用机械泵时：真空度≤5 Pa；使用分子泵时：真空度≤10</w:t>
            </w:r>
            <w:r>
              <w:rPr>
                <w:rFonts w:hint="eastAsia" w:ascii="仿宋" w:hAnsi="仿宋" w:eastAsia="仿宋" w:cs="仿宋"/>
                <w:i w:val="0"/>
                <w:iCs w:val="0"/>
                <w:caps w:val="0"/>
                <w:color w:val="000000"/>
                <w:spacing w:val="0"/>
                <w:sz w:val="24"/>
                <w:szCs w:val="24"/>
                <w:bdr w:val="none" w:color="auto" w:sz="0" w:space="0"/>
                <w:vertAlign w:val="baseline"/>
              </w:rPr>
              <w:t>-2</w:t>
            </w:r>
            <w:r>
              <w:rPr>
                <w:rFonts w:hint="eastAsia" w:ascii="仿宋" w:hAnsi="仿宋" w:eastAsia="仿宋" w:cs="仿宋"/>
                <w:i w:val="0"/>
                <w:iCs w:val="0"/>
                <w:caps w:val="0"/>
                <w:color w:val="000000"/>
                <w:spacing w:val="0"/>
                <w:sz w:val="24"/>
                <w:szCs w:val="24"/>
                <w:bdr w:val="none" w:color="auto" w:sz="0" w:space="0"/>
              </w:rPr>
              <w:t>Pa。</w:t>
            </w:r>
          </w:p>
          <w:p w14:paraId="3C622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4、腔体空间：腔体空间＞40dm</w:t>
            </w:r>
            <w:r>
              <w:rPr>
                <w:rFonts w:hint="eastAsia" w:ascii="仿宋" w:hAnsi="仿宋" w:eastAsia="仿宋" w:cs="仿宋"/>
                <w:i w:val="0"/>
                <w:iCs w:val="0"/>
                <w:caps w:val="0"/>
                <w:color w:val="000000"/>
                <w:spacing w:val="0"/>
                <w:sz w:val="24"/>
                <w:szCs w:val="24"/>
                <w:bdr w:val="none" w:color="auto" w:sz="0" w:space="0"/>
                <w:vertAlign w:val="baseline"/>
              </w:rPr>
              <w:t>3</w:t>
            </w:r>
            <w:r>
              <w:rPr>
                <w:rFonts w:hint="eastAsia" w:ascii="仿宋" w:hAnsi="仿宋" w:eastAsia="仿宋" w:cs="仿宋"/>
                <w:i w:val="0"/>
                <w:iCs w:val="0"/>
                <w:caps w:val="0"/>
                <w:color w:val="000000"/>
                <w:spacing w:val="0"/>
                <w:sz w:val="24"/>
                <w:szCs w:val="24"/>
                <w:bdr w:val="none" w:color="auto" w:sz="0" w:space="0"/>
              </w:rPr>
              <w:t>。</w:t>
            </w:r>
          </w:p>
          <w:p w14:paraId="128C26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5、▲测试平台尺寸：≥100mm×100mm。</w:t>
            </w:r>
          </w:p>
          <w:p w14:paraId="770AC7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6、▲压力范围：满足0～1500N，精度＞0.1%F.S。</w:t>
            </w:r>
          </w:p>
          <w:p w14:paraId="7C8367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7、总额定功率：≤6kW。</w:t>
            </w:r>
          </w:p>
          <w:p w14:paraId="0D2822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8、导线配置：至少配备4根4 mm</w:t>
            </w:r>
            <w:r>
              <w:rPr>
                <w:rFonts w:hint="eastAsia" w:ascii="仿宋" w:hAnsi="仿宋" w:eastAsia="仿宋" w:cs="仿宋"/>
                <w:i w:val="0"/>
                <w:iCs w:val="0"/>
                <w:caps w:val="0"/>
                <w:color w:val="000000"/>
                <w:spacing w:val="0"/>
                <w:sz w:val="24"/>
                <w:szCs w:val="24"/>
                <w:bdr w:val="none" w:color="auto" w:sz="0" w:space="0"/>
                <w:vertAlign w:val="baseline"/>
              </w:rPr>
              <w:t>2</w:t>
            </w:r>
            <w:r>
              <w:rPr>
                <w:rFonts w:hint="eastAsia" w:ascii="仿宋" w:hAnsi="仿宋" w:eastAsia="仿宋" w:cs="仿宋"/>
                <w:i w:val="0"/>
                <w:iCs w:val="0"/>
                <w:caps w:val="0"/>
                <w:color w:val="000000"/>
                <w:spacing w:val="0"/>
                <w:sz w:val="24"/>
                <w:szCs w:val="24"/>
                <w:bdr w:val="none" w:color="auto" w:sz="0" w:space="0"/>
              </w:rPr>
              <w:t>导线，12根2.5 mm</w:t>
            </w:r>
            <w:r>
              <w:rPr>
                <w:rFonts w:hint="eastAsia" w:ascii="仿宋" w:hAnsi="仿宋" w:eastAsia="仿宋" w:cs="仿宋"/>
                <w:i w:val="0"/>
                <w:iCs w:val="0"/>
                <w:caps w:val="0"/>
                <w:color w:val="000000"/>
                <w:spacing w:val="0"/>
                <w:sz w:val="24"/>
                <w:szCs w:val="24"/>
                <w:bdr w:val="none" w:color="auto" w:sz="0" w:space="0"/>
                <w:vertAlign w:val="baseline"/>
              </w:rPr>
              <w:t>2</w:t>
            </w:r>
            <w:r>
              <w:rPr>
                <w:rFonts w:hint="eastAsia" w:ascii="仿宋" w:hAnsi="仿宋" w:eastAsia="仿宋" w:cs="仿宋"/>
                <w:i w:val="0"/>
                <w:iCs w:val="0"/>
                <w:caps w:val="0"/>
                <w:color w:val="000000"/>
                <w:spacing w:val="0"/>
                <w:sz w:val="24"/>
                <w:szCs w:val="24"/>
                <w:bdr w:val="none" w:color="auto" w:sz="0" w:space="0"/>
              </w:rPr>
              <w:t>导线；材质：紫铜。</w:t>
            </w:r>
          </w:p>
          <w:p w14:paraId="3AB7E7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9、电压测量范围：量程满足100mV～50V，分辨率≥0.01mV，误差≤0.5%。</w:t>
            </w:r>
          </w:p>
          <w:p w14:paraId="05DD5B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10、恒流源：输出满足 0～15A ，精度为≤0.2%+25mA。</w:t>
            </w:r>
          </w:p>
          <w:p w14:paraId="17ADF9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11、电子负载：测量范围：电压≥150V、电流≥15A，分辨率：电压≤0.1mV 电流≤0.1mA ，额定功率≥150W。</w:t>
            </w:r>
          </w:p>
          <w:p w14:paraId="71BF7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12、测温通道配置：至少配备12路独立测温通道，例如热电偶、热电阻等。</w:t>
            </w:r>
          </w:p>
          <w:p w14:paraId="3B3DF9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13、测温指标：测温量程满足-30℃～1372℃，分辨率≥0.01℃，误差≤±1.5℃。</w:t>
            </w:r>
          </w:p>
          <w:p w14:paraId="3C9DAB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14、温区：温度范围满足 300K～950K ，加热功率≥700W。</w:t>
            </w:r>
          </w:p>
          <w:p w14:paraId="347F4A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15、热流测试范围：满足 0.05W～400W。</w:t>
            </w:r>
          </w:p>
          <w:p w14:paraId="089247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16、冷水机制冷能力：温度范围满足-15℃～30℃ , 制冷功率≥2KW</w:t>
            </w:r>
          </w:p>
          <w:p w14:paraId="317D6A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17、▲器件测试功能：设定热端温度，电流步长等参数即可自动测试，获得热电半导体器件在设定温度下 U-I，P-I 以及</w:t>
            </w:r>
            <w:r>
              <w:rPr>
                <w:rStyle w:val="6"/>
                <w:rFonts w:hint="eastAsia" w:ascii="仿宋" w:hAnsi="仿宋" w:eastAsia="仿宋" w:cs="仿宋"/>
                <w:i w:val="0"/>
                <w:iCs w:val="0"/>
                <w:caps w:val="0"/>
                <w:color w:val="000000"/>
                <w:spacing w:val="0"/>
                <w:sz w:val="24"/>
                <w:szCs w:val="24"/>
                <w:bdr w:val="none" w:color="auto" w:sz="0" w:space="0"/>
              </w:rPr>
              <w:t>η</w:t>
            </w:r>
            <w:r>
              <w:rPr>
                <w:rFonts w:hint="eastAsia" w:ascii="仿宋" w:hAnsi="仿宋" w:eastAsia="仿宋" w:cs="仿宋"/>
                <w:i w:val="0"/>
                <w:iCs w:val="0"/>
                <w:caps w:val="0"/>
                <w:color w:val="000000"/>
                <w:spacing w:val="0"/>
                <w:sz w:val="24"/>
                <w:szCs w:val="24"/>
                <w:bdr w:val="none" w:color="auto" w:sz="0" w:space="0"/>
              </w:rPr>
              <w:t>-I 曲线。</w:t>
            </w:r>
          </w:p>
          <w:p w14:paraId="161861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18、器件老化功能：设定热循环老化温度时间以及循环次数，即可完成热循环老化，并在每次循环后测试U-I，P-I 以及</w:t>
            </w:r>
            <w:r>
              <w:rPr>
                <w:rStyle w:val="6"/>
                <w:rFonts w:hint="eastAsia" w:ascii="仿宋" w:hAnsi="仿宋" w:eastAsia="仿宋" w:cs="仿宋"/>
                <w:i w:val="0"/>
                <w:iCs w:val="0"/>
                <w:caps w:val="0"/>
                <w:color w:val="000000"/>
                <w:spacing w:val="0"/>
                <w:sz w:val="24"/>
                <w:szCs w:val="24"/>
                <w:bdr w:val="none" w:color="auto" w:sz="0" w:space="0"/>
              </w:rPr>
              <w:t>η</w:t>
            </w:r>
            <w:r>
              <w:rPr>
                <w:rFonts w:hint="eastAsia" w:ascii="仿宋" w:hAnsi="仿宋" w:eastAsia="仿宋" w:cs="仿宋"/>
                <w:i w:val="0"/>
                <w:iCs w:val="0"/>
                <w:caps w:val="0"/>
                <w:color w:val="000000"/>
                <w:spacing w:val="0"/>
                <w:sz w:val="24"/>
                <w:szCs w:val="24"/>
                <w:bdr w:val="none" w:color="auto" w:sz="0" w:space="0"/>
              </w:rPr>
              <w:t>-I 曲线</w:t>
            </w:r>
          </w:p>
          <w:p w14:paraId="3E0928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19、▲仿真计算功能：可根据热电材料的物性参数仿真计算得到器件的输出性能，软件界面友好。支持器件测试及仿真计算对比功能。</w:t>
            </w:r>
          </w:p>
          <w:p w14:paraId="44FE5B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20、数据管理功能：为不同用户设置独立账户，只可管理自己的数据。</w:t>
            </w:r>
          </w:p>
          <w:p w14:paraId="328228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21、报警功能：当出现温度高于报警值，热电偶失效等问题时，蜂鸣器报警并断开加热器电源。</w:t>
            </w:r>
          </w:p>
          <w:p w14:paraId="2A2BD9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22、▲发电器件测试：转换效率测试误差≤5%；输出功率测试误差≤0.5%；可测试器件开路点与短路点，并可测量器件的开路电压与短路电流，且误差≤0.5%。</w:t>
            </w:r>
          </w:p>
          <w:p w14:paraId="2C238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23、▲制冷器件测试：性能系数(即COP)测试误差≤5%；制冷温差测试误差≤0.5%；制冷量测试误差≤5%。</w:t>
            </w:r>
          </w:p>
          <w:p w14:paraId="669D1C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24、▲薄膜材料热电参数测试附件应采用动态法和四线法分别测量材料的塞贝克系数和电阻率。</w:t>
            </w:r>
          </w:p>
          <w:p w14:paraId="07ADB3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25、温度范围：PID程序控制，100K-700K（样品温度）</w:t>
            </w:r>
          </w:p>
          <w:p w14:paraId="5BBF4F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26、相对误差精度：泽贝克系数≤±7%，电阻率≤±10%；</w:t>
            </w:r>
          </w:p>
          <w:p w14:paraId="52E2F0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27、测量范围：泽贝克系数：|S|≥8μV/K；电阻率：0.1µΩ·m~10</w:t>
            </w:r>
            <w:r>
              <w:rPr>
                <w:rFonts w:hint="eastAsia" w:ascii="仿宋" w:hAnsi="仿宋" w:eastAsia="仿宋" w:cs="仿宋"/>
                <w:i w:val="0"/>
                <w:iCs w:val="0"/>
                <w:caps w:val="0"/>
                <w:color w:val="000000"/>
                <w:spacing w:val="0"/>
                <w:sz w:val="24"/>
                <w:szCs w:val="24"/>
                <w:bdr w:val="none" w:color="auto" w:sz="0" w:space="0"/>
                <w:vertAlign w:val="baseline"/>
              </w:rPr>
              <w:t>6</w:t>
            </w:r>
            <w:r>
              <w:rPr>
                <w:rFonts w:hint="eastAsia" w:ascii="仿宋" w:hAnsi="仿宋" w:eastAsia="仿宋" w:cs="仿宋"/>
                <w:i w:val="0"/>
                <w:iCs w:val="0"/>
                <w:caps w:val="0"/>
                <w:color w:val="000000"/>
                <w:spacing w:val="0"/>
                <w:sz w:val="24"/>
                <w:szCs w:val="24"/>
                <w:bdr w:val="none" w:color="auto" w:sz="0" w:space="0"/>
              </w:rPr>
              <w:t>Ω·m；</w:t>
            </w:r>
          </w:p>
          <w:p w14:paraId="4E29B6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28、分辨率：泽贝克系数：0.05μV/K；电阻率：0.05 µΩ·m；</w:t>
            </w:r>
          </w:p>
          <w:p w14:paraId="7AA4A8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29、相对误差精度：泽贝克系数≤±7%，电阻率≤±10%；</w:t>
            </w:r>
          </w:p>
          <w:p w14:paraId="70EC90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sz w:val="24"/>
                <w:szCs w:val="24"/>
              </w:rPr>
            </w:pPr>
            <w:r>
              <w:rPr>
                <w:rStyle w:val="5"/>
                <w:rFonts w:hint="eastAsia" w:ascii="仿宋" w:hAnsi="仿宋" w:eastAsia="仿宋" w:cs="仿宋"/>
                <w:i w:val="0"/>
                <w:iCs w:val="0"/>
                <w:caps w:val="0"/>
                <w:color w:val="000000"/>
                <w:spacing w:val="0"/>
                <w:sz w:val="24"/>
                <w:szCs w:val="24"/>
                <w:bdr w:val="none" w:color="auto" w:sz="0" w:space="0"/>
              </w:rPr>
              <w:t>▲参数必须提供技术参数证明材料，包括但不限于产品彩页或检测报告或加盖供应商公章的官网截图或加盖厂家公章的技术参数说明，不响应或未提供证明资料不得分。</w:t>
            </w:r>
          </w:p>
        </w:tc>
        <w:tc>
          <w:tcPr>
            <w:tcW w:w="464" w:type="pct"/>
            <w:tcBorders>
              <w:top w:val="nil"/>
              <w:left w:val="nil"/>
              <w:bottom w:val="single" w:color="000000" w:sz="6" w:space="0"/>
              <w:right w:val="single" w:color="000000" w:sz="6" w:space="0"/>
            </w:tcBorders>
            <w:shd w:val="clear" w:color="auto" w:fill="FFFFFF"/>
            <w:tcMar>
              <w:left w:w="75" w:type="dxa"/>
              <w:right w:w="75" w:type="dxa"/>
            </w:tcMar>
            <w:vAlign w:val="center"/>
          </w:tcPr>
          <w:p w14:paraId="0B30D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bdr w:val="none" w:color="auto" w:sz="0" w:space="0"/>
              </w:rPr>
              <w:t>1台</w:t>
            </w:r>
          </w:p>
        </w:tc>
      </w:tr>
    </w:tbl>
    <w:p w14:paraId="09FC21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C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2024-11-26T08:01:36Z</dcterms:created>
  <dc:creator>Admin</dc:creator>
  <cp:lastModifiedBy>夏日微凉</cp:lastModifiedBy>
  <dcterms:modified xsi:type="dcterms:W3CDTF">2024-11-26T08:02:20Z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8B1B9C11B3C146DE9D9D1EDB36678498_12</vt:lpwstr>
  </property>
</Properties>
</file>