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三维粒子图像测试系统采购项目</w:t>
      </w:r>
    </w:p>
    <w:p>
      <w:pPr>
        <w:pStyle w:val="null3"/>
        <w:jc w:val="center"/>
        <w:outlineLvl w:val="2"/>
      </w:pPr>
      <w:r>
        <w:rPr>
          <w:sz w:val="28"/>
          <w:b/>
        </w:rPr>
        <w:t>采购项目编号：</w:t>
      </w:r>
      <w:r>
        <w:rPr>
          <w:sz w:val="28"/>
          <w:b/>
        </w:rPr>
        <w:t>SZT2024-SN-SC-ZC-HW-0973</w:t>
      </w:r>
      <w:r>
        <w:br/>
      </w:r>
      <w:r>
        <w:br/>
      </w:r>
      <w:r>
        <w:br/>
      </w:r>
    </w:p>
    <w:p>
      <w:pPr>
        <w:pStyle w:val="null3"/>
        <w:jc w:val="center"/>
        <w:outlineLvl w:val="2"/>
      </w:pPr>
      <w:r>
        <w:rPr>
          <w:sz w:val="28"/>
          <w:b/>
        </w:rPr>
        <w:t>西安建筑科技大学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西安建筑科技大学</w:t>
      </w:r>
      <w:r>
        <w:rPr/>
        <w:t>委托，拟对</w:t>
      </w:r>
      <w:r>
        <w:rPr/>
        <w:t>三维粒子图像测试系统采购项目</w:t>
      </w:r>
      <w:r>
        <w:rPr/>
        <w:t>进行国内公开招标，兹邀请符合本次招标要求的供应商参加投标。</w:t>
      </w:r>
    </w:p>
    <w:p>
      <w:pPr>
        <w:pStyle w:val="null3"/>
        <w:outlineLvl w:val="2"/>
      </w:pPr>
      <w:r>
        <w:rPr>
          <w:sz w:val="28"/>
          <w:b/>
        </w:rPr>
        <w:t>一、采购项目编号：</w:t>
      </w:r>
      <w:r>
        <w:rPr>
          <w:sz w:val="28"/>
          <w:b/>
        </w:rPr>
        <w:t>SZT2024-SN-SC-ZC-HW-0973</w:t>
      </w:r>
    </w:p>
    <w:p>
      <w:pPr>
        <w:pStyle w:val="null3"/>
        <w:outlineLvl w:val="2"/>
      </w:pPr>
      <w:r>
        <w:rPr>
          <w:sz w:val="28"/>
          <w:b/>
        </w:rPr>
        <w:t>二、采购项目名称：</w:t>
      </w:r>
      <w:r>
        <w:rPr>
          <w:sz w:val="28"/>
          <w:b/>
        </w:rPr>
        <w:t>三维粒子图像测试系统采购项目</w:t>
      </w:r>
    </w:p>
    <w:p>
      <w:pPr>
        <w:pStyle w:val="null3"/>
        <w:outlineLvl w:val="2"/>
      </w:pPr>
      <w:r>
        <w:rPr>
          <w:sz w:val="28"/>
          <w:b/>
        </w:rPr>
        <w:t>三、招标项目简介</w:t>
      </w:r>
    </w:p>
    <w:p>
      <w:pPr>
        <w:pStyle w:val="null3"/>
        <w:ind w:firstLine="480"/>
      </w:pPr>
      <w:r>
        <w:rPr/>
        <w:t>三维粒子图像测试系统采购项目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2、进口产品授权链：所投产品为进口产品的，投标人为代理商须提供完整授权链的产品代理授权书，且授权范围需包含本次采购项目内容；</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张志翰、马帅、单博</w:t>
      </w:r>
    </w:p>
    <w:p>
      <w:pPr>
        <w:pStyle w:val="null3"/>
      </w:pPr>
      <w:r>
        <w:rPr/>
        <w:t xml:space="preserve"> 联系电话： </w:t>
      </w:r>
      <w:r>
        <w:rPr/>
        <w:t>029-88364979-833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说明：1.合同签订前，中标人须向采购人提交合同总价的10%作为履约保证金； 2.产品交付并由采购人验收合格后，中标人申请，采购人将履约保证金（无息）退还中标人。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2、收款账户如下： 收款单位：陕西中技招标有限公司； 开户银行：招商银行西安分行营业部；银行账号：129916812810001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陕西中技招标有限公司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6.2.5无论选择何种方式，甲方因此而发生的因乙方原因引起的所有费用均由乙方负担。 6.3使用过程检验 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2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rPr>
        <w:t>教育部低碳建筑环境国际合作联合实验室以西安建筑科技大学为牵头单位，围绕建筑环境与地下空间环境低碳学科前沿和重大需求，面向</w:t>
      </w:r>
      <w:r>
        <w:rPr>
          <w:rFonts w:ascii="宋体" w:hAnsi="宋体" w:cs="宋体" w:eastAsia="宋体"/>
        </w:rPr>
        <w:t>“一带一路”国家重大战略需求，建设有特色、高水平、国际化实验室，与一带一路沿线国家高校与科研机构建立稳定的可持续发展战略合作关系，进一步开展深层次合作研究，拓展对外合作的广度和深度，推进国际化人才培养，同时吸引国际一流学者交流、到联合实验室长期工作，广泛汇聚创新资源，不断提升开放创新能力和国际学术影响力。建成具备高质量创新人才培养能力，具有一流管理水平和学术环境，在国际上具有一定影响力的低碳建筑环境国际合作联合实验室。</w:t>
      </w:r>
    </w:p>
    <w:p>
      <w:pPr>
        <w:pStyle w:val="null3"/>
        <w:jc w:val="both"/>
      </w:pPr>
      <w:r>
        <w:rPr>
          <w:rFonts w:ascii="宋体" w:hAnsi="宋体" w:cs="宋体" w:eastAsia="宋体"/>
          <w:sz w:val="21"/>
        </w:rPr>
        <w:t>低碳建筑环境国际合作联合实验室围绕</w:t>
      </w:r>
      <w:r>
        <w:rPr>
          <w:rFonts w:ascii="宋体" w:hAnsi="宋体" w:cs="宋体" w:eastAsia="宋体"/>
          <w:sz w:val="21"/>
        </w:rPr>
        <w:t>“地下空间环境保障”的研究方向，需完成事故工况下的地下洞库污染物引排机制，高效控制地下隧道及洞库毒害气体污染物浓度，地下隧道、洞库防火排烟及空气生命支持系统，隧道公用排烟系统及疏散通道的设计参数及设计方法，以及建筑环境及地下环境突发公共卫生事件保障目标任务要求。因此，需采购三维粒子图像测速仪系统</w:t>
      </w:r>
      <w:r>
        <w:rPr>
          <w:rFonts w:ascii="calibri" w:hAnsi="calibri" w:cs="calibri" w:eastAsia="calibri"/>
          <w:sz w:val="21"/>
        </w:rPr>
        <w:t>(3D-PIV)</w:t>
      </w:r>
      <w:r>
        <w:rPr>
          <w:rFonts w:ascii="宋体" w:hAnsi="宋体" w:cs="宋体" w:eastAsia="宋体"/>
          <w:sz w:val="21"/>
        </w:rPr>
        <w:t>达到探索热羽流、大比重气体射流流</w:t>
      </w:r>
    </w:p>
    <w:p>
      <w:pPr>
        <w:pStyle w:val="null3"/>
        <w:outlineLvl w:val="2"/>
      </w:pPr>
      <w:r>
        <w:rPr>
          <w:sz w:val="28"/>
          <w:b/>
        </w:rPr>
        <w:t>3.2采购内容</w:t>
      </w:r>
    </w:p>
    <w:p>
      <w:pPr>
        <w:pStyle w:val="null3"/>
      </w:pPr>
      <w:r>
        <w:rPr/>
        <w:t>采购包1：</w:t>
      </w:r>
    </w:p>
    <w:p>
      <w:pPr>
        <w:pStyle w:val="null3"/>
      </w:pPr>
      <w:r>
        <w:rPr/>
        <w:t>采购包预算金额（元）: 1,650,000.00</w:t>
      </w:r>
    </w:p>
    <w:p>
      <w:pPr>
        <w:pStyle w:val="null3"/>
      </w:pPr>
      <w:r>
        <w:rPr/>
        <w:t>采购包最高限价（元）: 1,567,500.00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三维粒子图像测试系统采购项目</w:t>
            </w:r>
          </w:p>
        </w:tc>
        <w:tc>
          <w:tcPr>
            <w:tcW w:type="dxa" w:w="831"/>
          </w:tcPr>
          <w:p>
            <w:pPr>
              <w:pStyle w:val="null3"/>
              <w:jc w:val="right"/>
            </w:pPr>
            <w:r>
              <w:rPr/>
              <w:t>1.00</w:t>
            </w:r>
          </w:p>
        </w:tc>
        <w:tc>
          <w:tcPr>
            <w:tcW w:type="dxa" w:w="831"/>
          </w:tcPr>
          <w:p>
            <w:pPr>
              <w:pStyle w:val="null3"/>
              <w:jc w:val="right"/>
            </w:pPr>
            <w:r>
              <w:rPr/>
              <w:t>1,650,000.00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标的名称：三维粒子图像测试系统采购项目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三维粒子图像测试系统（</w:t>
            </w:r>
            <w:r>
              <w:rPr>
                <w:rFonts w:ascii="宋体" w:hAnsi="宋体" w:cs="宋体" w:eastAsia="宋体"/>
              </w:rPr>
              <w:t>核心产品</w:t>
            </w:r>
            <w:r>
              <w:rPr>
                <w:rFonts w:ascii="宋体" w:hAnsi="宋体" w:cs="宋体" w:eastAsia="宋体"/>
              </w:rPr>
              <w:t>）</w:t>
            </w:r>
          </w:p>
          <w:p>
            <w:pPr>
              <w:pStyle w:val="null3"/>
              <w:jc w:val="both"/>
            </w:pPr>
            <w:r>
              <w:rPr>
                <w:rFonts w:ascii="宋体" w:hAnsi="宋体" w:cs="宋体" w:eastAsia="宋体"/>
              </w:rPr>
              <w:t>数量：</w:t>
            </w:r>
            <w:r>
              <w:rPr>
                <w:rFonts w:ascii="calibri" w:hAnsi="calibri" w:cs="calibri" w:eastAsia="calibri"/>
              </w:rPr>
              <w:t>1</w:t>
            </w:r>
            <w:r>
              <w:rPr>
                <w:rFonts w:ascii="宋体" w:hAnsi="宋体" w:cs="宋体" w:eastAsia="宋体"/>
              </w:rPr>
              <w:t>套</w:t>
            </w:r>
          </w:p>
          <w:p>
            <w:pPr>
              <w:pStyle w:val="null3"/>
              <w:jc w:val="both"/>
            </w:pPr>
            <w:r>
              <w:rPr>
                <w:rFonts w:ascii="宋体" w:hAnsi="宋体" w:cs="宋体" w:eastAsia="宋体"/>
                <w:b/>
              </w:rPr>
              <w:t>（一）系统组成：</w:t>
            </w:r>
          </w:p>
          <w:p>
            <w:pPr>
              <w:pStyle w:val="null3"/>
              <w:jc w:val="both"/>
            </w:pPr>
            <w:r>
              <w:rPr>
                <w:rFonts w:ascii="宋体" w:hAnsi="宋体" w:cs="宋体" w:eastAsia="宋体"/>
              </w:rPr>
              <w:t>同步控制器、</w:t>
            </w:r>
            <w:r>
              <w:rPr>
                <w:rFonts w:ascii="calibri" w:hAnsi="calibri" w:cs="calibri" w:eastAsia="calibri"/>
              </w:rPr>
              <w:t>PIV</w:t>
            </w:r>
            <w:r>
              <w:rPr>
                <w:rFonts w:ascii="宋体" w:hAnsi="宋体" w:cs="宋体" w:eastAsia="宋体"/>
              </w:rPr>
              <w:t>图像采集系统、</w:t>
            </w:r>
            <w:r>
              <w:rPr>
                <w:rFonts w:ascii="calibri" w:hAnsi="calibri" w:cs="calibri" w:eastAsia="calibri"/>
              </w:rPr>
              <w:t>PIV</w:t>
            </w:r>
            <w:r>
              <w:rPr>
                <w:rFonts w:ascii="宋体" w:hAnsi="宋体" w:cs="宋体" w:eastAsia="宋体"/>
              </w:rPr>
              <w:t>片光源、体光源、照明系统、</w:t>
            </w:r>
            <w:r>
              <w:rPr>
                <w:rFonts w:ascii="calibri" w:hAnsi="calibri" w:cs="calibri" w:eastAsia="calibri"/>
              </w:rPr>
              <w:t>LIF</w:t>
            </w:r>
            <w:r>
              <w:rPr>
                <w:rFonts w:ascii="宋体" w:hAnsi="宋体" w:cs="宋体" w:eastAsia="宋体"/>
              </w:rPr>
              <w:t>测量组件、分析软件及图形工作站。</w:t>
            </w:r>
          </w:p>
          <w:p>
            <w:pPr>
              <w:pStyle w:val="null3"/>
              <w:jc w:val="both"/>
            </w:pPr>
            <w:r>
              <w:rPr>
                <w:rFonts w:ascii="宋体" w:hAnsi="宋体" w:cs="宋体" w:eastAsia="宋体"/>
                <w:b/>
              </w:rPr>
              <w:t>（二）主要技术指标：</w:t>
            </w:r>
          </w:p>
          <w:p>
            <w:pPr>
              <w:pStyle w:val="null3"/>
              <w:jc w:val="both"/>
            </w:pPr>
            <w:r>
              <w:rPr>
                <w:rFonts w:ascii="calibri" w:hAnsi="calibri" w:cs="calibri" w:eastAsia="calibri"/>
              </w:rPr>
              <w:t>1.</w:t>
            </w:r>
            <w:r>
              <w:rPr>
                <w:rFonts w:ascii="宋体" w:hAnsi="宋体" w:cs="宋体" w:eastAsia="宋体"/>
              </w:rPr>
              <w:t>同步控制器：</w:t>
            </w:r>
          </w:p>
          <w:p>
            <w:pPr>
              <w:pStyle w:val="null3"/>
              <w:jc w:val="both"/>
            </w:pPr>
            <w:r>
              <w:rPr>
                <w:rFonts w:ascii="宋体" w:hAnsi="宋体" w:cs="宋体" w:eastAsia="宋体"/>
              </w:rPr>
              <w:t>★</w:t>
            </w:r>
            <w:r>
              <w:rPr>
                <w:rFonts w:ascii="calibri" w:hAnsi="calibri" w:cs="calibri" w:eastAsia="calibri"/>
              </w:rPr>
              <w:t>1.1</w:t>
            </w:r>
            <w:r>
              <w:rPr>
                <w:rFonts w:ascii="宋体" w:hAnsi="宋体" w:cs="宋体" w:eastAsia="宋体"/>
              </w:rPr>
              <w:t>同步器独立主机设计，其中接口类型及通道数量：</w:t>
            </w:r>
            <w:r>
              <w:rPr>
                <w:rFonts w:ascii="calibri" w:hAnsi="calibri" w:cs="calibri" w:eastAsia="calibri"/>
              </w:rPr>
              <w:t>TTL</w:t>
            </w:r>
            <w:r>
              <w:rPr>
                <w:rFonts w:ascii="宋体" w:hAnsi="宋体" w:cs="宋体" w:eastAsia="宋体"/>
              </w:rPr>
              <w:t>信号输出≥</w:t>
            </w:r>
            <w:r>
              <w:rPr>
                <w:rFonts w:ascii="calibri" w:hAnsi="calibri" w:cs="calibri" w:eastAsia="calibri"/>
              </w:rPr>
              <w:t>16</w:t>
            </w:r>
            <w:r>
              <w:rPr>
                <w:rFonts w:ascii="宋体" w:hAnsi="宋体" w:cs="宋体" w:eastAsia="宋体"/>
              </w:rPr>
              <w:t>通道，时间分辨率≤</w:t>
            </w:r>
            <w:r>
              <w:rPr>
                <w:rFonts w:ascii="calibri" w:hAnsi="calibri" w:cs="calibri" w:eastAsia="calibri"/>
              </w:rPr>
              <w:t>1 ns</w:t>
            </w:r>
            <w:r>
              <w:rPr>
                <w:rFonts w:ascii="宋体" w:hAnsi="宋体" w:cs="宋体" w:eastAsia="宋体"/>
              </w:rPr>
              <w:t>，</w:t>
            </w:r>
            <w:r>
              <w:rPr>
                <w:rFonts w:ascii="calibri" w:hAnsi="calibri" w:cs="calibri" w:eastAsia="calibri"/>
              </w:rPr>
              <w:t>TTL</w:t>
            </w:r>
            <w:r>
              <w:rPr>
                <w:rFonts w:ascii="宋体" w:hAnsi="宋体" w:cs="宋体" w:eastAsia="宋体"/>
              </w:rPr>
              <w:t>信号输入≥</w:t>
            </w:r>
            <w:r>
              <w:rPr>
                <w:rFonts w:ascii="calibri" w:hAnsi="calibri" w:cs="calibri" w:eastAsia="calibri"/>
              </w:rPr>
              <w:t>4</w:t>
            </w:r>
            <w:r>
              <w:rPr>
                <w:rFonts w:ascii="宋体" w:hAnsi="宋体" w:cs="宋体" w:eastAsia="宋体"/>
              </w:rPr>
              <w:t>通道；</w:t>
            </w:r>
          </w:p>
          <w:p>
            <w:pPr>
              <w:pStyle w:val="null3"/>
              <w:jc w:val="both"/>
            </w:pPr>
            <w:r>
              <w:rPr>
                <w:rFonts w:ascii="calibri" w:hAnsi="calibri" w:cs="calibri" w:eastAsia="calibri"/>
              </w:rPr>
              <w:t>1.2</w:t>
            </w:r>
            <w:r>
              <w:rPr>
                <w:rFonts w:ascii="宋体" w:hAnsi="宋体" w:cs="宋体" w:eastAsia="宋体"/>
              </w:rPr>
              <w:t>高速模拟信号采集端口≥</w:t>
            </w:r>
            <w:r>
              <w:rPr>
                <w:rFonts w:ascii="calibri" w:hAnsi="calibri" w:cs="calibri" w:eastAsia="calibri"/>
              </w:rPr>
              <w:t>2</w:t>
            </w:r>
            <w:r>
              <w:rPr>
                <w:rFonts w:ascii="宋体" w:hAnsi="宋体" w:cs="宋体" w:eastAsia="宋体"/>
              </w:rPr>
              <w:t>个，采集频率</w:t>
            </w:r>
            <w:r>
              <w:rPr>
                <w:rFonts w:ascii="calibri" w:hAnsi="calibri" w:cs="calibri" w:eastAsia="calibri"/>
              </w:rPr>
              <w:t>1 MHz</w:t>
            </w:r>
            <w:r>
              <w:rPr>
                <w:rFonts w:ascii="宋体" w:hAnsi="宋体" w:cs="宋体" w:eastAsia="宋体"/>
              </w:rPr>
              <w:t>；采用</w:t>
            </w:r>
            <w:r>
              <w:rPr>
                <w:rFonts w:ascii="calibri" w:hAnsi="calibri" w:cs="calibri" w:eastAsia="calibri"/>
              </w:rPr>
              <w:t>USB</w:t>
            </w:r>
            <w:r>
              <w:rPr>
                <w:rFonts w:ascii="宋体" w:hAnsi="宋体" w:cs="宋体" w:eastAsia="宋体"/>
              </w:rPr>
              <w:t>和以太网接口；</w:t>
            </w:r>
          </w:p>
          <w:p>
            <w:pPr>
              <w:pStyle w:val="null3"/>
              <w:jc w:val="both"/>
            </w:pPr>
            <w:r>
              <w:rPr>
                <w:rFonts w:ascii="calibri" w:hAnsi="calibri" w:cs="calibri" w:eastAsia="calibri"/>
              </w:rPr>
              <w:t>1.3</w:t>
            </w:r>
            <w:r>
              <w:rPr>
                <w:rFonts w:ascii="宋体" w:hAnsi="宋体" w:cs="宋体" w:eastAsia="宋体"/>
              </w:rPr>
              <w:t>模拟信号输出接口≥</w:t>
            </w:r>
            <w:r>
              <w:rPr>
                <w:rFonts w:ascii="calibri" w:hAnsi="calibri" w:cs="calibri" w:eastAsia="calibri"/>
              </w:rPr>
              <w:t>4</w:t>
            </w:r>
            <w:r>
              <w:rPr>
                <w:rFonts w:ascii="宋体" w:hAnsi="宋体" w:cs="宋体" w:eastAsia="宋体"/>
              </w:rPr>
              <w:t>个；</w:t>
            </w:r>
          </w:p>
          <w:p>
            <w:pPr>
              <w:pStyle w:val="null3"/>
              <w:jc w:val="both"/>
            </w:pPr>
            <w:r>
              <w:rPr>
                <w:rFonts w:ascii="calibri" w:hAnsi="calibri" w:cs="calibri" w:eastAsia="calibri"/>
              </w:rPr>
              <w:t>2</w:t>
            </w:r>
            <w:r>
              <w:rPr>
                <w:rFonts w:ascii="宋体" w:hAnsi="宋体" w:cs="宋体" w:eastAsia="宋体"/>
              </w:rPr>
              <w:t>．</w:t>
            </w:r>
            <w:r>
              <w:rPr>
                <w:rFonts w:ascii="calibri" w:hAnsi="calibri" w:cs="calibri" w:eastAsia="calibri"/>
              </w:rPr>
              <w:t>PIV</w:t>
            </w:r>
            <w:r>
              <w:rPr>
                <w:rFonts w:ascii="宋体" w:hAnsi="宋体" w:cs="宋体" w:eastAsia="宋体"/>
              </w:rPr>
              <w:t>图像采集系统</w:t>
            </w:r>
          </w:p>
          <w:p>
            <w:pPr>
              <w:pStyle w:val="null3"/>
              <w:jc w:val="both"/>
            </w:pPr>
            <w:r>
              <w:rPr>
                <w:rFonts w:ascii="calibri" w:hAnsi="calibri" w:cs="calibri" w:eastAsia="calibri"/>
              </w:rPr>
              <w:t xml:space="preserve">2.1 </w:t>
            </w:r>
            <w:r>
              <w:rPr>
                <w:rFonts w:ascii="宋体" w:hAnsi="宋体" w:cs="宋体" w:eastAsia="宋体"/>
              </w:rPr>
              <w:t>探测器：</w:t>
            </w:r>
            <w:r>
              <w:rPr>
                <w:rFonts w:ascii="calibri" w:hAnsi="calibri" w:cs="calibri" w:eastAsia="calibri"/>
              </w:rPr>
              <w:t>3</w:t>
            </w:r>
            <w:r>
              <w:rPr>
                <w:rFonts w:ascii="宋体" w:hAnsi="宋体" w:cs="宋体" w:eastAsia="宋体"/>
              </w:rPr>
              <w:t>台</w:t>
            </w:r>
          </w:p>
          <w:p>
            <w:pPr>
              <w:pStyle w:val="null3"/>
              <w:jc w:val="both"/>
            </w:pPr>
            <w:r>
              <w:rPr>
                <w:rFonts w:ascii="宋体" w:hAnsi="宋体" w:cs="宋体" w:eastAsia="宋体"/>
              </w:rPr>
              <w:t>像素分辨率</w:t>
            </w:r>
            <w:r>
              <w:rPr>
                <w:rFonts w:ascii="宋体" w:hAnsi="宋体" w:cs="宋体" w:eastAsia="宋体"/>
              </w:rPr>
              <w:t>≥</w:t>
            </w:r>
            <w:r>
              <w:rPr>
                <w:rFonts w:ascii="calibri" w:hAnsi="calibri" w:cs="calibri" w:eastAsia="calibri"/>
              </w:rPr>
              <w:t>2800</w:t>
            </w:r>
            <w:r>
              <w:rPr>
                <w:rFonts w:ascii="宋体" w:hAnsi="宋体" w:cs="宋体" w:eastAsia="宋体"/>
              </w:rPr>
              <w:t>×</w:t>
            </w:r>
            <w:r>
              <w:rPr>
                <w:rFonts w:ascii="calibri" w:hAnsi="calibri" w:cs="calibri" w:eastAsia="calibri"/>
              </w:rPr>
              <w:t>2800</w:t>
            </w:r>
          </w:p>
          <w:p>
            <w:pPr>
              <w:pStyle w:val="null3"/>
              <w:jc w:val="both"/>
            </w:pPr>
            <w:r>
              <w:rPr>
                <w:rFonts w:ascii="宋体" w:hAnsi="宋体" w:cs="宋体" w:eastAsia="宋体"/>
              </w:rPr>
              <w:t>像素尺寸</w:t>
            </w:r>
            <w:r>
              <w:rPr>
                <w:rFonts w:ascii="宋体" w:hAnsi="宋体" w:cs="宋体" w:eastAsia="宋体"/>
              </w:rPr>
              <w:t>≤</w:t>
            </w:r>
            <w:r>
              <w:rPr>
                <w:rFonts w:ascii="calibri" w:hAnsi="calibri" w:cs="calibri" w:eastAsia="calibri"/>
              </w:rPr>
              <w:t xml:space="preserve">2.74 </w:t>
            </w:r>
            <w:r>
              <w:rPr>
                <w:rFonts w:ascii="宋体" w:hAnsi="宋体" w:cs="宋体" w:eastAsia="宋体"/>
              </w:rPr>
              <w:t>μ</w:t>
            </w:r>
            <w:r>
              <w:rPr>
                <w:rFonts w:ascii="calibri" w:hAnsi="calibri" w:cs="calibri" w:eastAsia="calibri"/>
              </w:rPr>
              <w:t>m</w:t>
            </w:r>
          </w:p>
          <w:p>
            <w:pPr>
              <w:pStyle w:val="null3"/>
              <w:jc w:val="both"/>
            </w:pPr>
            <w:r>
              <w:rPr>
                <w:rFonts w:ascii="宋体" w:hAnsi="宋体" w:cs="宋体" w:eastAsia="宋体"/>
              </w:rPr>
              <w:t>动态显示范围</w:t>
            </w:r>
            <w:r>
              <w:rPr>
                <w:rFonts w:ascii="宋体" w:hAnsi="宋体" w:cs="宋体" w:eastAsia="宋体"/>
              </w:rPr>
              <w:t>≥</w:t>
            </w:r>
            <w:r>
              <w:rPr>
                <w:rFonts w:ascii="calibri" w:hAnsi="calibri" w:cs="calibri" w:eastAsia="calibri"/>
              </w:rPr>
              <w:t>12</w:t>
            </w:r>
            <w:r>
              <w:rPr>
                <w:rFonts w:ascii="宋体" w:hAnsi="宋体" w:cs="宋体" w:eastAsia="宋体"/>
              </w:rPr>
              <w:t>位</w:t>
            </w:r>
          </w:p>
          <w:p>
            <w:pPr>
              <w:pStyle w:val="null3"/>
              <w:jc w:val="both"/>
            </w:pPr>
            <w:r>
              <w:rPr>
                <w:rFonts w:ascii="宋体" w:hAnsi="宋体" w:cs="宋体" w:eastAsia="宋体"/>
              </w:rPr>
              <w:t>最大全幅拍摄频率</w:t>
            </w:r>
            <w:r>
              <w:rPr>
                <w:rFonts w:ascii="宋体" w:hAnsi="宋体" w:cs="宋体" w:eastAsia="宋体"/>
              </w:rPr>
              <w:t>≥</w:t>
            </w:r>
            <w:r>
              <w:rPr>
                <w:rFonts w:ascii="calibri" w:hAnsi="calibri" w:cs="calibri" w:eastAsia="calibri"/>
              </w:rPr>
              <w:t>80 fps</w:t>
            </w:r>
            <w:r>
              <w:rPr>
                <w:rFonts w:ascii="宋体" w:hAnsi="宋体" w:cs="宋体" w:eastAsia="宋体"/>
              </w:rPr>
              <w:t>，</w:t>
            </w:r>
            <w:r>
              <w:rPr>
                <w:rFonts w:ascii="calibri" w:hAnsi="calibri" w:cs="calibri" w:eastAsia="calibri"/>
              </w:rPr>
              <w:t>CoaXpress</w:t>
            </w:r>
            <w:r>
              <w:rPr>
                <w:rFonts w:ascii="宋体" w:hAnsi="宋体" w:cs="宋体" w:eastAsia="宋体"/>
              </w:rPr>
              <w:t>接口</w:t>
            </w:r>
          </w:p>
          <w:p>
            <w:pPr>
              <w:pStyle w:val="null3"/>
              <w:jc w:val="both"/>
            </w:pPr>
            <w:r>
              <w:rPr>
                <w:rFonts w:ascii="宋体" w:hAnsi="宋体" w:cs="宋体" w:eastAsia="宋体"/>
              </w:rPr>
              <w:t>数据线长度</w:t>
            </w:r>
            <w:r>
              <w:rPr>
                <w:rFonts w:ascii="宋体" w:hAnsi="宋体" w:cs="宋体" w:eastAsia="宋体"/>
              </w:rPr>
              <w:t>≥</w:t>
            </w:r>
            <w:r>
              <w:rPr>
                <w:rFonts w:ascii="calibri" w:hAnsi="calibri" w:cs="calibri" w:eastAsia="calibri"/>
              </w:rPr>
              <w:t>30 m</w:t>
            </w:r>
          </w:p>
          <w:p>
            <w:pPr>
              <w:pStyle w:val="null3"/>
              <w:jc w:val="both"/>
            </w:pPr>
            <w:r>
              <w:rPr>
                <w:rFonts w:ascii="calibri" w:hAnsi="calibri" w:cs="calibri" w:eastAsia="calibri"/>
              </w:rPr>
              <w:t xml:space="preserve">2.2 </w:t>
            </w:r>
            <w:r>
              <w:rPr>
                <w:rFonts w:ascii="宋体" w:hAnsi="宋体" w:cs="宋体" w:eastAsia="宋体"/>
              </w:rPr>
              <w:t>配有</w:t>
            </w:r>
            <w:r>
              <w:rPr>
                <w:rFonts w:ascii="calibri" w:hAnsi="calibri" w:cs="calibri" w:eastAsia="calibri"/>
              </w:rPr>
              <w:t>50mm/f1.8</w:t>
            </w:r>
            <w:r>
              <w:rPr>
                <w:rFonts w:ascii="宋体" w:hAnsi="宋体" w:cs="宋体" w:eastAsia="宋体"/>
              </w:rPr>
              <w:t>镜头，</w:t>
            </w:r>
            <w:r>
              <w:rPr>
                <w:rFonts w:ascii="calibri" w:hAnsi="calibri" w:cs="calibri" w:eastAsia="calibri"/>
              </w:rPr>
              <w:t>3</w:t>
            </w:r>
            <w:r>
              <w:rPr>
                <w:rFonts w:ascii="宋体" w:hAnsi="宋体" w:cs="宋体" w:eastAsia="宋体"/>
              </w:rPr>
              <w:t>个；</w:t>
            </w:r>
          </w:p>
          <w:p>
            <w:pPr>
              <w:pStyle w:val="null3"/>
              <w:jc w:val="both"/>
            </w:pPr>
            <w:r>
              <w:rPr>
                <w:rFonts w:ascii="calibri" w:hAnsi="calibri" w:cs="calibri" w:eastAsia="calibri"/>
              </w:rPr>
              <w:t xml:space="preserve">2.3 </w:t>
            </w:r>
            <w:r>
              <w:rPr>
                <w:rFonts w:ascii="宋体" w:hAnsi="宋体" w:cs="宋体" w:eastAsia="宋体"/>
              </w:rPr>
              <w:t>配有高性能滤光片，</w:t>
            </w:r>
            <w:r>
              <w:rPr>
                <w:rFonts w:ascii="calibri" w:hAnsi="calibri" w:cs="calibri" w:eastAsia="calibri"/>
              </w:rPr>
              <w:t>3</w:t>
            </w:r>
            <w:r>
              <w:rPr>
                <w:rFonts w:ascii="宋体" w:hAnsi="宋体" w:cs="宋体" w:eastAsia="宋体"/>
              </w:rPr>
              <w:t>片，带宽</w:t>
            </w:r>
            <w:r>
              <w:rPr>
                <w:rFonts w:ascii="calibri" w:hAnsi="calibri" w:cs="calibri" w:eastAsia="calibri"/>
              </w:rPr>
              <w:t xml:space="preserve">532 nm </w:t>
            </w:r>
            <w:r>
              <w:rPr>
                <w:rFonts w:ascii="宋体" w:hAnsi="宋体" w:cs="宋体" w:eastAsia="宋体"/>
              </w:rPr>
              <w:t xml:space="preserve">± </w:t>
            </w:r>
            <w:r>
              <w:rPr>
                <w:rFonts w:ascii="calibri" w:hAnsi="calibri" w:cs="calibri" w:eastAsia="calibri"/>
              </w:rPr>
              <w:t>5 nm</w:t>
            </w:r>
            <w:r>
              <w:rPr>
                <w:rFonts w:ascii="宋体" w:hAnsi="宋体" w:cs="宋体" w:eastAsia="宋体"/>
              </w:rPr>
              <w:t>，口径≥</w:t>
            </w:r>
            <w:r>
              <w:rPr>
                <w:rFonts w:ascii="calibri" w:hAnsi="calibri" w:cs="calibri" w:eastAsia="calibri"/>
              </w:rPr>
              <w:t>60 mm</w:t>
            </w:r>
            <w:r>
              <w:rPr>
                <w:rFonts w:ascii="宋体" w:hAnsi="宋体" w:cs="宋体" w:eastAsia="宋体"/>
              </w:rPr>
              <w:t>；</w:t>
            </w:r>
          </w:p>
          <w:p>
            <w:pPr>
              <w:pStyle w:val="null3"/>
              <w:jc w:val="both"/>
            </w:pPr>
            <w:r>
              <w:rPr>
                <w:rFonts w:ascii="calibri" w:hAnsi="calibri" w:cs="calibri" w:eastAsia="calibri"/>
              </w:rPr>
              <w:t xml:space="preserve">2.4 </w:t>
            </w:r>
            <w:r>
              <w:rPr>
                <w:rFonts w:ascii="宋体" w:hAnsi="宋体" w:cs="宋体" w:eastAsia="宋体"/>
              </w:rPr>
              <w:t>配置</w:t>
            </w:r>
            <w:r>
              <w:rPr>
                <w:rFonts w:ascii="calibri" w:hAnsi="calibri" w:cs="calibri" w:eastAsia="calibri"/>
              </w:rPr>
              <w:t>Scheimpflug</w:t>
            </w:r>
            <w:r>
              <w:rPr>
                <w:rFonts w:ascii="宋体" w:hAnsi="宋体" w:cs="宋体" w:eastAsia="宋体"/>
              </w:rPr>
              <w:t>调节支架</w:t>
            </w:r>
            <w:r>
              <w:rPr>
                <w:rFonts w:ascii="calibri" w:hAnsi="calibri" w:cs="calibri" w:eastAsia="calibri"/>
              </w:rPr>
              <w:t>3</w:t>
            </w:r>
            <w:r>
              <w:rPr>
                <w:rFonts w:ascii="宋体" w:hAnsi="宋体" w:cs="宋体" w:eastAsia="宋体"/>
              </w:rPr>
              <w:t>个，在调节过程中保持视场中心位置不变，调节角度±</w:t>
            </w:r>
            <w:r>
              <w:rPr>
                <w:rFonts w:ascii="calibri" w:hAnsi="calibri" w:cs="calibri" w:eastAsia="calibri"/>
              </w:rPr>
              <w:t>15</w:t>
            </w:r>
            <w:r>
              <w:rPr>
                <w:rFonts w:ascii="宋体" w:hAnsi="宋体" w:cs="宋体" w:eastAsia="宋体"/>
              </w:rPr>
              <w:t>°，光学导轨长度≥</w:t>
            </w:r>
            <w:r>
              <w:rPr>
                <w:rFonts w:ascii="calibri" w:hAnsi="calibri" w:cs="calibri" w:eastAsia="calibri"/>
              </w:rPr>
              <w:t>1 m</w:t>
            </w:r>
            <w:r>
              <w:rPr>
                <w:rFonts w:ascii="宋体" w:hAnsi="宋体" w:cs="宋体" w:eastAsia="宋体"/>
              </w:rPr>
              <w:t>；</w:t>
            </w:r>
          </w:p>
          <w:p>
            <w:pPr>
              <w:pStyle w:val="null3"/>
              <w:jc w:val="both"/>
            </w:pPr>
            <w:r>
              <w:rPr>
                <w:rFonts w:ascii="calibri" w:hAnsi="calibri" w:cs="calibri" w:eastAsia="calibri"/>
              </w:rPr>
              <w:t xml:space="preserve">2.5 </w:t>
            </w:r>
            <w:r>
              <w:rPr>
                <w:rFonts w:ascii="宋体" w:hAnsi="宋体" w:cs="宋体" w:eastAsia="宋体"/>
              </w:rPr>
              <w:t>配置单面单层标定靶≥</w:t>
            </w:r>
            <w:r>
              <w:rPr>
                <w:rFonts w:ascii="calibri" w:hAnsi="calibri" w:cs="calibri" w:eastAsia="calibri"/>
              </w:rPr>
              <w:t>2</w:t>
            </w:r>
            <w:r>
              <w:rPr>
                <w:rFonts w:ascii="宋体" w:hAnsi="宋体" w:cs="宋体" w:eastAsia="宋体"/>
              </w:rPr>
              <w:t>块；</w:t>
            </w:r>
          </w:p>
          <w:p>
            <w:pPr>
              <w:pStyle w:val="null3"/>
              <w:jc w:val="both"/>
            </w:pPr>
            <w:r>
              <w:rPr>
                <w:rFonts w:ascii="calibri" w:hAnsi="calibri" w:cs="calibri" w:eastAsia="calibri"/>
              </w:rPr>
              <w:t>2.6</w:t>
            </w:r>
            <w:r>
              <w:rPr>
                <w:rFonts w:ascii="宋体" w:hAnsi="宋体" w:cs="宋体" w:eastAsia="宋体"/>
              </w:rPr>
              <w:t>高精度位移器</w:t>
            </w:r>
          </w:p>
          <w:p>
            <w:pPr>
              <w:pStyle w:val="null3"/>
              <w:jc w:val="both"/>
            </w:pPr>
            <w:r>
              <w:rPr>
                <w:rFonts w:ascii="宋体" w:hAnsi="宋体" w:cs="宋体" w:eastAsia="宋体"/>
              </w:rPr>
              <w:t>行程</w:t>
            </w:r>
            <w:r>
              <w:rPr>
                <w:rFonts w:ascii="宋体" w:hAnsi="宋体" w:cs="宋体" w:eastAsia="宋体"/>
              </w:rPr>
              <w:t>≥</w:t>
            </w:r>
            <w:r>
              <w:rPr>
                <w:rFonts w:ascii="calibri" w:hAnsi="calibri" w:cs="calibri" w:eastAsia="calibri"/>
              </w:rPr>
              <w:t>25 mm</w:t>
            </w:r>
          </w:p>
          <w:p>
            <w:pPr>
              <w:pStyle w:val="null3"/>
              <w:jc w:val="both"/>
            </w:pPr>
            <w:r>
              <w:rPr>
                <w:rFonts w:ascii="宋体" w:hAnsi="宋体" w:cs="宋体" w:eastAsia="宋体"/>
              </w:rPr>
              <w:t>台面尺寸</w:t>
            </w:r>
            <w:r>
              <w:rPr>
                <w:rFonts w:ascii="宋体" w:hAnsi="宋体" w:cs="宋体" w:eastAsia="宋体"/>
              </w:rPr>
              <w:t>≥</w:t>
            </w:r>
            <w:r>
              <w:rPr>
                <w:rFonts w:ascii="calibri" w:hAnsi="calibri" w:cs="calibri" w:eastAsia="calibri"/>
              </w:rPr>
              <w:t>100 mm</w:t>
            </w:r>
            <w:r>
              <w:rPr>
                <w:rFonts w:ascii="宋体" w:hAnsi="宋体" w:cs="宋体" w:eastAsia="宋体"/>
              </w:rPr>
              <w:t>×</w:t>
            </w:r>
            <w:r>
              <w:rPr>
                <w:rFonts w:ascii="calibri" w:hAnsi="calibri" w:cs="calibri" w:eastAsia="calibri"/>
              </w:rPr>
              <w:t>100 mm</w:t>
            </w:r>
          </w:p>
          <w:p>
            <w:pPr>
              <w:pStyle w:val="null3"/>
              <w:jc w:val="both"/>
            </w:pPr>
            <w:r>
              <w:rPr>
                <w:rFonts w:ascii="宋体" w:hAnsi="宋体" w:cs="宋体" w:eastAsia="宋体"/>
              </w:rPr>
              <w:t>读数</w:t>
            </w:r>
            <w:r>
              <w:rPr>
                <w:rFonts w:ascii="宋体" w:hAnsi="宋体" w:cs="宋体" w:eastAsia="宋体"/>
              </w:rPr>
              <w:t>≤</w:t>
            </w:r>
            <w:r>
              <w:rPr>
                <w:rFonts w:ascii="calibri" w:hAnsi="calibri" w:cs="calibri" w:eastAsia="calibri"/>
              </w:rPr>
              <w:t>0.01 mm</w:t>
            </w:r>
          </w:p>
          <w:p>
            <w:pPr>
              <w:pStyle w:val="null3"/>
              <w:jc w:val="both"/>
            </w:pPr>
            <w:r>
              <w:rPr>
                <w:rFonts w:ascii="calibri" w:hAnsi="calibri" w:cs="calibri" w:eastAsia="calibri"/>
              </w:rPr>
              <w:t>3. PIV</w:t>
            </w:r>
            <w:r>
              <w:rPr>
                <w:rFonts w:ascii="宋体" w:hAnsi="宋体" w:cs="宋体" w:eastAsia="宋体"/>
              </w:rPr>
              <w:t>光源：</w:t>
            </w:r>
          </w:p>
          <w:p>
            <w:pPr>
              <w:pStyle w:val="null3"/>
              <w:jc w:val="both"/>
            </w:pPr>
            <w:r>
              <w:rPr>
                <w:rFonts w:ascii="calibri" w:hAnsi="calibri" w:cs="calibri" w:eastAsia="calibri"/>
              </w:rPr>
              <w:t>3.1</w:t>
            </w:r>
            <w:r>
              <w:rPr>
                <w:rFonts w:ascii="宋体" w:hAnsi="宋体" w:cs="宋体" w:eastAsia="宋体"/>
              </w:rPr>
              <w:t>导光臂可用于传输</w:t>
            </w:r>
            <w:r>
              <w:rPr>
                <w:rFonts w:ascii="calibri" w:hAnsi="calibri" w:cs="calibri" w:eastAsia="calibri"/>
              </w:rPr>
              <w:t>532 nm</w:t>
            </w:r>
            <w:r>
              <w:rPr>
                <w:rFonts w:ascii="宋体" w:hAnsi="宋体" w:cs="宋体" w:eastAsia="宋体"/>
              </w:rPr>
              <w:t>和</w:t>
            </w:r>
            <w:r>
              <w:rPr>
                <w:rFonts w:ascii="calibri" w:hAnsi="calibri" w:cs="calibri" w:eastAsia="calibri"/>
              </w:rPr>
              <w:t>266 nm</w:t>
            </w:r>
            <w:r>
              <w:rPr>
                <w:rFonts w:ascii="宋体" w:hAnsi="宋体" w:cs="宋体" w:eastAsia="宋体"/>
              </w:rPr>
              <w:t>的激光，长度≥</w:t>
            </w:r>
            <w:r>
              <w:rPr>
                <w:rFonts w:ascii="calibri" w:hAnsi="calibri" w:cs="calibri" w:eastAsia="calibri"/>
              </w:rPr>
              <w:t>1.8 m</w:t>
            </w:r>
            <w:r>
              <w:rPr>
                <w:rFonts w:ascii="宋体" w:hAnsi="宋体" w:cs="宋体" w:eastAsia="宋体"/>
              </w:rPr>
              <w:t>，≥</w:t>
            </w:r>
            <w:r>
              <w:rPr>
                <w:rFonts w:ascii="calibri" w:hAnsi="calibri" w:cs="calibri" w:eastAsia="calibri"/>
              </w:rPr>
              <w:t>7</w:t>
            </w:r>
            <w:r>
              <w:rPr>
                <w:rFonts w:ascii="宋体" w:hAnsi="宋体" w:cs="宋体" w:eastAsia="宋体"/>
              </w:rPr>
              <w:t>关节，</w:t>
            </w:r>
            <w:r>
              <w:rPr>
                <w:rFonts w:ascii="calibri" w:hAnsi="calibri" w:cs="calibri" w:eastAsia="calibri"/>
              </w:rPr>
              <w:t>360</w:t>
            </w:r>
            <w:r>
              <w:rPr>
                <w:rFonts w:ascii="宋体" w:hAnsi="宋体" w:cs="宋体" w:eastAsia="宋体"/>
              </w:rPr>
              <w:t>度可旋转；</w:t>
            </w:r>
          </w:p>
          <w:p>
            <w:pPr>
              <w:pStyle w:val="null3"/>
              <w:jc w:val="both"/>
            </w:pPr>
            <w:r>
              <w:rPr>
                <w:rFonts w:ascii="calibri" w:hAnsi="calibri" w:cs="calibri" w:eastAsia="calibri"/>
              </w:rPr>
              <w:t>3.2</w:t>
            </w:r>
            <w:r>
              <w:rPr>
                <w:rFonts w:ascii="宋体" w:hAnsi="宋体" w:cs="宋体" w:eastAsia="宋体"/>
              </w:rPr>
              <w:t>片光源</w:t>
            </w:r>
          </w:p>
          <w:p>
            <w:pPr>
              <w:pStyle w:val="null3"/>
              <w:jc w:val="both"/>
            </w:pPr>
            <w:r>
              <w:rPr>
                <w:rFonts w:ascii="宋体" w:hAnsi="宋体" w:cs="宋体" w:eastAsia="宋体"/>
              </w:rPr>
              <w:t>适用于</w:t>
            </w:r>
            <w:r>
              <w:rPr>
                <w:rFonts w:ascii="calibri" w:hAnsi="calibri" w:cs="calibri" w:eastAsia="calibri"/>
              </w:rPr>
              <w:t>532 nm</w:t>
            </w:r>
            <w:r>
              <w:rPr>
                <w:rFonts w:ascii="宋体" w:hAnsi="宋体" w:cs="宋体" w:eastAsia="宋体"/>
              </w:rPr>
              <w:t>波长</w:t>
            </w:r>
          </w:p>
          <w:p>
            <w:pPr>
              <w:pStyle w:val="null3"/>
              <w:jc w:val="both"/>
            </w:pPr>
            <w:r>
              <w:rPr>
                <w:rFonts w:ascii="宋体" w:hAnsi="宋体" w:cs="宋体" w:eastAsia="宋体"/>
              </w:rPr>
              <w:t>厚度可调范围</w:t>
            </w:r>
            <w:r>
              <w:rPr>
                <w:rFonts w:ascii="calibri" w:hAnsi="calibri" w:cs="calibri" w:eastAsia="calibri"/>
              </w:rPr>
              <w:t>0.5~10 mm</w:t>
            </w:r>
          </w:p>
          <w:p>
            <w:pPr>
              <w:pStyle w:val="null3"/>
              <w:jc w:val="both"/>
            </w:pPr>
            <w:r>
              <w:rPr>
                <w:rFonts w:ascii="宋体" w:hAnsi="宋体" w:cs="宋体" w:eastAsia="宋体"/>
              </w:rPr>
              <w:t>聚焦范围</w:t>
            </w:r>
            <w:r>
              <w:rPr>
                <w:rFonts w:ascii="calibri" w:hAnsi="calibri" w:cs="calibri" w:eastAsia="calibri"/>
              </w:rPr>
              <w:t>0.2~4 m</w:t>
            </w:r>
            <w:r>
              <w:rPr>
                <w:rFonts w:ascii="宋体" w:hAnsi="宋体" w:cs="宋体" w:eastAsia="宋体"/>
              </w:rPr>
              <w:t>连续可调</w:t>
            </w:r>
          </w:p>
          <w:p>
            <w:pPr>
              <w:pStyle w:val="null3"/>
              <w:jc w:val="both"/>
            </w:pPr>
            <w:r>
              <w:rPr>
                <w:rFonts w:ascii="calibri" w:hAnsi="calibri" w:cs="calibri" w:eastAsia="calibri"/>
              </w:rPr>
              <w:t>3.3</w:t>
            </w:r>
            <w:r>
              <w:rPr>
                <w:rFonts w:ascii="宋体" w:hAnsi="宋体" w:cs="宋体" w:eastAsia="宋体"/>
              </w:rPr>
              <w:t>配置多个张角模块，可实现≥</w:t>
            </w:r>
            <w:r>
              <w:rPr>
                <w:rFonts w:ascii="calibri" w:hAnsi="calibri" w:cs="calibri" w:eastAsia="calibri"/>
              </w:rPr>
              <w:t>3</w:t>
            </w:r>
            <w:r>
              <w:rPr>
                <w:rFonts w:ascii="宋体" w:hAnsi="宋体" w:cs="宋体" w:eastAsia="宋体"/>
              </w:rPr>
              <w:t>个片光张角；</w:t>
            </w:r>
          </w:p>
          <w:p>
            <w:pPr>
              <w:pStyle w:val="null3"/>
              <w:jc w:val="both"/>
            </w:pPr>
            <w:r>
              <w:rPr>
                <w:rFonts w:ascii="calibri" w:hAnsi="calibri" w:cs="calibri" w:eastAsia="calibri"/>
              </w:rPr>
              <w:t>3.4</w:t>
            </w:r>
            <w:r>
              <w:rPr>
                <w:rFonts w:ascii="宋体" w:hAnsi="宋体" w:cs="宋体" w:eastAsia="宋体"/>
              </w:rPr>
              <w:t>体光源照明系统</w:t>
            </w:r>
          </w:p>
          <w:p>
            <w:pPr>
              <w:pStyle w:val="null3"/>
              <w:jc w:val="both"/>
            </w:pPr>
            <w:r>
              <w:rPr>
                <w:rFonts w:ascii="宋体" w:hAnsi="宋体" w:cs="宋体" w:eastAsia="宋体"/>
              </w:rPr>
              <w:t>体光源剖面满足长宽比</w:t>
            </w:r>
            <w:r>
              <w:rPr>
                <w:rFonts w:ascii="calibri" w:hAnsi="calibri" w:cs="calibri" w:eastAsia="calibri"/>
              </w:rPr>
              <w:t>5:1</w:t>
            </w:r>
            <w:r>
              <w:rPr>
                <w:rFonts w:ascii="宋体" w:hAnsi="宋体" w:cs="宋体" w:eastAsia="宋体"/>
              </w:rPr>
              <w:t>和</w:t>
            </w:r>
            <w:r>
              <w:rPr>
                <w:rFonts w:ascii="calibri" w:hAnsi="calibri" w:cs="calibri" w:eastAsia="calibri"/>
              </w:rPr>
              <w:t>2:1</w:t>
            </w:r>
          </w:p>
          <w:p>
            <w:pPr>
              <w:pStyle w:val="null3"/>
              <w:jc w:val="both"/>
            </w:pPr>
            <w:r>
              <w:rPr>
                <w:rFonts w:ascii="宋体" w:hAnsi="宋体" w:cs="宋体" w:eastAsia="宋体"/>
              </w:rPr>
              <w:t>能量分布形式为</w:t>
            </w:r>
            <w:r>
              <w:rPr>
                <w:rFonts w:ascii="calibri" w:hAnsi="calibri" w:cs="calibri" w:eastAsia="calibri"/>
              </w:rPr>
              <w:t>tophat</w:t>
            </w:r>
          </w:p>
          <w:p>
            <w:pPr>
              <w:pStyle w:val="null3"/>
              <w:jc w:val="both"/>
            </w:pPr>
            <w:r>
              <w:rPr>
                <w:rFonts w:ascii="宋体" w:hAnsi="宋体" w:cs="宋体" w:eastAsia="宋体"/>
              </w:rPr>
              <w:t>▲</w:t>
            </w:r>
            <w:r>
              <w:rPr>
                <w:rFonts w:ascii="calibri" w:hAnsi="calibri" w:cs="calibri" w:eastAsia="calibri"/>
              </w:rPr>
              <w:t>3.5 LIF</w:t>
            </w:r>
            <w:r>
              <w:rPr>
                <w:rFonts w:ascii="宋体" w:hAnsi="宋体" w:cs="宋体" w:eastAsia="宋体"/>
              </w:rPr>
              <w:t>测量组件：</w:t>
            </w:r>
          </w:p>
          <w:p>
            <w:pPr>
              <w:pStyle w:val="null3"/>
              <w:jc w:val="both"/>
            </w:pPr>
            <w:r>
              <w:rPr>
                <w:rFonts w:ascii="宋体" w:hAnsi="宋体" w:cs="宋体" w:eastAsia="宋体"/>
              </w:rPr>
              <w:t>可对混合流体的速度进行测量</w:t>
            </w:r>
          </w:p>
          <w:p>
            <w:pPr>
              <w:pStyle w:val="null3"/>
              <w:jc w:val="both"/>
            </w:pPr>
            <w:r>
              <w:rPr>
                <w:rFonts w:ascii="宋体" w:hAnsi="宋体" w:cs="宋体" w:eastAsia="宋体"/>
              </w:rPr>
              <w:t>配置软件激光诱导荧光分析模块，配置像增强器，口径</w:t>
            </w:r>
            <w:r>
              <w:rPr>
                <w:rFonts w:ascii="宋体" w:hAnsi="宋体" w:cs="宋体" w:eastAsia="宋体"/>
              </w:rPr>
              <w:t>≥</w:t>
            </w:r>
            <w:r>
              <w:rPr>
                <w:rFonts w:ascii="calibri" w:hAnsi="calibri" w:cs="calibri" w:eastAsia="calibri"/>
              </w:rPr>
              <w:t>18 mm</w:t>
            </w:r>
            <w:r>
              <w:rPr>
                <w:rFonts w:ascii="宋体" w:hAnsi="宋体" w:cs="宋体" w:eastAsia="宋体"/>
              </w:rPr>
              <w:t>，门宽≥</w:t>
            </w:r>
            <w:r>
              <w:rPr>
                <w:rFonts w:ascii="calibri" w:hAnsi="calibri" w:cs="calibri" w:eastAsia="calibri"/>
              </w:rPr>
              <w:t>50 ns</w:t>
            </w:r>
            <w:r>
              <w:rPr>
                <w:rFonts w:ascii="宋体" w:hAnsi="宋体" w:cs="宋体" w:eastAsia="宋体"/>
              </w:rPr>
              <w:t>；紫外镜头</w:t>
            </w:r>
            <w:r>
              <w:rPr>
                <w:rFonts w:ascii="calibri" w:hAnsi="calibri" w:cs="calibri" w:eastAsia="calibri"/>
              </w:rPr>
              <w:t>100mm/f2.8</w:t>
            </w:r>
            <w:r>
              <w:rPr>
                <w:rFonts w:ascii="宋体" w:hAnsi="宋体" w:cs="宋体" w:eastAsia="宋体"/>
              </w:rPr>
              <w:t>；配置丙酮测量滤光片；配置</w:t>
            </w:r>
            <w:r>
              <w:rPr>
                <w:rFonts w:ascii="calibri" w:hAnsi="calibri" w:cs="calibri" w:eastAsia="calibri"/>
              </w:rPr>
              <w:t>UV</w:t>
            </w:r>
            <w:r>
              <w:rPr>
                <w:rFonts w:ascii="宋体" w:hAnsi="宋体" w:cs="宋体" w:eastAsia="宋体"/>
              </w:rPr>
              <w:t>片光，焦距在</w:t>
            </w:r>
            <w:r>
              <w:rPr>
                <w:rFonts w:ascii="calibri" w:hAnsi="calibri" w:cs="calibri" w:eastAsia="calibri"/>
              </w:rPr>
              <w:t>0.5~3 m</w:t>
            </w:r>
            <w:r>
              <w:rPr>
                <w:rFonts w:ascii="宋体" w:hAnsi="宋体" w:cs="宋体" w:eastAsia="宋体"/>
              </w:rPr>
              <w:t>连续可调；</w:t>
            </w:r>
          </w:p>
          <w:p>
            <w:pPr>
              <w:pStyle w:val="null3"/>
              <w:jc w:val="both"/>
            </w:pPr>
            <w:r>
              <w:rPr>
                <w:rFonts w:ascii="calibri" w:hAnsi="calibri" w:cs="calibri" w:eastAsia="calibri"/>
              </w:rPr>
              <w:t>4.</w:t>
            </w:r>
            <w:r>
              <w:rPr>
                <w:rFonts w:ascii="宋体" w:hAnsi="宋体" w:cs="宋体" w:eastAsia="宋体"/>
              </w:rPr>
              <w:t>分析软件及其授权：</w:t>
            </w:r>
          </w:p>
          <w:p>
            <w:pPr>
              <w:pStyle w:val="null3"/>
              <w:jc w:val="both"/>
            </w:pPr>
            <w:r>
              <w:rPr>
                <w:rFonts w:ascii="calibri" w:hAnsi="calibri" w:cs="calibri" w:eastAsia="calibri"/>
              </w:rPr>
              <w:t>4.1 Windows 64bit</w:t>
            </w:r>
            <w:r>
              <w:rPr>
                <w:rFonts w:ascii="宋体" w:hAnsi="宋体" w:cs="宋体" w:eastAsia="宋体"/>
              </w:rPr>
              <w:t>软件平台，全自动硬件监测，分布式图像采集及数据管理，支持动态磁盘存储技术，可以内存作为</w:t>
            </w:r>
            <w:r>
              <w:rPr>
                <w:rFonts w:ascii="calibri" w:hAnsi="calibri" w:cs="calibri" w:eastAsia="calibri"/>
              </w:rPr>
              <w:t>FIFO</w:t>
            </w:r>
            <w:r>
              <w:rPr>
                <w:rFonts w:ascii="宋体" w:hAnsi="宋体" w:cs="宋体" w:eastAsia="宋体"/>
              </w:rPr>
              <w:t>缓存；</w:t>
            </w:r>
          </w:p>
          <w:p>
            <w:pPr>
              <w:pStyle w:val="null3"/>
              <w:jc w:val="both"/>
            </w:pPr>
            <w:r>
              <w:rPr>
                <w:rFonts w:ascii="宋体" w:hAnsi="宋体" w:cs="宋体" w:eastAsia="宋体"/>
              </w:rPr>
              <w:t>▲</w:t>
            </w:r>
            <w:r>
              <w:rPr>
                <w:rFonts w:ascii="calibri" w:hAnsi="calibri" w:cs="calibri" w:eastAsia="calibri"/>
              </w:rPr>
              <w:t>4.2</w:t>
            </w:r>
            <w:r>
              <w:rPr>
                <w:rFonts w:ascii="宋体" w:hAnsi="宋体" w:cs="宋体" w:eastAsia="宋体"/>
              </w:rPr>
              <w:t>具有图像前处理功能，图像</w:t>
            </w:r>
            <w:r>
              <w:rPr>
                <w:rFonts w:ascii="calibri" w:hAnsi="calibri" w:cs="calibri" w:eastAsia="calibri"/>
              </w:rPr>
              <w:t>masking</w:t>
            </w:r>
            <w:r>
              <w:rPr>
                <w:rFonts w:ascii="宋体" w:hAnsi="宋体" w:cs="宋体" w:eastAsia="宋体"/>
              </w:rPr>
              <w:t>功能，高斯和拉普拉斯图像滤波；</w:t>
            </w:r>
          </w:p>
          <w:p>
            <w:pPr>
              <w:pStyle w:val="null3"/>
              <w:jc w:val="both"/>
            </w:pPr>
            <w:r>
              <w:rPr>
                <w:rFonts w:ascii="calibri" w:hAnsi="calibri" w:cs="calibri" w:eastAsia="calibri"/>
              </w:rPr>
              <w:t>4.3</w:t>
            </w:r>
            <w:r>
              <w:rPr>
                <w:rFonts w:ascii="宋体" w:hAnsi="宋体" w:cs="宋体" w:eastAsia="宋体"/>
              </w:rPr>
              <w:t>可进行图像拼接，含图像处理库，含低、高通滤波功能，锐化、腐蚀等图形学功能；</w:t>
            </w:r>
          </w:p>
          <w:p>
            <w:pPr>
              <w:pStyle w:val="null3"/>
              <w:jc w:val="both"/>
            </w:pPr>
            <w:r>
              <w:rPr>
                <w:rFonts w:ascii="calibri" w:hAnsi="calibri" w:cs="calibri" w:eastAsia="calibri"/>
              </w:rPr>
              <w:t>4.4</w:t>
            </w:r>
            <w:r>
              <w:rPr>
                <w:rFonts w:ascii="宋体" w:hAnsi="宋体" w:cs="宋体" w:eastAsia="宋体"/>
              </w:rPr>
              <w:t>可带</w:t>
            </w:r>
            <w:r>
              <w:rPr>
                <w:rFonts w:ascii="calibri" w:hAnsi="calibri" w:cs="calibri" w:eastAsia="calibri"/>
              </w:rPr>
              <w:t>N-sigma</w:t>
            </w:r>
            <w:r>
              <w:rPr>
                <w:rFonts w:ascii="宋体" w:hAnsi="宋体" w:cs="宋体" w:eastAsia="宋体"/>
              </w:rPr>
              <w:t>验证，</w:t>
            </w:r>
            <w:r>
              <w:rPr>
                <w:rFonts w:ascii="calibri" w:hAnsi="calibri" w:cs="calibri" w:eastAsia="calibri"/>
              </w:rPr>
              <w:t>UOD</w:t>
            </w:r>
            <w:r>
              <w:rPr>
                <w:rFonts w:ascii="宋体" w:hAnsi="宋体" w:cs="宋体" w:eastAsia="宋体"/>
              </w:rPr>
              <w:t>验证等高级验证功能；配有</w:t>
            </w:r>
            <w:r>
              <w:rPr>
                <w:rFonts w:ascii="calibri" w:hAnsi="calibri" w:cs="calibri" w:eastAsia="calibri"/>
              </w:rPr>
              <w:t>2D PIV</w:t>
            </w:r>
            <w:r>
              <w:rPr>
                <w:rFonts w:ascii="宋体" w:hAnsi="宋体" w:cs="宋体" w:eastAsia="宋体"/>
              </w:rPr>
              <w:t>软件，矢量后处理程序，包含流线、涡量、旋涡强度、λ</w:t>
            </w:r>
            <w:r>
              <w:rPr>
                <w:rFonts w:ascii="calibri" w:hAnsi="calibri" w:cs="calibri" w:eastAsia="calibri"/>
              </w:rPr>
              <w:t>2</w:t>
            </w:r>
            <w:r>
              <w:rPr>
                <w:rFonts w:ascii="宋体" w:hAnsi="宋体" w:cs="宋体" w:eastAsia="宋体"/>
              </w:rPr>
              <w:t>涡判别、速度梯度、二阶不变量</w:t>
            </w:r>
            <w:r>
              <w:rPr>
                <w:rFonts w:ascii="calibri" w:hAnsi="calibri" w:cs="calibri" w:eastAsia="calibri"/>
              </w:rPr>
              <w:t>Q</w:t>
            </w:r>
            <w:r>
              <w:rPr>
                <w:rFonts w:ascii="宋体" w:hAnsi="宋体" w:cs="宋体" w:eastAsia="宋体"/>
              </w:rPr>
              <w:t>、</w:t>
            </w:r>
            <w:r>
              <w:rPr>
                <w:rFonts w:ascii="calibri" w:hAnsi="calibri" w:cs="calibri" w:eastAsia="calibri"/>
              </w:rPr>
              <w:t>UV</w:t>
            </w:r>
            <w:r>
              <w:rPr>
                <w:rFonts w:ascii="宋体" w:hAnsi="宋体" w:cs="宋体" w:eastAsia="宋体"/>
              </w:rPr>
              <w:t>散度等后处理功能；</w:t>
            </w:r>
          </w:p>
          <w:p>
            <w:pPr>
              <w:pStyle w:val="null3"/>
              <w:jc w:val="both"/>
            </w:pPr>
            <w:r>
              <w:rPr>
                <w:rFonts w:ascii="calibri" w:hAnsi="calibri" w:cs="calibri" w:eastAsia="calibri"/>
              </w:rPr>
              <w:t>4.5</w:t>
            </w:r>
            <w:r>
              <w:rPr>
                <w:rFonts w:ascii="宋体" w:hAnsi="宋体" w:cs="宋体" w:eastAsia="宋体"/>
              </w:rPr>
              <w:t>可进行最小二乘法运算，同时计算流场的速度和速度梯度，并互相验证；</w:t>
            </w:r>
          </w:p>
          <w:p>
            <w:pPr>
              <w:pStyle w:val="null3"/>
              <w:jc w:val="both"/>
            </w:pPr>
            <w:r>
              <w:rPr>
                <w:rFonts w:ascii="calibri" w:hAnsi="calibri" w:cs="calibri" w:eastAsia="calibri"/>
              </w:rPr>
              <w:t>4.6 Adaptive PIV</w:t>
            </w:r>
            <w:r>
              <w:rPr>
                <w:rFonts w:ascii="宋体" w:hAnsi="宋体" w:cs="宋体" w:eastAsia="宋体"/>
              </w:rPr>
              <w:t>模块，可以在用户添加粒子不均匀时，根据用户设定的粒子数量自动选择计算网格大小；</w:t>
            </w:r>
          </w:p>
          <w:p>
            <w:pPr>
              <w:pStyle w:val="null3"/>
              <w:jc w:val="both"/>
            </w:pPr>
            <w:r>
              <w:rPr>
                <w:rFonts w:ascii="calibri" w:hAnsi="calibri" w:cs="calibri" w:eastAsia="calibri"/>
              </w:rPr>
              <w:t>4.7</w:t>
            </w:r>
            <w:r>
              <w:rPr>
                <w:rFonts w:ascii="宋体" w:hAnsi="宋体" w:cs="宋体" w:eastAsia="宋体"/>
              </w:rPr>
              <w:t>具有</w:t>
            </w:r>
            <w:r>
              <w:rPr>
                <w:rFonts w:ascii="calibri" w:hAnsi="calibri" w:cs="calibri" w:eastAsia="calibri"/>
              </w:rPr>
              <w:t>PTV</w:t>
            </w:r>
            <w:r>
              <w:rPr>
                <w:rFonts w:ascii="宋体" w:hAnsi="宋体" w:cs="宋体" w:eastAsia="宋体"/>
              </w:rPr>
              <w:t>分析功能，可得到稀疏粒子场中单个粒子的运动速度；</w:t>
            </w:r>
          </w:p>
          <w:p>
            <w:pPr>
              <w:pStyle w:val="null3"/>
              <w:jc w:val="both"/>
            </w:pPr>
            <w:r>
              <w:rPr>
                <w:rFonts w:ascii="宋体" w:hAnsi="宋体" w:cs="宋体" w:eastAsia="宋体"/>
              </w:rPr>
              <w:t>▲</w:t>
            </w:r>
            <w:r>
              <w:rPr>
                <w:rFonts w:ascii="calibri" w:hAnsi="calibri" w:cs="calibri" w:eastAsia="calibri"/>
              </w:rPr>
              <w:t>4.8</w:t>
            </w:r>
            <w:r>
              <w:rPr>
                <w:rFonts w:ascii="宋体" w:hAnsi="宋体" w:cs="宋体" w:eastAsia="宋体"/>
              </w:rPr>
              <w:t>支持</w:t>
            </w:r>
            <w:r>
              <w:rPr>
                <w:rFonts w:ascii="calibri" w:hAnsi="calibri" w:cs="calibri" w:eastAsia="calibri"/>
              </w:rPr>
              <w:t>3D</w:t>
            </w:r>
            <w:r>
              <w:rPr>
                <w:rFonts w:ascii="宋体" w:hAnsi="宋体" w:cs="宋体" w:eastAsia="宋体"/>
              </w:rPr>
              <w:t>粒子场重构，配有</w:t>
            </w:r>
            <w:r>
              <w:rPr>
                <w:rFonts w:ascii="calibri" w:hAnsi="calibri" w:cs="calibri" w:eastAsia="calibri"/>
              </w:rPr>
              <w:t>MinLOS</w:t>
            </w:r>
            <w:r>
              <w:rPr>
                <w:rFonts w:ascii="宋体" w:hAnsi="宋体" w:cs="宋体" w:eastAsia="宋体"/>
              </w:rPr>
              <w:t>快速重构算法，</w:t>
            </w:r>
            <w:r>
              <w:rPr>
                <w:rFonts w:ascii="calibri" w:hAnsi="calibri" w:cs="calibri" w:eastAsia="calibri"/>
              </w:rPr>
              <w:t>SMART</w:t>
            </w:r>
            <w:r>
              <w:rPr>
                <w:rFonts w:ascii="宋体" w:hAnsi="宋体" w:cs="宋体" w:eastAsia="宋体"/>
              </w:rPr>
              <w:t>高精度重构算法及</w:t>
            </w:r>
            <w:r>
              <w:rPr>
                <w:rFonts w:ascii="calibri" w:hAnsi="calibri" w:cs="calibri" w:eastAsia="calibri"/>
              </w:rPr>
              <w:t>SMART-MTE</w:t>
            </w:r>
            <w:r>
              <w:rPr>
                <w:rFonts w:ascii="宋体" w:hAnsi="宋体" w:cs="宋体" w:eastAsia="宋体"/>
              </w:rPr>
              <w:t>高浓度重构算法，并可展示重构的粒子场。</w:t>
            </w:r>
          </w:p>
          <w:p>
            <w:pPr>
              <w:pStyle w:val="null3"/>
              <w:jc w:val="both"/>
            </w:pPr>
            <w:r>
              <w:rPr>
                <w:rFonts w:ascii="calibri" w:hAnsi="calibri" w:cs="calibri" w:eastAsia="calibri"/>
              </w:rPr>
              <w:t>4.9</w:t>
            </w:r>
            <w:r>
              <w:rPr>
                <w:rFonts w:ascii="宋体" w:hAnsi="宋体" w:cs="宋体" w:eastAsia="宋体"/>
              </w:rPr>
              <w:t>支持三维速度场、速度等值面等值线等三维图形化显示方式；</w:t>
            </w:r>
          </w:p>
          <w:p>
            <w:pPr>
              <w:pStyle w:val="null3"/>
              <w:jc w:val="both"/>
            </w:pPr>
            <w:r>
              <w:rPr>
                <w:rFonts w:ascii="宋体" w:hAnsi="宋体" w:cs="宋体" w:eastAsia="宋体"/>
              </w:rPr>
              <w:t>▲</w:t>
            </w:r>
            <w:r>
              <w:rPr>
                <w:rFonts w:ascii="calibri" w:hAnsi="calibri" w:cs="calibri" w:eastAsia="calibri"/>
              </w:rPr>
              <w:t>4.10</w:t>
            </w:r>
            <w:r>
              <w:rPr>
                <w:rFonts w:ascii="宋体" w:hAnsi="宋体" w:cs="宋体" w:eastAsia="宋体"/>
              </w:rPr>
              <w:t>可将数据导出为</w:t>
            </w:r>
            <w:r>
              <w:rPr>
                <w:rFonts w:ascii="calibri" w:hAnsi="calibri" w:cs="calibri" w:eastAsia="calibri"/>
              </w:rPr>
              <w:t>CFD</w:t>
            </w:r>
            <w:r>
              <w:rPr>
                <w:rFonts w:ascii="宋体" w:hAnsi="宋体" w:cs="宋体" w:eastAsia="宋体"/>
              </w:rPr>
              <w:t>格式数据，将数据作为</w:t>
            </w:r>
            <w:r>
              <w:rPr>
                <w:rFonts w:ascii="calibri" w:hAnsi="calibri" w:cs="calibri" w:eastAsia="calibri"/>
              </w:rPr>
              <w:t>CFD</w:t>
            </w:r>
            <w:r>
              <w:rPr>
                <w:rFonts w:ascii="宋体" w:hAnsi="宋体" w:cs="宋体" w:eastAsia="宋体"/>
              </w:rPr>
              <w:t>的边界条件；</w:t>
            </w:r>
          </w:p>
          <w:p>
            <w:pPr>
              <w:pStyle w:val="null3"/>
              <w:jc w:val="both"/>
            </w:pPr>
            <w:r>
              <w:rPr>
                <w:rFonts w:ascii="calibri" w:hAnsi="calibri" w:cs="calibri" w:eastAsia="calibri"/>
              </w:rPr>
              <w:t xml:space="preserve">4.11 </w:t>
            </w:r>
            <w:r>
              <w:rPr>
                <w:rFonts w:ascii="宋体" w:hAnsi="宋体" w:cs="宋体" w:eastAsia="宋体"/>
              </w:rPr>
              <w:t>具有</w:t>
            </w:r>
            <w:r>
              <w:rPr>
                <w:rFonts w:ascii="calibri" w:hAnsi="calibri" w:cs="calibri" w:eastAsia="calibri"/>
              </w:rPr>
              <w:t>Python</w:t>
            </w:r>
            <w:r>
              <w:rPr>
                <w:rFonts w:ascii="宋体" w:hAnsi="宋体" w:cs="宋体" w:eastAsia="宋体"/>
              </w:rPr>
              <w:t>接口，可编辑</w:t>
            </w:r>
            <w:r>
              <w:rPr>
                <w:rFonts w:ascii="calibri" w:hAnsi="calibri" w:cs="calibri" w:eastAsia="calibri"/>
              </w:rPr>
              <w:t>Python</w:t>
            </w:r>
            <w:r>
              <w:rPr>
                <w:rFonts w:ascii="宋体" w:hAnsi="宋体" w:cs="宋体" w:eastAsia="宋体"/>
              </w:rPr>
              <w:t>程序进行数据分析；</w:t>
            </w:r>
          </w:p>
          <w:p>
            <w:pPr>
              <w:pStyle w:val="null3"/>
              <w:jc w:val="both"/>
            </w:pPr>
            <w:r>
              <w:rPr>
                <w:rFonts w:ascii="calibri" w:hAnsi="calibri" w:cs="calibri" w:eastAsia="calibri"/>
              </w:rPr>
              <w:t xml:space="preserve">4.12 </w:t>
            </w:r>
            <w:r>
              <w:rPr>
                <w:rFonts w:ascii="宋体" w:hAnsi="宋体" w:cs="宋体" w:eastAsia="宋体"/>
              </w:rPr>
              <w:t>软件：终身授权，保修期内免费升级。</w:t>
            </w:r>
          </w:p>
          <w:p>
            <w:pPr>
              <w:pStyle w:val="null3"/>
              <w:jc w:val="both"/>
            </w:pPr>
            <w:r>
              <w:rPr>
                <w:rFonts w:ascii="calibri" w:hAnsi="calibri" w:cs="calibri" w:eastAsia="calibri"/>
              </w:rPr>
              <w:t>5.</w:t>
            </w:r>
            <w:r>
              <w:rPr>
                <w:rFonts w:ascii="宋体" w:hAnsi="宋体" w:cs="宋体" w:eastAsia="宋体"/>
              </w:rPr>
              <w:t>图形工作站：</w:t>
            </w:r>
          </w:p>
          <w:p>
            <w:pPr>
              <w:pStyle w:val="null3"/>
              <w:jc w:val="both"/>
            </w:pPr>
            <w:r>
              <w:rPr>
                <w:rFonts w:ascii="宋体" w:hAnsi="宋体" w:cs="宋体" w:eastAsia="宋体"/>
              </w:rPr>
              <w:t>至强处理器（</w:t>
            </w:r>
            <w:r>
              <w:rPr>
                <w:rFonts w:ascii="calibri" w:hAnsi="calibri" w:cs="calibri" w:eastAsia="calibri"/>
              </w:rPr>
              <w:t>W7-2495x 24</w:t>
            </w:r>
            <w:r>
              <w:rPr>
                <w:rFonts w:ascii="宋体" w:hAnsi="宋体" w:cs="宋体" w:eastAsia="宋体"/>
              </w:rPr>
              <w:t>核</w:t>
            </w:r>
            <w:r>
              <w:rPr>
                <w:rFonts w:ascii="calibri" w:hAnsi="calibri" w:cs="calibri" w:eastAsia="calibri"/>
              </w:rPr>
              <w:t>48</w:t>
            </w:r>
            <w:r>
              <w:rPr>
                <w:rFonts w:ascii="宋体" w:hAnsi="宋体" w:cs="宋体" w:eastAsia="宋体"/>
              </w:rPr>
              <w:t>线程）数量≥</w:t>
            </w:r>
            <w:r>
              <w:rPr>
                <w:rFonts w:ascii="calibri" w:hAnsi="calibri" w:cs="calibri" w:eastAsia="calibri"/>
              </w:rPr>
              <w:t>2</w:t>
            </w:r>
            <w:r>
              <w:rPr>
                <w:rFonts w:ascii="宋体" w:hAnsi="宋体" w:cs="宋体" w:eastAsia="宋体"/>
              </w:rPr>
              <w:t>个，其中三级缓存≥</w:t>
            </w:r>
            <w:r>
              <w:rPr>
                <w:rFonts w:ascii="calibri" w:hAnsi="calibri" w:cs="calibri" w:eastAsia="calibri"/>
              </w:rPr>
              <w:t>40 mb</w:t>
            </w:r>
            <w:r>
              <w:rPr>
                <w:rFonts w:ascii="宋体" w:hAnsi="宋体" w:cs="宋体" w:eastAsia="宋体"/>
              </w:rPr>
              <w:t>，主频≥</w:t>
            </w:r>
            <w:r>
              <w:rPr>
                <w:rFonts w:ascii="calibri" w:hAnsi="calibri" w:cs="calibri" w:eastAsia="calibri"/>
              </w:rPr>
              <w:t>2.5 Hz</w:t>
            </w:r>
            <w:r>
              <w:rPr>
                <w:rFonts w:ascii="宋体" w:hAnsi="宋体" w:cs="宋体" w:eastAsia="宋体"/>
              </w:rPr>
              <w:t>，</w:t>
            </w:r>
            <w:r>
              <w:rPr>
                <w:rFonts w:ascii="calibri" w:hAnsi="calibri" w:cs="calibri" w:eastAsia="calibri"/>
              </w:rPr>
              <w:t>128G ECC</w:t>
            </w:r>
            <w:r>
              <w:rPr>
                <w:rFonts w:ascii="宋体" w:hAnsi="宋体" w:cs="宋体" w:eastAsia="宋体"/>
              </w:rPr>
              <w:t>内存，工作站专用主板，</w:t>
            </w:r>
            <w:r>
              <w:rPr>
                <w:rFonts w:ascii="calibri" w:hAnsi="calibri" w:cs="calibri" w:eastAsia="calibri"/>
              </w:rPr>
              <w:t>NV</w:t>
            </w:r>
            <w:r>
              <w:rPr>
                <w:rFonts w:ascii="宋体" w:hAnsi="宋体" w:cs="宋体" w:eastAsia="宋体"/>
              </w:rPr>
              <w:t>专业显卡（</w:t>
            </w:r>
            <w:r>
              <w:rPr>
                <w:rFonts w:ascii="calibri" w:hAnsi="calibri" w:cs="calibri" w:eastAsia="calibri"/>
              </w:rPr>
              <w:t>12G</w:t>
            </w:r>
            <w:r>
              <w:rPr>
                <w:rFonts w:ascii="宋体" w:hAnsi="宋体" w:cs="宋体" w:eastAsia="宋体"/>
              </w:rPr>
              <w:t>以上，支持</w:t>
            </w:r>
            <w:r>
              <w:rPr>
                <w:rFonts w:ascii="calibri" w:hAnsi="calibri" w:cs="calibri" w:eastAsia="calibri"/>
              </w:rPr>
              <w:t>CUDA 5.0</w:t>
            </w:r>
            <w:r>
              <w:rPr>
                <w:rFonts w:ascii="宋体" w:hAnsi="宋体" w:cs="宋体" w:eastAsia="宋体"/>
              </w:rPr>
              <w:t>以上），</w:t>
            </w:r>
            <w:r>
              <w:rPr>
                <w:rFonts w:ascii="calibri" w:hAnsi="calibri" w:cs="calibri" w:eastAsia="calibri"/>
              </w:rPr>
              <w:t>1T</w:t>
            </w:r>
            <w:r>
              <w:rPr>
                <w:rFonts w:ascii="宋体" w:hAnsi="宋体" w:cs="宋体" w:eastAsia="宋体"/>
              </w:rPr>
              <w:t>固态硬盘，总容量</w:t>
            </w:r>
            <w:r>
              <w:rPr>
                <w:rFonts w:ascii="calibri" w:hAnsi="calibri" w:cs="calibri" w:eastAsia="calibri"/>
              </w:rPr>
              <w:t>16TB SATA</w:t>
            </w:r>
            <w:r>
              <w:rPr>
                <w:rFonts w:ascii="宋体" w:hAnsi="宋体" w:cs="宋体" w:eastAsia="宋体"/>
              </w:rPr>
              <w:t>硬盘做</w:t>
            </w:r>
            <w:r>
              <w:rPr>
                <w:rFonts w:ascii="calibri" w:hAnsi="calibri" w:cs="calibri" w:eastAsia="calibri"/>
              </w:rPr>
              <w:t>RAID10</w:t>
            </w:r>
            <w:r>
              <w:rPr>
                <w:rFonts w:ascii="宋体" w:hAnsi="宋体" w:cs="宋体" w:eastAsia="宋体"/>
              </w:rPr>
              <w:t>，</w:t>
            </w:r>
            <w:r>
              <w:rPr>
                <w:rFonts w:ascii="calibri" w:hAnsi="calibri" w:cs="calibri" w:eastAsia="calibri"/>
              </w:rPr>
              <w:t>27"2K</w:t>
            </w:r>
            <w:r>
              <w:rPr>
                <w:rFonts w:ascii="宋体" w:hAnsi="宋体" w:cs="宋体" w:eastAsia="宋体"/>
              </w:rPr>
              <w:t>以上分辨率显示器，</w:t>
            </w:r>
            <w:r>
              <w:rPr>
                <w:rFonts w:ascii="calibri" w:hAnsi="calibri" w:cs="calibri" w:eastAsia="calibri"/>
              </w:rPr>
              <w:t>DVD</w:t>
            </w:r>
            <w:r>
              <w:rPr>
                <w:rFonts w:ascii="宋体" w:hAnsi="宋体" w:cs="宋体" w:eastAsia="宋体"/>
              </w:rPr>
              <w:t>刻录功能，</w:t>
            </w:r>
            <w:r>
              <w:rPr>
                <w:rFonts w:ascii="calibri" w:hAnsi="calibri" w:cs="calibri" w:eastAsia="calibri"/>
              </w:rPr>
              <w:t>Win10 64bit</w:t>
            </w:r>
            <w:r>
              <w:rPr>
                <w:rFonts w:ascii="宋体" w:hAnsi="宋体" w:cs="宋体" w:eastAsia="宋体"/>
              </w:rPr>
              <w:t>专业版正版操作系统。</w:t>
            </w:r>
          </w:p>
          <w:p>
            <w:pPr>
              <w:pStyle w:val="null3"/>
              <w:jc w:val="both"/>
            </w:pPr>
            <w:r>
              <w:rPr>
                <w:rFonts w:ascii="宋体" w:hAnsi="宋体" w:cs="宋体" w:eastAsia="宋体"/>
                <w:b/>
              </w:rPr>
              <w:t>（三）配置要求</w:t>
            </w:r>
          </w:p>
          <w:p>
            <w:pPr>
              <w:pStyle w:val="null3"/>
              <w:jc w:val="both"/>
            </w:pPr>
            <w:r>
              <w:rPr>
                <w:rFonts w:ascii="宋体" w:hAnsi="宋体" w:cs="宋体" w:eastAsia="宋体"/>
              </w:rPr>
              <w:t>同步控制器、</w:t>
            </w:r>
            <w:r>
              <w:rPr>
                <w:rFonts w:ascii="calibri" w:hAnsi="calibri" w:cs="calibri" w:eastAsia="calibri"/>
              </w:rPr>
              <w:t>PIV</w:t>
            </w:r>
            <w:r>
              <w:rPr>
                <w:rFonts w:ascii="宋体" w:hAnsi="宋体" w:cs="宋体" w:eastAsia="宋体"/>
              </w:rPr>
              <w:t>图像采集系统</w:t>
            </w:r>
          </w:p>
          <w:p>
            <w:pPr>
              <w:pStyle w:val="null3"/>
              <w:jc w:val="both"/>
            </w:pPr>
            <w:r>
              <w:rPr>
                <w:rFonts w:ascii="宋体" w:hAnsi="宋体" w:cs="宋体" w:eastAsia="宋体"/>
              </w:rPr>
              <w:t>、</w:t>
            </w:r>
            <w:r>
              <w:rPr>
                <w:rFonts w:ascii="calibri" w:hAnsi="calibri" w:cs="calibri" w:eastAsia="calibri"/>
              </w:rPr>
              <w:t>PIV</w:t>
            </w:r>
            <w:r>
              <w:rPr>
                <w:rFonts w:ascii="宋体" w:hAnsi="宋体" w:cs="宋体" w:eastAsia="宋体"/>
              </w:rPr>
              <w:t>片光源、体光源、照明系统、</w:t>
            </w:r>
            <w:r>
              <w:rPr>
                <w:rFonts w:ascii="calibri" w:hAnsi="calibri" w:cs="calibri" w:eastAsia="calibri"/>
              </w:rPr>
              <w:t>LIF</w:t>
            </w:r>
            <w:r>
              <w:rPr>
                <w:rFonts w:ascii="宋体" w:hAnsi="宋体" w:cs="宋体" w:eastAsia="宋体"/>
              </w:rPr>
              <w:t>测量组件、分析软件及图形工作站</w:t>
            </w:r>
          </w:p>
          <w:p>
            <w:pPr>
              <w:pStyle w:val="null3"/>
              <w:jc w:val="left"/>
            </w:pPr>
            <w:r>
              <w:rPr>
                <w:rFonts w:ascii="宋体" w:hAnsi="宋体" w:cs="宋体" w:eastAsia="宋体"/>
                <w:sz w:val="21"/>
                <w:b/>
              </w:rPr>
              <w:t>（</w:t>
            </w:r>
            <w:r>
              <w:rPr>
                <w:rFonts w:ascii="宋体" w:hAnsi="宋体" w:cs="宋体" w:eastAsia="宋体"/>
                <w:sz w:val="21"/>
                <w:b/>
              </w:rPr>
              <w:t>四</w:t>
            </w:r>
            <w:r>
              <w:rPr>
                <w:rFonts w:ascii="宋体" w:hAnsi="宋体" w:cs="宋体" w:eastAsia="宋体"/>
                <w:sz w:val="21"/>
                <w:b/>
              </w:rPr>
              <w:t>）对</w:t>
            </w:r>
            <w:r>
              <w:rPr>
                <w:rFonts w:ascii="宋体" w:hAnsi="宋体" w:cs="宋体" w:eastAsia="宋体"/>
                <w:sz w:val="21"/>
                <w:b/>
              </w:rPr>
              <w:t>★重要技术指标的说明</w:t>
            </w:r>
          </w:p>
          <w:p>
            <w:pPr>
              <w:pStyle w:val="null3"/>
              <w:jc w:val="both"/>
            </w:pPr>
            <w:r>
              <w:rPr>
                <w:rFonts w:ascii="宋体" w:hAnsi="宋体" w:cs="宋体" w:eastAsia="宋体"/>
              </w:rPr>
              <w:t>同步控制器采用独立主机设计，通道数量决定可连接相机、电脑及激光器数量，当某一通道出现故障时，更多的通道数意味着可进行替换，保证设备系统正常运作，同时更多的通道数有助于未来设备仪器使用扩展。因此对于该技术指标，要求接口类型及通道数量：</w:t>
            </w:r>
            <w:r>
              <w:rPr>
                <w:rFonts w:ascii="calibri" w:hAnsi="calibri" w:cs="calibri" w:eastAsia="calibri"/>
              </w:rPr>
              <w:t>TTL</w:t>
            </w:r>
            <w:r>
              <w:rPr>
                <w:rFonts w:ascii="宋体" w:hAnsi="宋体" w:cs="宋体" w:eastAsia="宋体"/>
              </w:rPr>
              <w:t>信号输出≥</w:t>
            </w:r>
            <w:r>
              <w:rPr>
                <w:rFonts w:ascii="calibri" w:hAnsi="calibri" w:cs="calibri" w:eastAsia="calibri"/>
              </w:rPr>
              <w:t>16</w:t>
            </w:r>
            <w:r>
              <w:rPr>
                <w:rFonts w:ascii="宋体" w:hAnsi="宋体" w:cs="宋体" w:eastAsia="宋体"/>
              </w:rPr>
              <w:t>通道，时间分辨率≤</w:t>
            </w:r>
            <w:r>
              <w:rPr>
                <w:rFonts w:ascii="calibri" w:hAnsi="calibri" w:cs="calibri" w:eastAsia="calibri"/>
              </w:rPr>
              <w:t>1 ns</w:t>
            </w:r>
            <w:r>
              <w:rPr>
                <w:rFonts w:ascii="宋体" w:hAnsi="宋体" w:cs="宋体" w:eastAsia="宋体"/>
              </w:rPr>
              <w:t>，</w:t>
            </w:r>
            <w:r>
              <w:rPr>
                <w:rFonts w:ascii="calibri" w:hAnsi="calibri" w:cs="calibri" w:eastAsia="calibri"/>
              </w:rPr>
              <w:t>TTL</w:t>
            </w:r>
            <w:r>
              <w:rPr>
                <w:rFonts w:ascii="宋体" w:hAnsi="宋体" w:cs="宋体" w:eastAsia="宋体"/>
              </w:rPr>
              <w:t>信号输入≥</w:t>
            </w:r>
            <w:r>
              <w:rPr>
                <w:rFonts w:ascii="calibri" w:hAnsi="calibri" w:cs="calibri" w:eastAsia="calibri"/>
              </w:rPr>
              <w:t>4</w:t>
            </w:r>
            <w:r>
              <w:rPr>
                <w:rFonts w:ascii="宋体" w:hAnsi="宋体" w:cs="宋体" w:eastAsia="宋体"/>
              </w:rPr>
              <w:t>通道。</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合同签订之日起90日历日内完成交付、安装及调试</w:t>
      </w:r>
    </w:p>
    <w:p>
      <w:pPr>
        <w:pStyle w:val="null3"/>
        <w:outlineLvl w:val="3"/>
      </w:pPr>
      <w:r>
        <w:rPr>
          <w:sz w:val="24"/>
          <w:b/>
        </w:rPr>
        <w:t>3.4.2交货地点</w:t>
      </w:r>
    </w:p>
    <w:p>
      <w:pPr>
        <w:pStyle w:val="null3"/>
      </w:pPr>
      <w:r>
        <w:rPr/>
        <w:t>采购包1：</w:t>
      </w:r>
    </w:p>
    <w:p>
      <w:pPr>
        <w:pStyle w:val="null3"/>
      </w:pPr>
      <w:r>
        <w:rPr/>
        <w:t>低碳建筑环境国际合作联合实验室2楼2-1房间</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合同生效后，由甲方通过双方认可的进口业务代理公司向中标人指定国外设备供应商开出100%信用证，其中90%货款凭外贸合同约定的发货单据及西安建筑科技大学出具的开箱点货报告原件解付</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设备验收合格后凭甲方签署的验收报告原件解付</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6.2.5无论选择何种方式，甲方因此而发生的因乙方原因引起的所有费用均由乙方负担。 6.3使用过程检验 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2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质保期2年</w:t>
      </w:r>
    </w:p>
    <w:p>
      <w:pPr>
        <w:pStyle w:val="null3"/>
        <w:outlineLvl w:val="3"/>
      </w:pPr>
      <w:r>
        <w:rPr>
          <w:sz w:val="24"/>
          <w:b/>
        </w:rPr>
        <w:t>3.4.8违约责任与解决争议的方法</w:t>
      </w:r>
    </w:p>
    <w:p>
      <w:pPr>
        <w:pStyle w:val="null3"/>
      </w:pPr>
      <w:r>
        <w:rPr/>
        <w:t>采购包1：</w:t>
      </w:r>
    </w:p>
    <w:p>
      <w:pPr>
        <w:pStyle w:val="null3"/>
      </w:pPr>
      <w:r>
        <w:rPr/>
        <w:t>按照招标文件及合同约定执行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 2、投标保证金注意事项：（1）投标保证金须从投标人户名支付，如从个人户名或非投标人户名支付，将被拒绝，视为自动放弃投标权利（该个人是投标人的情形除外）；以保函形式交纳投标保证金的，投标人应在投标截止时间1前将保函扫描成清晰的PDF文件，发送至邮箱zhangzhihan@sxzjtc.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投标函 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进口产品授权链</w:t>
            </w:r>
          </w:p>
        </w:tc>
        <w:tc>
          <w:tcPr>
            <w:tcW w:type="dxa" w:w="3322"/>
          </w:tcPr>
          <w:p>
            <w:pPr>
              <w:pStyle w:val="null3"/>
            </w:pPr>
            <w:r>
              <w:rPr/>
              <w:t>所投产品为进口产品的，投标人为代理商须提供完整授权链的产品代理授权书，且授权范围需包含本次采购项目内容；</w:t>
            </w:r>
          </w:p>
        </w:tc>
        <w:tc>
          <w:tcPr>
            <w:tcW w:type="dxa" w:w="1661"/>
          </w:tcPr>
          <w:p>
            <w:pPr>
              <w:pStyle w:val="null3"/>
            </w:pPr>
            <w:r>
              <w:rPr/>
              <w:t>投标函 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 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合同签订之日起90日历日内完成交付、安装及调试</w:t>
            </w:r>
          </w:p>
        </w:tc>
        <w:tc>
          <w:tcPr>
            <w:tcW w:type="dxa" w:w="1661"/>
          </w:tcPr>
          <w:p>
            <w:pPr>
              <w:pStyle w:val="null3"/>
            </w:pPr>
            <w:r>
              <w:rPr/>
              <w:t>商务偏离表 投标文件封面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服务质保期2年</w:t>
            </w:r>
          </w:p>
        </w:tc>
        <w:tc>
          <w:tcPr>
            <w:tcW w:type="dxa" w:w="1661"/>
          </w:tcPr>
          <w:p>
            <w:pPr>
              <w:pStyle w:val="null3"/>
            </w:pPr>
            <w:r>
              <w:rPr/>
              <w:t>投标文件封面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tc>
        <w:tc>
          <w:tcPr>
            <w:tcW w:type="dxa" w:w="1661"/>
          </w:tcPr>
          <w:p>
            <w:pPr>
              <w:pStyle w:val="null3"/>
            </w:pPr>
            <w:r>
              <w:rPr/>
              <w:t>投标文件封面 报价表及分项报价表</w:t>
            </w:r>
          </w:p>
        </w:tc>
      </w:tr>
      <w:tr>
        <w:tc>
          <w:tcPr>
            <w:tcW w:type="dxa" w:w="831"/>
          </w:tcPr>
          <w:p>
            <w:pPr>
              <w:pStyle w:val="null3"/>
            </w:pPr>
            <w:r>
              <w:rPr/>
              <w:t>5</w:t>
            </w:r>
          </w:p>
        </w:tc>
        <w:tc>
          <w:tcPr>
            <w:tcW w:type="dxa" w:w="2492"/>
          </w:tcPr>
          <w:p>
            <w:pPr>
              <w:pStyle w:val="null3"/>
            </w:pPr>
            <w:r>
              <w:rPr/>
              <w:t>“★”参数条款</w:t>
            </w:r>
          </w:p>
        </w:tc>
        <w:tc>
          <w:tcPr>
            <w:tcW w:type="dxa" w:w="3322"/>
          </w:tcPr>
          <w:p>
            <w:pPr>
              <w:pStyle w:val="null3"/>
            </w:pPr>
            <w:r>
              <w:rPr/>
              <w:t>参数需求带“★”的参数需求为实质性要求，供应商响应并满足参数需求；“★”项必须提供佐证材料，否则视为负偏离，佐证材料包括但不限于产品技术说明或功能截图或检测报告或产品彩页等</w:t>
            </w:r>
          </w:p>
        </w:tc>
        <w:tc>
          <w:tcPr>
            <w:tcW w:type="dxa" w:w="1661"/>
          </w:tcPr>
          <w:p>
            <w:pPr>
              <w:pStyle w:val="null3"/>
            </w:pPr>
            <w:r>
              <w:rPr/>
              <w:t>规格、技术参数偏离表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投标文件封面</w:t>
            </w:r>
          </w:p>
        </w:tc>
      </w:tr>
      <w:tr>
        <w:tc>
          <w:tcPr>
            <w:tcW w:type="dxa" w:w="831"/>
          </w:tcPr>
          <w:p>
            <w:pPr>
              <w:pStyle w:val="null3"/>
            </w:pPr>
            <w:r>
              <w:rPr/>
              <w:t>8</w:t>
            </w:r>
          </w:p>
        </w:tc>
        <w:tc>
          <w:tcPr>
            <w:tcW w:type="dxa" w:w="2492"/>
          </w:tcPr>
          <w:p>
            <w:pPr>
              <w:pStyle w:val="null3"/>
            </w:pPr>
            <w:r>
              <w:rPr/>
              <w:t>产品使用寿命承诺函</w:t>
            </w:r>
          </w:p>
        </w:tc>
        <w:tc>
          <w:tcPr>
            <w:tcW w:type="dxa" w:w="3322"/>
          </w:tcPr>
          <w:p>
            <w:pPr>
              <w:pStyle w:val="null3"/>
            </w:pPr>
            <w:r>
              <w:rPr/>
              <w:t>供应商针对提供的产品作出使用寿命的承诺</w:t>
            </w:r>
          </w:p>
        </w:tc>
        <w:tc>
          <w:tcPr>
            <w:tcW w:type="dxa" w:w="1661"/>
          </w:tcPr>
          <w:p>
            <w:pPr>
              <w:pStyle w:val="null3"/>
            </w:pPr>
            <w:r>
              <w:rPr/>
              <w:t>产品使用寿命承诺函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完全符合、响应招标文件要求，没有负偏离计20分；“★”为废标项，负偏离按无效文件处理；“▲”号参数为重要技术指标，每负偏离一项扣3分，非“▲”技术参数每负偏离一项扣1分。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针对本项目提供具体的实施方案，方案内容包含①总体实施方案；②计划进度安排；③项目团队配备；④供货组织安排及安装调试验收方案； 每项最高计1.5分，每项未提供不得分，最高计6分。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设计方案</w:t>
            </w:r>
          </w:p>
        </w:tc>
        <w:tc>
          <w:tcPr>
            <w:tcW w:type="dxa" w:w="2492"/>
          </w:tcPr>
          <w:p>
            <w:pPr>
              <w:pStyle w:val="null3"/>
            </w:pPr>
            <w:r>
              <w:rPr/>
              <w:t>针对本项目提供具体的设计方案及图纸，内容包含：①设计范围及内容 ②设计依据、理念及原理；③技术路线与创新性；④设计图纸；⑤合理化建议；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根据项目实际需求，提供质量保证方案。内容包含：①产品性能、使用寿命及效果②质量保证措施。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投标人针对本项目提出具体的培训方案，方案内容包含：①培训时间、培训人数、培训人员、培训方式，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。每项最高计1分，每项未提供不得分，最高计5分。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价格分统一采用低价优先法计算，即满足招标文件要求且投标价格最低的投标报价为评标基准价，其价格分为满分。其他供应商的价格分统一按照下列公式计算：价格分=(评标基准价／投标报价)×45 注：1、计算分数时四舍五入取小数点后两位； 2、落实政府采购政策：参见供应商须知前附表。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详见附件：产品使用寿命承诺函</w:t>
      </w:r>
    </w:p>
    <w:p>
      <w:pPr>
        <w:pStyle w:val="null3"/>
        <w:ind w:firstLine="960"/>
      </w:pPr>
      <w:r>
        <w:rPr/>
        <w:t>详见附件：规格、技术参数偏离表</w:t>
      </w:r>
    </w:p>
    <w:p>
      <w:pPr>
        <w:pStyle w:val="null3"/>
        <w:ind w:firstLine="960"/>
      </w:pPr>
      <w:r>
        <w:rPr/>
        <w:t>详见附件：服务方案</w:t>
      </w:r>
    </w:p>
    <w:p>
      <w:pPr>
        <w:pStyle w:val="null3"/>
        <w:ind w:firstLine="960"/>
      </w:pPr>
      <w:r>
        <w:rPr/>
        <w:t>详见附件：商务偏离表</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