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line="360" w:lineRule="auto"/>
        <w:jc w:val="center"/>
        <w:rPr>
          <w:rFonts w:hint="eastAsia" w:ascii="仿宋" w:eastAsia="仿宋" w:cs="仿宋"/>
          <w:sz w:val="36"/>
          <w:szCs w:val="36"/>
          <w:lang w:bidi="ar-SA"/>
        </w:rPr>
      </w:pPr>
      <w:r>
        <w:rPr>
          <w:rFonts w:hint="eastAsia" w:ascii="仿宋" w:eastAsia="仿宋" w:cs="仿宋"/>
          <w:sz w:val="36"/>
          <w:szCs w:val="36"/>
          <w:lang w:bidi="ar-SA"/>
        </w:rPr>
        <w:t>合同格式及主要条款</w:t>
      </w:r>
    </w:p>
    <w:p>
      <w:pPr>
        <w:spacing w:before="120" w:line="360" w:lineRule="auto"/>
        <w:jc w:val="center"/>
        <w:rPr>
          <w:rFonts w:hint="eastAsia" w:ascii="仿宋" w:eastAsia="仿宋" w:cs="仿宋"/>
          <w:b/>
          <w:bCs/>
          <w:sz w:val="28"/>
          <w:szCs w:val="28"/>
          <w:lang w:bidi="ar-SA"/>
        </w:rPr>
      </w:pPr>
      <w:r>
        <w:rPr>
          <w:rFonts w:hint="eastAsia" w:ascii="仿宋" w:eastAsia="仿宋" w:cs="仿宋"/>
          <w:b/>
          <w:bCs/>
          <w:sz w:val="28"/>
          <w:szCs w:val="28"/>
          <w:lang w:bidi="ar-SA"/>
        </w:rPr>
        <w:t>（参考格式）</w:t>
      </w:r>
    </w:p>
    <w:p>
      <w:pPr>
        <w:spacing w:line="360" w:lineRule="auto"/>
        <w:ind w:firstLine="482" w:firstLineChars="200"/>
        <w:jc w:val="left"/>
        <w:rPr>
          <w:rFonts w:hint="eastAsia" w:ascii="仿宋" w:hAnsi="仿宋" w:eastAsia="仿宋" w:cs="仿宋"/>
          <w:b/>
          <w:sz w:val="24"/>
          <w:szCs w:val="24"/>
          <w:lang w:eastAsia="zh-CN"/>
        </w:rPr>
      </w:pPr>
      <w:bookmarkStart w:id="0" w:name="_GoBack"/>
      <w:bookmarkEnd w:id="0"/>
      <w:r>
        <w:rPr>
          <w:rFonts w:hint="eastAsia" w:ascii="仿宋" w:hAnsi="仿宋" w:eastAsia="仿宋" w:cs="仿宋"/>
          <w:b/>
          <w:sz w:val="24"/>
          <w:szCs w:val="24"/>
        </w:rPr>
        <w:t>采购人（甲方）：</w:t>
      </w:r>
      <w:r>
        <w:rPr>
          <w:rFonts w:hint="eastAsia" w:ascii="仿宋" w:hAnsi="仿宋" w:eastAsia="仿宋" w:cs="仿宋"/>
          <w:b/>
          <w:sz w:val="24"/>
          <w:szCs w:val="24"/>
          <w:lang w:eastAsia="zh-CN"/>
        </w:rPr>
        <w:t>西安未央工业园管理委员会</w:t>
      </w:r>
    </w:p>
    <w:p>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供应商（乙方）：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根据《中华人民共和国民法典》、《中华人民共和国政府采购法》与项目行业有关的法律法规，以及本项目相关采购要求的规定，合同双方就乙方向采购方提供</w:t>
      </w:r>
      <w:r>
        <w:rPr>
          <w:rFonts w:hint="eastAsia" w:ascii="仿宋" w:hAnsi="仿宋" w:eastAsia="仿宋" w:cs="仿宋"/>
          <w:sz w:val="24"/>
          <w:szCs w:val="24"/>
          <w:u w:val="single"/>
          <w:lang w:eastAsia="zh-CN"/>
        </w:rPr>
        <w:t>六村堡工业园区社会稳定风险评估报告编制项目</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r>
        <w:rPr>
          <w:rFonts w:hint="eastAsia" w:ascii="仿宋" w:hAnsi="仿宋" w:eastAsia="仿宋" w:cs="仿宋"/>
          <w:sz w:val="24"/>
          <w:szCs w:val="24"/>
        </w:rPr>
        <w:t>服务事宜，经协商达成一致，确立本合同。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合同标的及付款方式</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1、合同标的及标的物</w:t>
      </w:r>
    </w:p>
    <w:p>
      <w:pPr>
        <w:spacing w:line="500" w:lineRule="exact"/>
        <w:ind w:firstLine="480" w:firstLineChars="200"/>
        <w:rPr>
          <w:rFonts w:hint="default" w:ascii="仿宋" w:hAnsi="仿宋" w:eastAsia="仿宋" w:cs="仿宋"/>
          <w:sz w:val="24"/>
          <w:szCs w:val="24"/>
          <w:lang w:val="en-US"/>
        </w:rPr>
      </w:pPr>
      <w:r>
        <w:rPr>
          <w:rFonts w:hint="eastAsia" w:ascii="仿宋" w:hAnsi="仿宋" w:eastAsia="仿宋" w:cs="仿宋"/>
          <w:sz w:val="24"/>
          <w:szCs w:val="24"/>
          <w:lang w:eastAsia="zh-CN"/>
        </w:rPr>
        <w:t>六村堡工业园区社会稳定风险评估报告编制项目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包</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2、费用标准</w:t>
      </w:r>
    </w:p>
    <w:p>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元整 ，（人民币小写 </w:t>
      </w:r>
      <w:r>
        <w:rPr>
          <w:rFonts w:hint="eastAsia" w:ascii="仿宋" w:hAnsi="仿宋" w:eastAsia="仿宋" w:cs="仿宋"/>
          <w:sz w:val="24"/>
          <w:szCs w:val="24"/>
          <w:u w:val="single"/>
        </w:rPr>
        <w:t xml:space="preserve">   </w:t>
      </w:r>
      <w:r>
        <w:rPr>
          <w:rFonts w:hint="eastAsia" w:ascii="仿宋" w:hAnsi="仿宋" w:eastAsia="仿宋" w:cs="仿宋"/>
          <w:sz w:val="24"/>
          <w:szCs w:val="24"/>
        </w:rPr>
        <w:t>元整 ）。该费用为含税价，包含</w:t>
      </w:r>
      <w:r>
        <w:rPr>
          <w:rFonts w:hint="eastAsia" w:ascii="仿宋" w:hAnsi="仿宋" w:eastAsia="仿宋" w:cs="仿宋"/>
          <w:sz w:val="24"/>
          <w:szCs w:val="24"/>
          <w:lang w:val="en-US" w:eastAsia="zh-CN"/>
        </w:rPr>
        <w:t>服务</w:t>
      </w:r>
      <w:r>
        <w:rPr>
          <w:rFonts w:hint="eastAsia" w:ascii="仿宋" w:hAnsi="仿宋" w:eastAsia="仿宋" w:cs="仿宋"/>
          <w:sz w:val="24"/>
          <w:szCs w:val="24"/>
        </w:rPr>
        <w:t>费、实施费、管</w:t>
      </w:r>
      <w:r>
        <w:rPr>
          <w:rFonts w:hint="eastAsia" w:ascii="仿宋" w:hAnsi="仿宋" w:eastAsia="仿宋" w:cs="仿宋"/>
          <w:sz w:val="24"/>
          <w:szCs w:val="24"/>
          <w:highlight w:val="none"/>
        </w:rPr>
        <w:t>理费、人工费、保险费、税费等乙方完成本合同全部义务的所有费用。</w:t>
      </w:r>
    </w:p>
    <w:p>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3、结</w:t>
      </w:r>
      <w:r>
        <w:rPr>
          <w:rFonts w:hint="eastAsia" w:ascii="仿宋" w:hAnsi="仿宋" w:eastAsia="仿宋" w:cs="仿宋"/>
          <w:color w:val="auto"/>
          <w:sz w:val="24"/>
          <w:szCs w:val="24"/>
          <w:highlight w:val="none"/>
        </w:rPr>
        <w:t>算方式</w:t>
      </w:r>
    </w:p>
    <w:p>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（1）付款比例：完成评估报告初步编制，经相关专家评审出具正式报告，评估报告完成备案，采购人组成的验收小组签署验收报告后，一次性付款。</w:t>
      </w:r>
    </w:p>
    <w:p>
      <w:pPr>
        <w:numPr>
          <w:ilvl w:val="0"/>
          <w:numId w:val="1"/>
        </w:num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乙方收款账户信息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户 名：</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账 号： </w:t>
      </w:r>
    </w:p>
    <w:p>
      <w:pPr>
        <w:numPr>
          <w:ilvl w:val="0"/>
          <w:numId w:val="1"/>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甲方开票信息</w:t>
      </w:r>
    </w:p>
    <w:p>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户  名：</w:t>
      </w:r>
      <w:r>
        <w:rPr>
          <w:rFonts w:hint="eastAsia" w:ascii="仿宋" w:hAnsi="仿宋" w:eastAsia="仿宋" w:cs="仿宋"/>
          <w:sz w:val="24"/>
          <w:szCs w:val="24"/>
          <w:lang w:eastAsia="zh-CN"/>
        </w:rPr>
        <w:t>西安未央工业园管理委员会</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税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  址：</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第二条 服务期限：3个月</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第三条 服务内容及标准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具体内容以</w:t>
      </w:r>
      <w:r>
        <w:rPr>
          <w:rFonts w:hint="eastAsia" w:ascii="仿宋" w:hAnsi="仿宋" w:eastAsia="仿宋" w:cs="仿宋"/>
          <w:sz w:val="24"/>
          <w:szCs w:val="24"/>
          <w:lang w:eastAsia="zh-CN"/>
        </w:rPr>
        <w:t>磋商文件</w:t>
      </w:r>
      <w:r>
        <w:rPr>
          <w:rFonts w:hint="eastAsia" w:ascii="仿宋" w:hAnsi="仿宋" w:eastAsia="仿宋" w:cs="仿宋"/>
          <w:sz w:val="24"/>
          <w:szCs w:val="24"/>
        </w:rPr>
        <w:t>以及</w:t>
      </w:r>
      <w:r>
        <w:rPr>
          <w:rFonts w:hint="eastAsia" w:ascii="仿宋" w:hAnsi="仿宋" w:eastAsia="仿宋" w:cs="仿宋"/>
          <w:sz w:val="24"/>
          <w:szCs w:val="24"/>
          <w:lang w:eastAsia="zh-CN"/>
        </w:rPr>
        <w:t>成交供应商</w:t>
      </w:r>
      <w:r>
        <w:rPr>
          <w:rFonts w:hint="eastAsia" w:ascii="仿宋" w:hAnsi="仿宋" w:eastAsia="仿宋" w:cs="仿宋"/>
          <w:sz w:val="24"/>
          <w:szCs w:val="24"/>
        </w:rPr>
        <w:t>“</w:t>
      </w:r>
      <w:r>
        <w:rPr>
          <w:rFonts w:hint="eastAsia" w:ascii="仿宋" w:hAnsi="仿宋" w:eastAsia="仿宋" w:cs="仿宋"/>
          <w:sz w:val="24"/>
          <w:szCs w:val="24"/>
          <w:lang w:eastAsia="zh-CN"/>
        </w:rPr>
        <w:t>响应文件</w:t>
      </w:r>
      <w:r>
        <w:rPr>
          <w:rFonts w:hint="eastAsia" w:ascii="仿宋" w:hAnsi="仿宋" w:eastAsia="仿宋" w:cs="仿宋"/>
          <w:sz w:val="24"/>
          <w:szCs w:val="24"/>
        </w:rPr>
        <w:t>”为准。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第四条 双方权利及义务</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1、甲乙双方必须遵守本合同并执行合同中的各项规定，保证本合同的正常履行。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2、甲方有权根据本合同所约定的内容及标准，对乙方提供的服务进度和服务质量进行检查，如乙方提供的服务质量不符合本合同的约定，甲方有权要求乙方在指定时间内作出补充或修正。</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、甲方有权对乙方的服务成果、服务实施等提出要求或修改建议，乙方应按甲方要求或修改建议进行完善或修改。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、乙方确保本项目涉及统计内容等均不侵犯任何第三方权利，否则应当承担侵权责任，如因此对甲方造成损失的，还应赔偿甲方损失。</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、本项目的相关资料（包括履约过程中获取的相关资料）在未经甲方书面同意的情况下不得用作其他地方。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五</w:t>
      </w:r>
      <w:r>
        <w:rPr>
          <w:rFonts w:hint="eastAsia" w:ascii="仿宋" w:hAnsi="仿宋" w:eastAsia="仿宋" w:cs="仿宋"/>
          <w:sz w:val="24"/>
          <w:szCs w:val="24"/>
        </w:rPr>
        <w:t>条 验收交付标准和方法</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乙方向甲方提交服务实施过程中的所有资料</w:t>
      </w:r>
      <w:r>
        <w:rPr>
          <w:rFonts w:hint="eastAsia" w:ascii="仿宋" w:hAnsi="仿宋" w:eastAsia="仿宋" w:cs="仿宋"/>
          <w:sz w:val="24"/>
          <w:szCs w:val="24"/>
          <w:lang w:eastAsia="zh-CN"/>
        </w:rPr>
        <w:t>，</w:t>
      </w:r>
      <w:r>
        <w:rPr>
          <w:rFonts w:hint="eastAsia" w:ascii="仿宋" w:hAnsi="仿宋" w:eastAsia="仿宋" w:cs="仿宋"/>
          <w:sz w:val="24"/>
          <w:szCs w:val="24"/>
        </w:rPr>
        <w:t xml:space="preserve">以便甲方日后管理和维护。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验收依据：</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磋商文件、响应文件、澄清表（函）；</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本合同及附件文本；</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国家相应的标准、规范。</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第六条 知识产权归属和处理方式</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第七条 成本补偿和风险分担约定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第八条 违约责任与解决争议的方法</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1、违约责任</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（1）合同中未约定的，按《民法典》中的相关条款执行。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未按合同要求提供服务或服务质量不能满足合同要求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釆购法》及相关法律法规对乙方的违法行为进行相应的处罚。</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（3）在本合同履行过程中，双方因违约或造成对方经济、社会效益等损失的应当赔偿。</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（4）甲方无正当理由拒绝接受服务的，需向乙方偿付本合同总价款20%的违约金。甲方逾期付款的，则每日按逾期金额的1%向乙方偿付违约金，若违约金不能弥补甲方损失，乙方还应赔偿损失。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（5）乙方提供的服务不符合本项目相关文件和本合同规定的，甲方有权拒绝，并且乙方须向甲方支付本合同总价款10%的违约金，若违约金不能弥补甲方损失，乙方还应赔偿损失。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（6）未经甲方同意，乙方不得擅自将本合同服务转包第三方承担。</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（7）本合同中各条款约定的违约金可自甲方未支付款项中直接扣除，违约金若不能弥补甲方损失的，乙方还应赔偿甲方损失。</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（8）双方拟定的其他条款。</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2、解决争议</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（1）本合同在履行过程中发生的争议，由甲、乙双方当事人协商解决，协商不成的按下列第</w:t>
      </w:r>
      <w:r>
        <w:rPr>
          <w:rFonts w:hint="eastAsia" w:ascii="仿宋" w:hAnsi="仿宋" w:eastAsia="仿宋" w:cs="仿宋"/>
          <w:sz w:val="24"/>
          <w:szCs w:val="24"/>
          <w:u w:val="single"/>
          <w:lang w:val="en-US" w:eastAsia="zh-CN"/>
        </w:rPr>
        <w:t>2</w:t>
      </w:r>
      <w:r>
        <w:rPr>
          <w:rFonts w:hint="eastAsia" w:ascii="仿宋" w:hAnsi="仿宋" w:eastAsia="仿宋" w:cs="仿宋"/>
          <w:sz w:val="24"/>
          <w:szCs w:val="24"/>
          <w:lang w:val="en-US" w:eastAsia="zh-CN"/>
        </w:rPr>
        <w:t>种方式解决：</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（2）本条款为独立条款，本合同的无效、变更、解除和终止均不影响本条款的效力。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九</w:t>
      </w:r>
      <w:r>
        <w:rPr>
          <w:rFonts w:hint="eastAsia" w:ascii="仿宋" w:hAnsi="仿宋" w:eastAsia="仿宋" w:cs="仿宋"/>
          <w:sz w:val="24"/>
          <w:szCs w:val="24"/>
        </w:rPr>
        <w:t>条 合同其他条款</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监督部门在合同的履行期间以及履行期后，可以随时检查项目的执行情况，对采购标准、采购内容进行调查核实，并对发现的问题进行处理。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磋商文件、响应文件、澄清表（函）、成交通知书、合同附件均成为合同不可分割的部分。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乙双方因不可抗力导致本合同全部或部分不能履行时，发生不可抗力的一方应当在不可抗力发生后30天内书面通知对方，以减轻可能给对方造成的损失。因不可抗力导致本合同全部或部分不能履行时，双方各自承担其因此而造成的损失、损害。</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合同未尽事宜，由甲、乙双方协商后签订政府采购补充合同，与原合同具有同等法律效力。</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份，甲乙双方各执</w:t>
      </w:r>
      <w:r>
        <w:rPr>
          <w:rFonts w:hint="eastAsia" w:ascii="仿宋" w:hAnsi="仿宋" w:eastAsia="仿宋" w:cs="仿宋"/>
          <w:sz w:val="24"/>
          <w:szCs w:val="24"/>
          <w:u w:val="single"/>
        </w:rPr>
        <w:t xml:space="preserve">  </w:t>
      </w:r>
      <w:r>
        <w:rPr>
          <w:rFonts w:hint="eastAsia" w:ascii="仿宋" w:hAnsi="仿宋" w:eastAsia="仿宋" w:cs="仿宋"/>
          <w:sz w:val="24"/>
          <w:szCs w:val="24"/>
        </w:rPr>
        <w:t>份，监管部门备案</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份，均具有同等效力。</w:t>
      </w:r>
    </w:p>
    <w:p>
      <w:pPr>
        <w:spacing w:line="500" w:lineRule="exact"/>
        <w:ind w:firstLine="480" w:firstLineChars="200"/>
        <w:rPr>
          <w:rFonts w:hint="eastAsia" w:ascii="仿宋" w:hAnsi="仿宋" w:eastAsia="仿宋" w:cs="仿宋"/>
          <w:szCs w:val="21"/>
        </w:rPr>
      </w:pPr>
      <w:r>
        <w:rPr>
          <w:rFonts w:hint="eastAsia" w:ascii="仿宋" w:hAnsi="仿宋" w:eastAsia="仿宋" w:cs="仿宋"/>
          <w:sz w:val="24"/>
          <w:szCs w:val="24"/>
          <w:lang w:val="en-US" w:eastAsia="zh-CN"/>
        </w:rPr>
        <w:t>6</w:t>
      </w:r>
      <w:r>
        <w:rPr>
          <w:rFonts w:hint="eastAsia" w:ascii="仿宋" w:hAnsi="仿宋" w:eastAsia="仿宋" w:cs="仿宋"/>
          <w:sz w:val="24"/>
          <w:szCs w:val="24"/>
        </w:rPr>
        <w:t>、甲方的</w:t>
      </w:r>
      <w:r>
        <w:rPr>
          <w:rFonts w:hint="eastAsia" w:ascii="仿宋" w:hAnsi="仿宋" w:eastAsia="仿宋" w:cs="仿宋"/>
          <w:sz w:val="24"/>
          <w:szCs w:val="24"/>
          <w:lang w:eastAsia="zh-CN"/>
        </w:rPr>
        <w:t>磋商文件</w:t>
      </w:r>
      <w:r>
        <w:rPr>
          <w:rFonts w:hint="eastAsia" w:ascii="仿宋" w:hAnsi="仿宋" w:eastAsia="仿宋" w:cs="仿宋"/>
          <w:sz w:val="24"/>
          <w:szCs w:val="24"/>
        </w:rPr>
        <w:t>中</w:t>
      </w:r>
      <w:r>
        <w:rPr>
          <w:rFonts w:hint="eastAsia" w:ascii="仿宋" w:hAnsi="仿宋" w:eastAsia="仿宋" w:cs="仿宋"/>
          <w:sz w:val="24"/>
          <w:szCs w:val="24"/>
          <w:lang w:val="en-US" w:eastAsia="zh-CN"/>
        </w:rPr>
        <w:t>采购需求</w:t>
      </w:r>
      <w:r>
        <w:rPr>
          <w:rFonts w:hint="eastAsia" w:ascii="仿宋" w:hAnsi="仿宋" w:eastAsia="仿宋" w:cs="仿宋"/>
          <w:sz w:val="24"/>
          <w:szCs w:val="24"/>
        </w:rPr>
        <w:t>以及乙方“</w:t>
      </w:r>
      <w:r>
        <w:rPr>
          <w:rFonts w:hint="eastAsia" w:ascii="仿宋" w:hAnsi="仿宋" w:eastAsia="仿宋" w:cs="仿宋"/>
          <w:sz w:val="24"/>
          <w:szCs w:val="24"/>
          <w:lang w:eastAsia="zh-CN"/>
        </w:rPr>
        <w:t>响应文件</w:t>
      </w:r>
      <w:r>
        <w:rPr>
          <w:rFonts w:hint="eastAsia" w:ascii="仿宋" w:hAnsi="仿宋" w:eastAsia="仿宋" w:cs="仿宋"/>
          <w:sz w:val="24"/>
          <w:szCs w:val="24"/>
        </w:rPr>
        <w:t>”为本合同不可分割的一部分，与本合同具有同等效力；如有不一致之处，以本合同约定为准。</w:t>
      </w:r>
    </w:p>
    <w:p>
      <w:pPr>
        <w:pStyle w:val="13"/>
        <w:spacing w:line="360" w:lineRule="auto"/>
        <w:rPr>
          <w:rFonts w:hint="eastAsia" w:ascii="仿宋" w:hAnsi="仿宋" w:eastAsia="仿宋" w:cs="宋体"/>
          <w:color w:val="auto"/>
        </w:rPr>
        <w:sectPr>
          <w:headerReference r:id="rId4" w:type="first"/>
          <w:headerReference r:id="rId3" w:type="default"/>
          <w:footerReference r:id="rId5" w:type="default"/>
          <w:pgSz w:w="11906" w:h="16838"/>
          <w:pgMar w:top="1418" w:right="1418" w:bottom="1418" w:left="1418" w:header="851" w:footer="964" w:gutter="0"/>
          <w:cols w:space="720" w:num="1"/>
          <w:titlePg/>
          <w:docGrid w:linePitch="312" w:charSpace="0"/>
        </w:sectPr>
      </w:pPr>
    </w:p>
    <w:p>
      <w:pPr>
        <w:pStyle w:val="13"/>
        <w:spacing w:line="360" w:lineRule="auto"/>
        <w:rPr>
          <w:rFonts w:hint="eastAsia" w:ascii="仿宋" w:hAnsi="仿宋" w:eastAsia="仿宋" w:cs="宋体"/>
          <w:color w:val="auto"/>
        </w:rPr>
      </w:pPr>
      <w:r>
        <w:rPr>
          <w:rFonts w:hint="eastAsia" w:ascii="仿宋" w:hAnsi="仿宋" w:eastAsia="仿宋" w:cs="宋体"/>
          <w:color w:val="auto"/>
        </w:rPr>
        <w:t>此页无正文</w:t>
      </w:r>
    </w:p>
    <w:p>
      <w:pPr>
        <w:spacing w:line="360" w:lineRule="auto"/>
        <w:rPr>
          <w:rFonts w:ascii="仿宋" w:hAnsi="仿宋" w:eastAsia="仿宋"/>
          <w:sz w:val="24"/>
          <w:szCs w:val="24"/>
        </w:rPr>
      </w:pPr>
    </w:p>
    <w:tbl>
      <w:tblPr>
        <w:tblStyle w:val="9"/>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甲方名称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p>
            <w:pPr>
              <w:pStyle w:val="13"/>
              <w:spacing w:line="360" w:lineRule="auto"/>
              <w:rPr>
                <w:rFonts w:ascii="仿宋" w:hAnsi="仿宋" w:eastAsia="仿宋"/>
                <w:color w:val="auto"/>
              </w:rPr>
            </w:pPr>
          </w:p>
          <w:p>
            <w:pPr>
              <w:pStyle w:val="13"/>
              <w:spacing w:line="360" w:lineRule="auto"/>
              <w:rPr>
                <w:rFonts w:hint="eastAsia" w:ascii="仿宋" w:hAnsi="仿宋" w:eastAsia="仿宋"/>
                <w:color w:val="auto"/>
              </w:rPr>
            </w:pPr>
          </w:p>
        </w:tc>
        <w:tc>
          <w:tcPr>
            <w:tcW w:w="4643" w:type="dxa"/>
            <w:noWrap w:val="0"/>
            <w:vAlign w:val="top"/>
          </w:tcPr>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乙方名称</w:t>
            </w:r>
            <w:r>
              <w:rPr>
                <w:rFonts w:hint="eastAsia" w:ascii="仿宋" w:hAnsi="仿宋" w:eastAsia="仿宋"/>
                <w:spacing w:val="-20"/>
                <w:kern w:val="0"/>
                <w:sz w:val="24"/>
                <w:szCs w:val="24"/>
              </w:rPr>
              <w:t>（盖章）</w:t>
            </w:r>
            <w:r>
              <w:rPr>
                <w:rFonts w:hint="eastAsia" w:ascii="仿宋" w:hAnsi="仿宋" w:eastAsia="仿宋"/>
                <w:kern w:val="0"/>
                <w:sz w:val="24"/>
                <w:szCs w:val="24"/>
              </w:rPr>
              <w:t>:</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地址：</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代表人（签字）：</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电话：</w:t>
            </w:r>
          </w:p>
          <w:p>
            <w:pPr>
              <w:widowControl/>
              <w:autoSpaceDE w:val="0"/>
              <w:autoSpaceDN w:val="0"/>
              <w:snapToGrid w:val="0"/>
              <w:spacing w:line="360" w:lineRule="auto"/>
              <w:ind w:right="-154"/>
              <w:textAlignment w:val="bottom"/>
              <w:rPr>
                <w:rFonts w:hint="eastAsia" w:ascii="仿宋" w:hAnsi="仿宋" w:eastAsia="仿宋"/>
                <w:kern w:val="0"/>
                <w:sz w:val="24"/>
                <w:szCs w:val="24"/>
              </w:rPr>
            </w:pPr>
            <w:r>
              <w:rPr>
                <w:rFonts w:hint="eastAsia" w:ascii="仿宋" w:hAnsi="仿宋" w:eastAsia="仿宋"/>
                <w:kern w:val="0"/>
                <w:sz w:val="24"/>
                <w:szCs w:val="24"/>
              </w:rPr>
              <w:t>开户银行：</w:t>
            </w:r>
          </w:p>
          <w:p>
            <w:pPr>
              <w:widowControl/>
              <w:autoSpaceDE w:val="0"/>
              <w:autoSpaceDN w:val="0"/>
              <w:snapToGrid w:val="0"/>
              <w:spacing w:line="360" w:lineRule="auto"/>
              <w:ind w:right="-154"/>
              <w:textAlignment w:val="bottom"/>
              <w:rPr>
                <w:rFonts w:ascii="仿宋" w:hAnsi="仿宋" w:eastAsia="仿宋"/>
                <w:kern w:val="0"/>
                <w:sz w:val="24"/>
                <w:szCs w:val="24"/>
              </w:rPr>
            </w:pPr>
            <w:r>
              <w:rPr>
                <w:rFonts w:hint="eastAsia" w:ascii="仿宋" w:hAnsi="仿宋" w:eastAsia="仿宋"/>
                <w:kern w:val="0"/>
                <w:sz w:val="24"/>
                <w:szCs w:val="24"/>
              </w:rPr>
              <w:t>帐号：</w:t>
            </w:r>
          </w:p>
          <w:p>
            <w:pPr>
              <w:pStyle w:val="13"/>
              <w:spacing w:line="360" w:lineRule="auto"/>
              <w:rPr>
                <w:rFonts w:ascii="仿宋" w:hAnsi="仿宋" w:eastAsia="仿宋"/>
                <w:color w:val="auto"/>
              </w:rPr>
            </w:pPr>
            <w:r>
              <w:rPr>
                <w:rFonts w:hint="eastAsia" w:ascii="仿宋" w:hAnsi="仿宋" w:eastAsia="仿宋"/>
                <w:color w:val="auto"/>
              </w:rPr>
              <w:t xml:space="preserve">签订日期： </w:t>
            </w:r>
            <w:r>
              <w:rPr>
                <w:rFonts w:ascii="仿宋" w:hAnsi="仿宋" w:eastAsia="仿宋"/>
                <w:color w:val="auto"/>
              </w:rPr>
              <w:t xml:space="preserve">   </w:t>
            </w:r>
            <w:r>
              <w:rPr>
                <w:rFonts w:hint="eastAsia" w:ascii="仿宋" w:hAnsi="仿宋" w:eastAsia="仿宋"/>
                <w:color w:val="auto"/>
              </w:rPr>
              <w:t xml:space="preserve">年 </w:t>
            </w:r>
            <w:r>
              <w:rPr>
                <w:rFonts w:ascii="仿宋" w:hAnsi="仿宋" w:eastAsia="仿宋"/>
                <w:color w:val="auto"/>
              </w:rPr>
              <w:t xml:space="preserve">  </w:t>
            </w:r>
            <w:r>
              <w:rPr>
                <w:rFonts w:hint="eastAsia" w:ascii="仿宋" w:hAnsi="仿宋" w:eastAsia="仿宋"/>
                <w:color w:val="auto"/>
              </w:rPr>
              <w:t xml:space="preserve">月 </w:t>
            </w:r>
            <w:r>
              <w:rPr>
                <w:rFonts w:ascii="仿宋" w:hAnsi="仿宋" w:eastAsia="仿宋"/>
                <w:color w:val="auto"/>
              </w:rPr>
              <w:t xml:space="preserve"> </w:t>
            </w:r>
            <w:r>
              <w:rPr>
                <w:rFonts w:hint="eastAsia" w:ascii="仿宋" w:hAnsi="仿宋" w:eastAsia="仿宋"/>
                <w:color w:val="auto"/>
              </w:rPr>
              <w:t>日</w:t>
            </w:r>
          </w:p>
          <w:p>
            <w:pPr>
              <w:pStyle w:val="13"/>
              <w:spacing w:line="360" w:lineRule="auto"/>
              <w:rPr>
                <w:rFonts w:hint="eastAsia" w:ascii="仿宋" w:hAnsi="仿宋" w:eastAsia="仿宋"/>
                <w:color w:val="auto"/>
              </w:rPr>
            </w:pPr>
          </w:p>
        </w:tc>
      </w:tr>
    </w:tbl>
    <w:p>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pPr>
        <w:pStyle w:val="14"/>
        <w:rPr>
          <w:rFonts w:hint="eastAsia" w:ascii="仿宋" w:hAnsi="仿宋" w:eastAsia="仿宋" w:cs="仿宋"/>
        </w:rPr>
      </w:pPr>
      <w:r>
        <w:rPr>
          <w:rFonts w:hint="eastAsia" w:ascii="仿宋" w:hAnsi="仿宋" w:eastAsia="仿宋" w:cs="仿宋"/>
        </w:rPr>
        <w:t xml:space="preserve"> </w:t>
      </w:r>
    </w:p>
    <w:p>
      <w:pPr>
        <w:pStyle w:val="14"/>
        <w:rPr>
          <w:rFonts w:hint="eastAsia" w:ascii="仿宋" w:hAnsi="仿宋" w:eastAsia="仿宋" w:cs="仿宋"/>
          <w:lang w:val="en-US" w:eastAsia="zh-Hans"/>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77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s>
      <w:ind w:firstLine="501" w:firstLineChars="0"/>
      <w:jc w:val="left"/>
      <w:rPr>
        <w:rFonts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rPr>
        <w:rFonts w:hint="eastAsia" w:ascii="仿宋" w:hAnsi="仿宋" w:eastAsia="仿宋" w:cs="宋体"/>
        <w:b/>
        <w:bCs/>
        <w:color w:val="333333"/>
        <w:sz w:val="21"/>
        <w:szCs w:val="21"/>
        <w:shd w:val="clear" w:color="auto" w:fill="FFFFF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51234079"/>
    <w:rsid w:val="55B22754"/>
    <w:rsid w:val="570D6CD1"/>
    <w:rsid w:val="6A4F1A31"/>
    <w:rsid w:val="6EA46635"/>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autoRedefine/>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autoRedefine/>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2024-05-27T10:56:05Z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