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2024年新冠本土变异监测试剂采购项目2</w:t>
      </w:r>
    </w:p>
    <w:p>
      <w:pPr>
        <w:pStyle w:val="null3"/>
        <w:jc w:val="center"/>
        <w:outlineLvl w:val="5"/>
      </w:pPr>
      <w:r>
        <w:rPr>
          <w:sz w:val="15"/>
          <w:b/>
        </w:rPr>
        <w:t xml:space="preserve">项目编号: </w:t>
      </w:r>
      <w:r>
        <w:rPr>
          <w:sz w:val="15"/>
          <w:b/>
        </w:rPr>
        <w:t>SZT2024-SN-XC-ZC-HW-1165</w:t>
      </w:r>
      <w:r>
        <w:br/>
      </w:r>
      <w:r>
        <w:br/>
      </w:r>
      <w:r>
        <w:br/>
      </w:r>
      <w:r>
        <w:br/>
      </w:r>
      <w:r>
        <w:br/>
      </w:r>
    </w:p>
    <w:p>
      <w:pPr>
        <w:pStyle w:val="null3"/>
        <w:jc w:val="center"/>
        <w:outlineLvl w:val="5"/>
      </w:pPr>
      <w:r>
        <w:rPr>
          <w:sz w:val="15"/>
          <w:b/>
        </w:rPr>
        <w:t>西安市疾病预防控制中心</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2024年12月26日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西安市疾病预防控制中心</w:t>
      </w:r>
      <w:r>
        <w:rPr/>
        <w:t>委托，拟对</w:t>
      </w:r>
      <w:r>
        <w:rPr/>
        <w:t>2024年新冠本土变异监测试剂采购项目2</w:t>
      </w:r>
      <w:r>
        <w:rPr/>
        <w:t>采用单一来源方式进行采购，现邀请贵公司参加该项目的协商。</w:t>
      </w:r>
    </w:p>
    <w:p>
      <w:pPr>
        <w:pStyle w:val="null3"/>
        <w:outlineLvl w:val="2"/>
      </w:pPr>
      <w:r>
        <w:rPr>
          <w:sz w:val="28"/>
          <w:b/>
        </w:rPr>
        <w:t>一、采购项目编号：</w:t>
      </w:r>
      <w:r>
        <w:rPr>
          <w:sz w:val="28"/>
          <w:b/>
        </w:rPr>
        <w:t>SZT2024-SN-XC-ZC-HW-1165</w:t>
      </w:r>
    </w:p>
    <w:p>
      <w:pPr>
        <w:pStyle w:val="null3"/>
        <w:outlineLvl w:val="2"/>
      </w:pPr>
      <w:r>
        <w:rPr>
          <w:sz w:val="28"/>
          <w:b/>
        </w:rPr>
        <w:t>二、采购项目名称：</w:t>
      </w:r>
      <w:r>
        <w:rPr>
          <w:sz w:val="28"/>
          <w:b/>
        </w:rPr>
        <w:t>2024年新冠本土变异监测试剂采购项目2</w:t>
      </w:r>
    </w:p>
    <w:p>
      <w:pPr>
        <w:pStyle w:val="null3"/>
        <w:outlineLvl w:val="2"/>
      </w:pPr>
      <w:r>
        <w:rPr>
          <w:sz w:val="28"/>
          <w:b/>
        </w:rPr>
        <w:t>三、协商项目简介：</w:t>
      </w:r>
    </w:p>
    <w:p>
      <w:pPr>
        <w:pStyle w:val="null3"/>
        <w:ind w:firstLine="480"/>
      </w:pPr>
      <w:r>
        <w:rPr/>
        <w:t>西安市疾病预防控制中心2024年新冠本土变异监测试剂采购</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2、进口产品授权链：所投产品为进口产品，供应商为代理商须提供完整授权链的产品代理授权书，且授权范围需包含本次采购项目内容；</w:t>
      </w:r>
    </w:p>
    <w:p>
      <w:pPr>
        <w:pStyle w:val="null3"/>
      </w:pPr>
      <w:r>
        <w:rPr/>
        <w:t>3、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西安市疾病预防控制中心</w:t>
      </w:r>
    </w:p>
    <w:p>
      <w:pPr>
        <w:pStyle w:val="null3"/>
      </w:pPr>
      <w:r>
        <w:rPr/>
        <w:t xml:space="preserve"> 地址： </w:t>
      </w:r>
      <w:r>
        <w:rPr/>
        <w:t>西安市西影路599号</w:t>
      </w:r>
    </w:p>
    <w:p>
      <w:pPr>
        <w:pStyle w:val="null3"/>
      </w:pPr>
      <w:r>
        <w:rPr/>
        <w:t xml:space="preserve"> 邮编： </w:t>
      </w:r>
      <w:r>
        <w:rPr/>
        <w:t>710065</w:t>
      </w:r>
    </w:p>
    <w:p>
      <w:pPr>
        <w:pStyle w:val="null3"/>
      </w:pPr>
      <w:r>
        <w:rPr/>
        <w:t xml:space="preserve"> 联系人： </w:t>
      </w:r>
      <w:r>
        <w:rPr/>
        <w:t>刘老师</w:t>
      </w:r>
    </w:p>
    <w:p>
      <w:pPr>
        <w:pStyle w:val="null3"/>
      </w:pPr>
      <w:r>
        <w:rPr/>
        <w:t xml:space="preserve"> 联系电话： </w:t>
      </w:r>
      <w:r>
        <w:rPr/>
        <w:t>029-85535673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710065</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采购包1：800,000.00元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采购包1：800,000.00元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依据成交金额向代理交纳招标代理服务费，交费金额参照国家计委颁布的《招标代理服务收费管理暂行办法》（计价格【2002】1980号）及发改办价格【2003】857号中的规定计取，采用差额定律累进法计算。 2、成交人在取得成交通知书时，向采购代理机构缴付成交服务费。 3、服务费以转账或现金形式交纳，服务费缴纳帐号如下： 收款单位：陕西中技招标有限公司 开 户 行：招商银行西安分行营业部 账 号：129916812810001</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西安市疾病预防控制中心</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西安市疾病预防控制中心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1、合同文本： 2、国家和行业制定的相应的标准和规范。 3、验收清单（注明品名、数量、价格、规格型号、产地和生产厂家）。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西安市疾病预防控制中心2024年新冠本土变异监测试剂采购</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新冠本土变异株监测试剂</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标的名称：新冠本土变异株监测试剂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94"/>
              <w:gridCol w:w="1488"/>
              <w:gridCol w:w="451"/>
              <w:gridCol w:w="320"/>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148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试剂名称</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反应次数</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数量</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快速标签法建库试剂盒</w:t>
                  </w:r>
                  <w:r>
                    <w:rPr>
                      <w:rFonts w:ascii="宋体" w:hAnsi="宋体" w:cs="宋体" w:eastAsia="宋体"/>
                      <w:sz w:val="22"/>
                      <w:color w:val="000000"/>
                    </w:rPr>
                    <w:t>96样本V14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3反应</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6</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连接法标签法建库试剂盒</w:t>
                  </w:r>
                  <w:r>
                    <w:rPr>
                      <w:rFonts w:ascii="宋体" w:hAnsi="宋体" w:cs="宋体" w:eastAsia="宋体"/>
                      <w:sz w:val="22"/>
                      <w:color w:val="000000"/>
                    </w:rPr>
                    <w:t>96样本V14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3反应</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测序芯片（</w:t>
                  </w:r>
                  <w:r>
                    <w:rPr>
                      <w:rFonts w:ascii="宋体" w:hAnsi="宋体" w:cs="宋体" w:eastAsia="宋体"/>
                      <w:sz w:val="22"/>
                      <w:color w:val="000000"/>
                    </w:rPr>
                    <w:t>R10）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1反应</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芯片清洗试剂盒</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6反应</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10</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rPr>
              <w:t>1测序芯片（R10）</w:t>
            </w:r>
          </w:p>
          <w:p>
            <w:pPr>
              <w:pStyle w:val="null3"/>
              <w:jc w:val="both"/>
            </w:pPr>
            <w:r>
              <w:rPr>
                <w:rFonts w:ascii="宋体" w:hAnsi="宋体" w:cs="宋体" w:eastAsia="宋体"/>
                <w:sz w:val="24"/>
              </w:rPr>
              <w:t>1）适用性：适用于基于三代测序病原微生物文库的测序。</w:t>
            </w:r>
          </w:p>
          <w:p>
            <w:pPr>
              <w:pStyle w:val="null3"/>
              <w:jc w:val="both"/>
            </w:pPr>
            <w:r>
              <w:rPr>
                <w:rFonts w:ascii="宋体" w:hAnsi="宋体" w:cs="宋体" w:eastAsia="宋体"/>
                <w:sz w:val="24"/>
              </w:rPr>
              <w:t>2）芯片原理：通过分析实时电信号进行单分子测序。</w:t>
            </w:r>
          </w:p>
          <w:p>
            <w:pPr>
              <w:pStyle w:val="null3"/>
              <w:jc w:val="both"/>
            </w:pPr>
            <w:r>
              <w:rPr>
                <w:rFonts w:ascii="宋体" w:hAnsi="宋体" w:cs="宋体" w:eastAsia="宋体"/>
                <w:sz w:val="24"/>
              </w:rPr>
              <w:t>3）规格：张。</w:t>
            </w:r>
          </w:p>
          <w:p>
            <w:pPr>
              <w:pStyle w:val="null3"/>
              <w:jc w:val="both"/>
            </w:pPr>
            <w:r>
              <w:rPr>
                <w:rFonts w:ascii="宋体" w:hAnsi="宋体" w:cs="宋体" w:eastAsia="宋体"/>
                <w:sz w:val="24"/>
              </w:rPr>
              <w:t>4）芯片产量：单张芯片产量15-30G。</w:t>
            </w:r>
          </w:p>
          <w:p>
            <w:pPr>
              <w:pStyle w:val="null3"/>
              <w:jc w:val="both"/>
            </w:pPr>
            <w:r>
              <w:rPr>
                <w:rFonts w:ascii="宋体" w:hAnsi="宋体" w:cs="宋体" w:eastAsia="宋体"/>
                <w:sz w:val="24"/>
              </w:rPr>
              <w:t>5）适用机型：Nanopore测序仪。</w:t>
            </w:r>
          </w:p>
          <w:p>
            <w:pPr>
              <w:pStyle w:val="null3"/>
              <w:jc w:val="both"/>
            </w:pPr>
            <w:r>
              <w:rPr>
                <w:rFonts w:ascii="宋体" w:hAnsi="宋体" w:cs="宋体" w:eastAsia="宋体"/>
                <w:sz w:val="24"/>
              </w:rPr>
              <w:t>6）纳米孔数：每张含有≥800个具有生物学活性的纳米孔。</w:t>
            </w:r>
          </w:p>
          <w:p>
            <w:pPr>
              <w:pStyle w:val="null3"/>
              <w:jc w:val="both"/>
            </w:pPr>
            <w:r>
              <w:rPr>
                <w:rFonts w:ascii="宋体" w:hAnsi="宋体" w:cs="宋体" w:eastAsia="宋体"/>
                <w:sz w:val="24"/>
              </w:rPr>
              <w:t>7）芯片使用次数：可反复使用≥1次。</w:t>
            </w:r>
          </w:p>
          <w:p>
            <w:pPr>
              <w:pStyle w:val="null3"/>
              <w:jc w:val="both"/>
            </w:pPr>
            <w:r>
              <w:rPr>
                <w:rFonts w:ascii="宋体" w:hAnsi="宋体" w:cs="宋体" w:eastAsia="宋体"/>
                <w:sz w:val="24"/>
              </w:rPr>
              <w:t>8）芯片读长：300bp-4Mbp</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rPr>
              <w:t>2连接法标签法建库试剂盒96样本V14</w:t>
            </w:r>
          </w:p>
          <w:p>
            <w:pPr>
              <w:pStyle w:val="null3"/>
              <w:jc w:val="both"/>
            </w:pPr>
            <w:r>
              <w:rPr>
                <w:rFonts w:ascii="宋体" w:hAnsi="宋体" w:cs="宋体" w:eastAsia="宋体"/>
                <w:sz w:val="24"/>
              </w:rPr>
              <w:t>1）适用性：适用于基于三代测序病原微生物文库构建。</w:t>
            </w:r>
          </w:p>
          <w:p>
            <w:pPr>
              <w:pStyle w:val="null3"/>
              <w:jc w:val="both"/>
            </w:pPr>
            <w:r>
              <w:rPr>
                <w:rFonts w:ascii="宋体" w:hAnsi="宋体" w:cs="宋体" w:eastAsia="宋体"/>
                <w:sz w:val="24"/>
              </w:rPr>
              <w:t>2）试剂盒原理：通过连接酶，对双链DNA样本两边加上测序接头构建测序文库。</w:t>
            </w:r>
          </w:p>
          <w:p>
            <w:pPr>
              <w:pStyle w:val="null3"/>
              <w:jc w:val="both"/>
            </w:pPr>
            <w:r>
              <w:rPr>
                <w:rFonts w:ascii="宋体" w:hAnsi="宋体" w:cs="宋体" w:eastAsia="宋体"/>
                <w:sz w:val="24"/>
              </w:rPr>
              <w:t>3）规格：96样本/盒。</w:t>
            </w:r>
          </w:p>
          <w:p>
            <w:pPr>
              <w:pStyle w:val="null3"/>
              <w:jc w:val="both"/>
            </w:pPr>
            <w:r>
              <w:rPr>
                <w:rFonts w:ascii="宋体" w:hAnsi="宋体" w:cs="宋体" w:eastAsia="宋体"/>
                <w:sz w:val="24"/>
              </w:rPr>
              <w:t>4）适用机型：Nanopore测序仪。</w:t>
            </w:r>
          </w:p>
          <w:p>
            <w:pPr>
              <w:pStyle w:val="null3"/>
              <w:jc w:val="both"/>
            </w:pPr>
            <w:r>
              <w:rPr>
                <w:rFonts w:ascii="宋体" w:hAnsi="宋体" w:cs="宋体" w:eastAsia="宋体"/>
                <w:sz w:val="24"/>
              </w:rPr>
              <w:t>5）片段化：无需片段化。</w:t>
            </w:r>
          </w:p>
          <w:p>
            <w:pPr>
              <w:pStyle w:val="null3"/>
              <w:jc w:val="both"/>
            </w:pPr>
            <w:r>
              <w:rPr>
                <w:rFonts w:ascii="宋体" w:hAnsi="宋体" w:cs="宋体" w:eastAsia="宋体"/>
                <w:sz w:val="24"/>
              </w:rPr>
              <w:t>6）文库类型：所有大于300bp的双链DNA。</w:t>
            </w:r>
          </w:p>
          <w:p>
            <w:pPr>
              <w:pStyle w:val="null3"/>
              <w:jc w:val="both"/>
            </w:pPr>
            <w:r>
              <w:rPr>
                <w:rFonts w:ascii="宋体" w:hAnsi="宋体" w:cs="宋体" w:eastAsia="宋体"/>
                <w:sz w:val="24"/>
              </w:rPr>
              <w:t>7）文库制备流程：片段修复，加标签，混库，加接头，文库构建完成。</w:t>
            </w:r>
          </w:p>
          <w:p>
            <w:pPr>
              <w:pStyle w:val="null3"/>
              <w:jc w:val="both"/>
            </w:pPr>
            <w:r>
              <w:rPr>
                <w:rFonts w:ascii="宋体" w:hAnsi="宋体" w:cs="宋体" w:eastAsia="宋体"/>
                <w:sz w:val="24"/>
              </w:rPr>
              <w:t>8）文库构建时间：≤1小时</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b/>
              </w:rPr>
              <w:t>3快速标签法建库试剂盒96样本V14</w:t>
            </w:r>
          </w:p>
          <w:p>
            <w:pPr>
              <w:pStyle w:val="null3"/>
              <w:jc w:val="both"/>
            </w:pPr>
            <w:r>
              <w:rPr>
                <w:rFonts w:ascii="宋体" w:hAnsi="宋体" w:cs="宋体" w:eastAsia="宋体"/>
                <w:sz w:val="24"/>
              </w:rPr>
              <w:t>1）适用性：适用于基于三代测序病原微生物文库构建。</w:t>
            </w:r>
          </w:p>
          <w:p>
            <w:pPr>
              <w:pStyle w:val="null3"/>
              <w:jc w:val="both"/>
            </w:pPr>
            <w:r>
              <w:rPr>
                <w:rFonts w:ascii="宋体" w:hAnsi="宋体" w:cs="宋体" w:eastAsia="宋体"/>
                <w:sz w:val="24"/>
              </w:rPr>
              <w:t>2）试剂盒原理：通过连接酶，对双链DNA样本两边加上测序接头构建测序文库。</w:t>
            </w:r>
          </w:p>
          <w:p>
            <w:pPr>
              <w:pStyle w:val="null3"/>
              <w:jc w:val="both"/>
            </w:pPr>
            <w:r>
              <w:rPr>
                <w:rFonts w:ascii="宋体" w:hAnsi="宋体" w:cs="宋体" w:eastAsia="宋体"/>
                <w:sz w:val="24"/>
              </w:rPr>
              <w:t>3）规格：96样本/盒。</w:t>
            </w:r>
          </w:p>
          <w:p>
            <w:pPr>
              <w:pStyle w:val="null3"/>
              <w:jc w:val="both"/>
            </w:pPr>
            <w:r>
              <w:rPr>
                <w:rFonts w:ascii="宋体" w:hAnsi="宋体" w:cs="宋体" w:eastAsia="宋体"/>
                <w:sz w:val="24"/>
              </w:rPr>
              <w:t>4）适用机型：Nanopore测序仪。</w:t>
            </w:r>
          </w:p>
          <w:p>
            <w:pPr>
              <w:pStyle w:val="null3"/>
              <w:jc w:val="both"/>
            </w:pPr>
            <w:r>
              <w:rPr>
                <w:rFonts w:ascii="宋体" w:hAnsi="宋体" w:cs="宋体" w:eastAsia="宋体"/>
                <w:sz w:val="24"/>
              </w:rPr>
              <w:t>5）片段化：无需片段化。</w:t>
            </w:r>
          </w:p>
          <w:p>
            <w:pPr>
              <w:pStyle w:val="null3"/>
              <w:jc w:val="both"/>
            </w:pPr>
            <w:r>
              <w:rPr>
                <w:rFonts w:ascii="宋体" w:hAnsi="宋体" w:cs="宋体" w:eastAsia="宋体"/>
                <w:sz w:val="24"/>
              </w:rPr>
              <w:t>6）文库类型：所有大于300bp的双链DNA。</w:t>
            </w:r>
          </w:p>
          <w:p>
            <w:pPr>
              <w:pStyle w:val="null3"/>
              <w:jc w:val="both"/>
            </w:pPr>
            <w:r>
              <w:rPr>
                <w:rFonts w:ascii="宋体" w:hAnsi="宋体" w:cs="宋体" w:eastAsia="宋体"/>
                <w:sz w:val="24"/>
              </w:rPr>
              <w:t>7）文库制备流程：片段修复，加标签，混库，加接头，文库构建完成。</w:t>
            </w:r>
          </w:p>
          <w:p>
            <w:pPr>
              <w:pStyle w:val="null3"/>
              <w:jc w:val="both"/>
            </w:pPr>
            <w:r>
              <w:rPr>
                <w:rFonts w:ascii="宋体" w:hAnsi="宋体" w:cs="宋体" w:eastAsia="宋体"/>
                <w:sz w:val="24"/>
              </w:rPr>
              <w:t>8）文库构建时间：≤1小时</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b/>
              </w:rPr>
              <w:t>4芯片清洗试剂盒</w:t>
            </w:r>
          </w:p>
          <w:p>
            <w:pPr>
              <w:pStyle w:val="null3"/>
              <w:jc w:val="both"/>
            </w:pPr>
            <w:r>
              <w:rPr>
                <w:rFonts w:ascii="宋体" w:hAnsi="宋体" w:cs="宋体" w:eastAsia="宋体"/>
                <w:sz w:val="24"/>
              </w:rPr>
              <w:t>1）适用性：适用于基于三代测序芯片（R10）的清洗。</w:t>
            </w:r>
          </w:p>
          <w:p>
            <w:pPr>
              <w:pStyle w:val="null3"/>
              <w:jc w:val="both"/>
            </w:pPr>
            <w:r>
              <w:rPr>
                <w:rFonts w:ascii="宋体" w:hAnsi="宋体" w:cs="宋体" w:eastAsia="宋体"/>
                <w:sz w:val="24"/>
              </w:rPr>
              <w:t>2）规格：6次/盒。</w:t>
            </w:r>
          </w:p>
          <w:p>
            <w:pPr>
              <w:pStyle w:val="null3"/>
              <w:jc w:val="both"/>
            </w:pPr>
            <w:r>
              <w:rPr>
                <w:rFonts w:ascii="宋体" w:hAnsi="宋体" w:cs="宋体" w:eastAsia="宋体"/>
                <w:sz w:val="24"/>
              </w:rPr>
              <w:t>3）适用机型：Nanopore测序仪。</w:t>
            </w:r>
          </w:p>
          <w:p>
            <w:pPr>
              <w:pStyle w:val="null3"/>
              <w:jc w:val="both"/>
            </w:pPr>
            <w:r>
              <w:rPr>
                <w:rFonts w:ascii="宋体" w:hAnsi="宋体" w:cs="宋体" w:eastAsia="宋体"/>
                <w:sz w:val="24"/>
              </w:rPr>
              <w:t>4）适配试剂盒：连接法标签法试剂盒。</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合同签订后，接到采购人送货通知后30天内送达采购人指定地点。</w:t>
      </w:r>
    </w:p>
    <w:p>
      <w:pPr>
        <w:pStyle w:val="null3"/>
        <w:outlineLvl w:val="3"/>
      </w:pPr>
      <w:r>
        <w:rPr>
          <w:sz w:val="24"/>
          <w:b/>
        </w:rPr>
        <w:t>3.4.2交货地点</w:t>
      </w:r>
    </w:p>
    <w:p>
      <w:pPr>
        <w:pStyle w:val="null3"/>
      </w:pPr>
      <w:r>
        <w:rPr/>
        <w:t>采购包1：</w:t>
      </w:r>
    </w:p>
    <w:p>
      <w:pPr>
        <w:pStyle w:val="null3"/>
      </w:pPr>
      <w:r>
        <w:rPr/>
        <w:t>西安市疾病预防控制中心指定地点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合同签订后，乙方须按其响应文件中响应的供货期按时交货并提供全额合规发票，保证“货票同行”。货物到达甲方指定地点，验收合格后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乙方为甲方所供货物须提供以下售后服务： （一）质保期（试剂到交货地点的有效期）：≥3个月。 （二）在质量保证期内，乙方对由于设计、工艺或材料的缺陷或运输、保存而产生的事故负责（负责解决并承担全部费用）。</w:t>
      </w:r>
    </w:p>
    <w:p>
      <w:pPr>
        <w:pStyle w:val="null3"/>
        <w:outlineLvl w:val="3"/>
      </w:pPr>
      <w:r>
        <w:rPr>
          <w:sz w:val="24"/>
          <w:b/>
        </w:rPr>
        <w:t>3.4.8.违约责任与解决争议的方法</w:t>
      </w:r>
    </w:p>
    <w:p>
      <w:pPr>
        <w:pStyle w:val="null3"/>
      </w:pPr>
      <w:r>
        <w:rPr/>
        <w:t>采购包1：</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outlineLvl w:val="2"/>
      </w:pPr>
      <w:r>
        <w:rPr>
          <w:sz w:val="28"/>
          <w:b/>
        </w:rPr>
        <w:t>3.5其他要求</w:t>
      </w:r>
    </w:p>
    <w:p>
      <w:pPr>
        <w:pStyle w:val="null3"/>
      </w:pPr>
      <w:r>
        <w:rPr/>
        <w:t>采购包1：</w:t>
      </w:r>
    </w:p>
    <w:p>
      <w:pPr>
        <w:pStyle w:val="null3"/>
      </w:pPr>
      <w:r>
        <w:rPr/>
        <w:t>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进口产品授权链</w:t>
            </w:r>
          </w:p>
        </w:tc>
        <w:tc>
          <w:tcPr>
            <w:tcW w:type="dxa" w:w="3322"/>
          </w:tcPr>
          <w:p>
            <w:pPr>
              <w:pStyle w:val="null3"/>
            </w:pPr>
            <w:r>
              <w:rPr/>
              <w:t>所投产品为进口产品，供应商为代理商须提供完整授权链的产品代理授权书，且授权范围需包含本次采购项目内容；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本项目不接受联合体参与</w:t>
            </w:r>
          </w:p>
        </w:tc>
        <w:tc>
          <w:tcPr>
            <w:tcW w:type="dxa" w:w="3322"/>
          </w:tcPr>
          <w:p>
            <w:pPr>
              <w:pStyle w:val="null3"/>
            </w:pPr>
            <w:r>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 报价表及分项报价表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不存在采购文件中规定的其它无效情形</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报价表及分项报价表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接到采购人送货通知后，30天内送达采购人指定地点。</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合同签订后，乙方须按其响应文件中响应的供货期按时交货并提供全额合规发票，保证“货票同行”。货物到达甲方指定地点，验收合格后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（一）质保期（试剂到交货地点的有效期）：≥3个月。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技术实施方案及承诺 规格、技术参数偏离表</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