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E88DA">
      <w:pPr>
        <w:spacing w:line="360" w:lineRule="auto"/>
        <w:ind w:firstLine="480"/>
        <w:jc w:val="center"/>
        <w:outlineLvl w:val="0"/>
        <w:rPr>
          <w:b/>
          <w:sz w:val="36"/>
          <w:szCs w:val="36"/>
          <w:lang w:eastAsia="zh-CN"/>
        </w:rPr>
      </w:pPr>
      <w:r>
        <w:rPr>
          <w:rFonts w:hint="eastAsia"/>
          <w:b/>
          <w:sz w:val="32"/>
          <w:szCs w:val="32"/>
          <w:lang w:eastAsia="zh-CN"/>
        </w:rPr>
        <w:t>合同格式与主要条款</w:t>
      </w:r>
    </w:p>
    <w:p w14:paraId="6BE4FD37">
      <w:pPr>
        <w:spacing w:line="360" w:lineRule="auto"/>
        <w:ind w:firstLine="482"/>
        <w:jc w:val="center"/>
        <w:rPr>
          <w:b/>
          <w:bCs/>
          <w:sz w:val="24"/>
          <w:lang w:eastAsia="zh-CN"/>
        </w:rPr>
      </w:pPr>
      <w:r>
        <w:rPr>
          <w:rFonts w:hint="eastAsia"/>
          <w:b/>
          <w:bCs/>
          <w:sz w:val="24"/>
          <w:lang w:eastAsia="zh-CN"/>
        </w:rPr>
        <w:t>（本合同为合同样稿，最终稿由双方协商后确定）</w:t>
      </w:r>
    </w:p>
    <w:p w14:paraId="4AD32815">
      <w:pPr>
        <w:widowControl/>
        <w:spacing w:line="360" w:lineRule="auto"/>
        <w:ind w:firstLine="480"/>
        <w:rPr>
          <w:color w:val="333333"/>
          <w:sz w:val="20"/>
          <w:szCs w:val="20"/>
          <w:lang w:eastAsia="zh-CN"/>
        </w:rPr>
      </w:pPr>
      <w:r>
        <w:rPr>
          <w:rFonts w:hint="eastAsia"/>
          <w:color w:val="333333"/>
          <w:sz w:val="20"/>
          <w:szCs w:val="20"/>
          <w:lang w:eastAsia="zh-CN"/>
        </w:rPr>
        <w:t>甲方（采购人）：</w:t>
      </w:r>
    </w:p>
    <w:p w14:paraId="21B58645">
      <w:pPr>
        <w:widowControl/>
        <w:spacing w:line="360" w:lineRule="auto"/>
        <w:ind w:firstLine="480"/>
        <w:rPr>
          <w:color w:val="333333"/>
          <w:sz w:val="20"/>
          <w:szCs w:val="20"/>
          <w:lang w:eastAsia="zh-CN"/>
        </w:rPr>
      </w:pPr>
      <w:r>
        <w:rPr>
          <w:rFonts w:hint="eastAsia"/>
          <w:color w:val="333333"/>
          <w:sz w:val="20"/>
          <w:szCs w:val="20"/>
          <w:lang w:eastAsia="zh-CN"/>
        </w:rPr>
        <w:t xml:space="preserve">乙方（中标供应商）：  </w:t>
      </w:r>
    </w:p>
    <w:p w14:paraId="4BECDA56">
      <w:pPr>
        <w:numPr>
          <w:ilvl w:val="0"/>
          <w:numId w:val="1"/>
        </w:numPr>
        <w:spacing w:line="360" w:lineRule="auto"/>
        <w:ind w:left="330" w:leftChars="150"/>
        <w:rPr>
          <w:b/>
          <w:bCs/>
          <w:color w:val="333333"/>
          <w:sz w:val="20"/>
          <w:szCs w:val="20"/>
        </w:rPr>
      </w:pPr>
      <w:r>
        <w:rPr>
          <w:rFonts w:hint="eastAsia"/>
          <w:b/>
          <w:bCs/>
          <w:color w:val="333333"/>
          <w:sz w:val="20"/>
          <w:szCs w:val="20"/>
        </w:rPr>
        <w:t>项目内容：</w:t>
      </w:r>
    </w:p>
    <w:p w14:paraId="5880E3D7">
      <w:pPr>
        <w:spacing w:line="360" w:lineRule="auto"/>
        <w:ind w:left="330" w:leftChars="150"/>
        <w:rPr>
          <w:b/>
          <w:bCs/>
          <w:color w:val="333333"/>
          <w:sz w:val="20"/>
          <w:szCs w:val="20"/>
          <w:lang w:eastAsia="zh-CN"/>
        </w:rPr>
      </w:pPr>
      <w:r>
        <w:rPr>
          <w:rFonts w:hint="eastAsia"/>
          <w:b/>
          <w:bCs/>
          <w:color w:val="333333"/>
          <w:sz w:val="20"/>
          <w:szCs w:val="20"/>
          <w:lang w:eastAsia="zh-CN"/>
        </w:rPr>
        <w:t>二、服务地点、时间、人员</w:t>
      </w:r>
    </w:p>
    <w:p w14:paraId="63B19DB3">
      <w:pPr>
        <w:spacing w:line="360" w:lineRule="auto"/>
        <w:ind w:firstLine="300" w:firstLineChars="150"/>
        <w:rPr>
          <w:sz w:val="20"/>
          <w:szCs w:val="20"/>
          <w:lang w:eastAsia="zh-CN"/>
        </w:rPr>
      </w:pPr>
      <w:r>
        <w:rPr>
          <w:rFonts w:hint="eastAsia"/>
          <w:sz w:val="20"/>
          <w:szCs w:val="20"/>
          <w:lang w:eastAsia="zh-CN"/>
        </w:rPr>
        <w:t xml:space="preserve">2.1乙方为甲方提供的服务周期为  </w:t>
      </w:r>
      <w:r>
        <w:rPr>
          <w:rFonts w:hint="eastAsia"/>
          <w:sz w:val="20"/>
          <w:szCs w:val="20"/>
          <w:u w:val="single"/>
          <w:lang w:eastAsia="zh-CN"/>
        </w:rPr>
        <w:t xml:space="preserve">    </w:t>
      </w:r>
      <w:r>
        <w:rPr>
          <w:rFonts w:hint="eastAsia"/>
          <w:sz w:val="20"/>
          <w:szCs w:val="20"/>
          <w:lang w:eastAsia="zh-CN"/>
        </w:rPr>
        <w:t>年</w:t>
      </w:r>
      <w:r>
        <w:rPr>
          <w:rFonts w:hint="eastAsia"/>
          <w:sz w:val="20"/>
          <w:szCs w:val="20"/>
          <w:u w:val="single"/>
          <w:lang w:eastAsia="zh-CN"/>
        </w:rPr>
        <w:t xml:space="preserve">    </w:t>
      </w:r>
      <w:r>
        <w:rPr>
          <w:rFonts w:hint="eastAsia"/>
          <w:sz w:val="20"/>
          <w:szCs w:val="20"/>
          <w:lang w:eastAsia="zh-CN"/>
        </w:rPr>
        <w:t>月</w:t>
      </w:r>
      <w:r>
        <w:rPr>
          <w:rFonts w:hint="eastAsia"/>
          <w:sz w:val="20"/>
          <w:szCs w:val="20"/>
          <w:u w:val="single"/>
          <w:lang w:eastAsia="zh-CN"/>
        </w:rPr>
        <w:t xml:space="preserve">    </w:t>
      </w:r>
      <w:r>
        <w:rPr>
          <w:rFonts w:hint="eastAsia"/>
          <w:sz w:val="20"/>
          <w:szCs w:val="20"/>
          <w:lang w:eastAsia="zh-CN"/>
        </w:rPr>
        <w:t>日到</w:t>
      </w:r>
      <w:r>
        <w:rPr>
          <w:rFonts w:hint="eastAsia"/>
          <w:sz w:val="20"/>
          <w:szCs w:val="20"/>
          <w:u w:val="single"/>
          <w:lang w:eastAsia="zh-CN"/>
        </w:rPr>
        <w:t xml:space="preserve">      </w:t>
      </w:r>
      <w:r>
        <w:rPr>
          <w:rFonts w:hint="eastAsia"/>
          <w:sz w:val="20"/>
          <w:szCs w:val="20"/>
          <w:lang w:eastAsia="zh-CN"/>
        </w:rPr>
        <w:t>年</w:t>
      </w:r>
      <w:r>
        <w:rPr>
          <w:rFonts w:hint="eastAsia"/>
          <w:sz w:val="20"/>
          <w:szCs w:val="20"/>
          <w:u w:val="single"/>
          <w:lang w:eastAsia="zh-CN"/>
        </w:rPr>
        <w:t xml:space="preserve">    </w:t>
      </w:r>
      <w:r>
        <w:rPr>
          <w:rFonts w:hint="eastAsia"/>
          <w:sz w:val="20"/>
          <w:szCs w:val="20"/>
          <w:lang w:eastAsia="zh-CN"/>
        </w:rPr>
        <w:t>月</w:t>
      </w:r>
      <w:r>
        <w:rPr>
          <w:rFonts w:hint="eastAsia"/>
          <w:sz w:val="20"/>
          <w:szCs w:val="20"/>
          <w:u w:val="single"/>
          <w:lang w:eastAsia="zh-CN"/>
        </w:rPr>
        <w:t xml:space="preserve">    </w:t>
      </w:r>
      <w:r>
        <w:rPr>
          <w:rFonts w:hint="eastAsia"/>
          <w:sz w:val="20"/>
          <w:szCs w:val="20"/>
          <w:lang w:eastAsia="zh-CN"/>
        </w:rPr>
        <w:t>日（具体以项目实施日期为准）</w:t>
      </w:r>
    </w:p>
    <w:p w14:paraId="2FFBB9C4">
      <w:pPr>
        <w:spacing w:line="360" w:lineRule="auto"/>
        <w:ind w:firstLine="300" w:firstLineChars="150"/>
        <w:rPr>
          <w:color w:val="333333"/>
          <w:sz w:val="20"/>
          <w:szCs w:val="20"/>
          <w:lang w:eastAsia="zh-CN"/>
        </w:rPr>
      </w:pPr>
      <w:r>
        <w:rPr>
          <w:rFonts w:hint="eastAsia"/>
          <w:color w:val="333333"/>
          <w:sz w:val="20"/>
          <w:szCs w:val="20"/>
          <w:lang w:eastAsia="zh-CN"/>
        </w:rPr>
        <w:t>2.2服务地点：</w:t>
      </w:r>
      <w:r>
        <w:rPr>
          <w:rFonts w:hint="eastAsia"/>
          <w:color w:val="333333"/>
          <w:sz w:val="20"/>
          <w:szCs w:val="20"/>
          <w:u w:val="single"/>
          <w:lang w:eastAsia="zh-CN"/>
        </w:rPr>
        <w:t xml:space="preserve">      </w:t>
      </w:r>
      <w:r>
        <w:rPr>
          <w:rFonts w:hint="eastAsia"/>
          <w:color w:val="333333"/>
          <w:sz w:val="20"/>
          <w:szCs w:val="20"/>
          <w:lang w:eastAsia="zh-CN"/>
        </w:rPr>
        <w:t>（根据项目的实际情况确定）</w:t>
      </w:r>
    </w:p>
    <w:p w14:paraId="67125098">
      <w:pPr>
        <w:spacing w:line="360" w:lineRule="auto"/>
        <w:ind w:firstLine="300" w:firstLineChars="150"/>
        <w:rPr>
          <w:color w:val="333333"/>
          <w:sz w:val="20"/>
          <w:szCs w:val="20"/>
          <w:lang w:eastAsia="zh-CN"/>
        </w:rPr>
      </w:pPr>
      <w:r>
        <w:rPr>
          <w:rFonts w:hint="eastAsia"/>
          <w:color w:val="333333"/>
          <w:sz w:val="20"/>
          <w:szCs w:val="20"/>
          <w:lang w:eastAsia="zh-CN"/>
        </w:rPr>
        <w:t>2.3服务人员要求：人员配置要求必须满足服务要求。</w:t>
      </w:r>
    </w:p>
    <w:p w14:paraId="44AAC07E">
      <w:pPr>
        <w:spacing w:line="360" w:lineRule="auto"/>
        <w:ind w:left="330" w:leftChars="150"/>
        <w:rPr>
          <w:b/>
          <w:bCs/>
          <w:color w:val="333333"/>
          <w:sz w:val="20"/>
          <w:szCs w:val="20"/>
          <w:lang w:eastAsia="zh-CN"/>
        </w:rPr>
      </w:pPr>
      <w:r>
        <w:rPr>
          <w:rFonts w:hint="eastAsia"/>
          <w:b/>
          <w:bCs/>
          <w:color w:val="333333"/>
          <w:sz w:val="20"/>
          <w:szCs w:val="20"/>
          <w:lang w:eastAsia="zh-CN"/>
        </w:rPr>
        <w:t>三、权利和义务</w:t>
      </w:r>
    </w:p>
    <w:p w14:paraId="65A7837A">
      <w:pPr>
        <w:spacing w:line="360" w:lineRule="auto"/>
        <w:ind w:firstLine="300" w:firstLineChars="150"/>
        <w:rPr>
          <w:color w:val="333333"/>
          <w:sz w:val="20"/>
          <w:szCs w:val="20"/>
          <w:lang w:eastAsia="zh-CN"/>
        </w:rPr>
      </w:pPr>
      <w:r>
        <w:rPr>
          <w:rFonts w:hint="eastAsia"/>
          <w:color w:val="333333"/>
          <w:sz w:val="20"/>
          <w:szCs w:val="20"/>
          <w:lang w:eastAsia="zh-CN"/>
        </w:rPr>
        <w:t>3.1甲方的权利和义务</w:t>
      </w:r>
    </w:p>
    <w:p w14:paraId="666BDA20">
      <w:pPr>
        <w:spacing w:line="360" w:lineRule="auto"/>
        <w:ind w:firstLine="300" w:firstLineChars="150"/>
        <w:rPr>
          <w:color w:val="333333"/>
          <w:sz w:val="20"/>
          <w:szCs w:val="20"/>
          <w:lang w:eastAsia="zh-CN"/>
        </w:rPr>
      </w:pPr>
      <w:r>
        <w:rPr>
          <w:rFonts w:hint="eastAsia"/>
          <w:color w:val="333333"/>
          <w:sz w:val="20"/>
          <w:szCs w:val="20"/>
          <w:lang w:eastAsia="zh-CN"/>
        </w:rPr>
        <w:t>3.1.1甲方有权指派专门人员或者单位对乙方的工作进行全程监督管理；</w:t>
      </w:r>
    </w:p>
    <w:p w14:paraId="529BF2AA">
      <w:pPr>
        <w:spacing w:line="360" w:lineRule="auto"/>
        <w:ind w:firstLine="300" w:firstLineChars="150"/>
        <w:rPr>
          <w:color w:val="333333"/>
          <w:sz w:val="20"/>
          <w:szCs w:val="20"/>
          <w:lang w:eastAsia="zh-CN"/>
        </w:rPr>
      </w:pPr>
      <w:r>
        <w:rPr>
          <w:rFonts w:hint="eastAsia"/>
          <w:color w:val="333333"/>
          <w:sz w:val="20"/>
          <w:szCs w:val="20"/>
          <w:lang w:eastAsia="zh-CN"/>
        </w:rPr>
        <w:t>3.1.2甲方应按合同约定向乙方支付服务费用。如乙方服务未达到合同要求，甲方有权拒付未达到要求部分的款项；</w:t>
      </w:r>
    </w:p>
    <w:p w14:paraId="43B932F5">
      <w:pPr>
        <w:spacing w:line="360" w:lineRule="auto"/>
        <w:ind w:firstLine="300" w:firstLineChars="150"/>
        <w:rPr>
          <w:color w:val="333333"/>
          <w:sz w:val="20"/>
          <w:szCs w:val="20"/>
          <w:lang w:eastAsia="zh-CN"/>
        </w:rPr>
      </w:pPr>
      <w:r>
        <w:rPr>
          <w:rFonts w:hint="eastAsia"/>
          <w:color w:val="333333"/>
          <w:sz w:val="20"/>
          <w:szCs w:val="20"/>
          <w:lang w:eastAsia="zh-CN"/>
        </w:rPr>
        <w:t>3.1.3甲方有权要求乙方提供与相关服务内容有关的相关信息；</w:t>
      </w:r>
    </w:p>
    <w:p w14:paraId="32E4BA9F">
      <w:pPr>
        <w:spacing w:line="360" w:lineRule="auto"/>
        <w:ind w:firstLine="300" w:firstLineChars="150"/>
        <w:rPr>
          <w:color w:val="333333"/>
          <w:sz w:val="20"/>
          <w:szCs w:val="20"/>
          <w:lang w:eastAsia="zh-CN"/>
        </w:rPr>
      </w:pPr>
      <w:r>
        <w:rPr>
          <w:rFonts w:hint="eastAsia"/>
          <w:color w:val="333333"/>
          <w:sz w:val="20"/>
          <w:szCs w:val="20"/>
          <w:lang w:eastAsia="zh-CN"/>
        </w:rPr>
        <w:t>3.1.4甲方有权得到符合合同要求的所有服务；</w:t>
      </w:r>
    </w:p>
    <w:p w14:paraId="0BD82288">
      <w:pPr>
        <w:spacing w:line="360" w:lineRule="auto"/>
        <w:ind w:firstLine="300" w:firstLineChars="150"/>
        <w:rPr>
          <w:color w:val="333333"/>
          <w:sz w:val="20"/>
          <w:szCs w:val="20"/>
          <w:lang w:eastAsia="zh-CN"/>
        </w:rPr>
      </w:pPr>
      <w:r>
        <w:rPr>
          <w:rFonts w:hint="eastAsia"/>
          <w:color w:val="333333"/>
          <w:sz w:val="20"/>
          <w:szCs w:val="20"/>
          <w:lang w:eastAsia="zh-CN"/>
        </w:rPr>
        <w:t>3.1.5乙方完成所有协议约定内容后，甲方根据项目实施情况出具的客观公正的书面用户验收意见。</w:t>
      </w:r>
    </w:p>
    <w:p w14:paraId="7DB17ACB">
      <w:pPr>
        <w:spacing w:line="360" w:lineRule="auto"/>
        <w:ind w:firstLine="300" w:firstLineChars="150"/>
        <w:rPr>
          <w:color w:val="333333"/>
          <w:sz w:val="20"/>
          <w:szCs w:val="20"/>
          <w:lang w:eastAsia="zh-CN"/>
        </w:rPr>
      </w:pPr>
      <w:r>
        <w:rPr>
          <w:rFonts w:hint="eastAsia"/>
          <w:color w:val="333333"/>
          <w:sz w:val="20"/>
          <w:szCs w:val="20"/>
          <w:lang w:eastAsia="zh-CN"/>
        </w:rPr>
        <w:t>3.2乙方的权利和义务</w:t>
      </w:r>
    </w:p>
    <w:p w14:paraId="1CC0B137">
      <w:pPr>
        <w:spacing w:line="360" w:lineRule="auto"/>
        <w:ind w:firstLine="300" w:firstLineChars="150"/>
        <w:rPr>
          <w:color w:val="333333"/>
          <w:sz w:val="20"/>
          <w:szCs w:val="20"/>
          <w:lang w:eastAsia="zh-CN"/>
        </w:rPr>
      </w:pPr>
      <w:r>
        <w:rPr>
          <w:rFonts w:hint="eastAsia"/>
          <w:color w:val="333333"/>
          <w:sz w:val="20"/>
          <w:szCs w:val="20"/>
          <w:lang w:eastAsia="zh-CN"/>
        </w:rPr>
        <w:t>3.2.1合作过程中乙方应指派专门的业务负责人负责合作事项的全程沟通及协调工作；</w:t>
      </w:r>
    </w:p>
    <w:p w14:paraId="275B3B03">
      <w:pPr>
        <w:spacing w:line="360" w:lineRule="auto"/>
        <w:ind w:firstLine="300" w:firstLineChars="150"/>
        <w:rPr>
          <w:color w:val="333333"/>
          <w:sz w:val="20"/>
          <w:szCs w:val="20"/>
          <w:lang w:eastAsia="zh-CN"/>
        </w:rPr>
      </w:pPr>
      <w:r>
        <w:rPr>
          <w:rFonts w:hint="eastAsia"/>
          <w:color w:val="333333"/>
          <w:sz w:val="20"/>
          <w:szCs w:val="20"/>
          <w:lang w:eastAsia="zh-CN"/>
        </w:rPr>
        <w:t>3.2.2乙方应遵守甲方有关合作事项的各项管理规定，及时报告工作进度，在规定时间内完成相应工作；</w:t>
      </w:r>
    </w:p>
    <w:p w14:paraId="71F3A61F">
      <w:pPr>
        <w:spacing w:line="360" w:lineRule="auto"/>
        <w:ind w:firstLine="300" w:firstLineChars="150"/>
        <w:rPr>
          <w:color w:val="333333"/>
          <w:sz w:val="20"/>
          <w:szCs w:val="20"/>
          <w:lang w:eastAsia="zh-CN"/>
        </w:rPr>
      </w:pPr>
      <w:r>
        <w:rPr>
          <w:rFonts w:hint="eastAsia"/>
          <w:color w:val="333333"/>
          <w:sz w:val="20"/>
          <w:szCs w:val="20"/>
          <w:lang w:eastAsia="zh-CN"/>
        </w:rPr>
        <w:t>3.2.3甲方在工作质量、工作进度、工作内容等方面提出意见及建议，乙方应及时响应并有效改进；</w:t>
      </w:r>
    </w:p>
    <w:p w14:paraId="2B38F0C5">
      <w:pPr>
        <w:spacing w:line="360" w:lineRule="auto"/>
        <w:ind w:firstLine="300" w:firstLineChars="150"/>
        <w:rPr>
          <w:color w:val="333333"/>
          <w:sz w:val="20"/>
          <w:szCs w:val="20"/>
          <w:lang w:eastAsia="zh-CN"/>
        </w:rPr>
      </w:pPr>
      <w:r>
        <w:rPr>
          <w:rFonts w:hint="eastAsia"/>
          <w:color w:val="333333"/>
          <w:sz w:val="20"/>
          <w:szCs w:val="20"/>
          <w:lang w:eastAsia="zh-CN"/>
        </w:rPr>
        <w:t>3.2.4不得转包、分包；</w:t>
      </w:r>
    </w:p>
    <w:p w14:paraId="427972A2">
      <w:pPr>
        <w:spacing w:line="360" w:lineRule="auto"/>
        <w:ind w:left="330" w:leftChars="150"/>
        <w:rPr>
          <w:b/>
          <w:bCs/>
          <w:sz w:val="20"/>
          <w:szCs w:val="20"/>
          <w:lang w:eastAsia="zh-CN"/>
        </w:rPr>
      </w:pPr>
      <w:r>
        <w:rPr>
          <w:rFonts w:hint="eastAsia"/>
          <w:b/>
          <w:bCs/>
          <w:color w:val="333333"/>
          <w:sz w:val="20"/>
          <w:szCs w:val="20"/>
          <w:lang w:eastAsia="zh-CN"/>
        </w:rPr>
        <w:t>四、</w:t>
      </w:r>
      <w:r>
        <w:rPr>
          <w:rFonts w:hint="eastAsia"/>
          <w:b/>
          <w:bCs/>
          <w:sz w:val="20"/>
          <w:szCs w:val="20"/>
          <w:lang w:eastAsia="zh-CN"/>
        </w:rPr>
        <w:t>合同总价及支付方式</w:t>
      </w:r>
    </w:p>
    <w:p w14:paraId="482F8C1D">
      <w:pPr>
        <w:spacing w:line="360" w:lineRule="auto"/>
        <w:ind w:firstLine="480"/>
        <w:rPr>
          <w:color w:val="333333"/>
          <w:sz w:val="20"/>
          <w:szCs w:val="20"/>
          <w:lang w:eastAsia="zh-CN"/>
        </w:rPr>
      </w:pPr>
      <w:r>
        <w:rPr>
          <w:rFonts w:hint="eastAsia"/>
          <w:color w:val="333333"/>
          <w:sz w:val="20"/>
          <w:szCs w:val="20"/>
          <w:lang w:eastAsia="zh-CN"/>
        </w:rPr>
        <w:t>4.1本合同总价为￥</w:t>
      </w:r>
      <w:r>
        <w:rPr>
          <w:rFonts w:hint="eastAsia"/>
          <w:color w:val="333333"/>
          <w:sz w:val="20"/>
          <w:szCs w:val="20"/>
          <w:u w:val="single"/>
          <w:lang w:eastAsia="zh-CN"/>
        </w:rPr>
        <w:t xml:space="preserve">       </w:t>
      </w:r>
      <w:r>
        <w:rPr>
          <w:rFonts w:hint="eastAsia"/>
          <w:color w:val="333333"/>
          <w:sz w:val="20"/>
          <w:szCs w:val="20"/>
          <w:lang w:eastAsia="zh-CN"/>
        </w:rPr>
        <w:t>元（大写：</w:t>
      </w:r>
      <w:r>
        <w:rPr>
          <w:rFonts w:hint="eastAsia"/>
          <w:color w:val="333333"/>
          <w:sz w:val="20"/>
          <w:szCs w:val="20"/>
          <w:u w:val="single"/>
          <w:lang w:eastAsia="zh-CN"/>
        </w:rPr>
        <w:t xml:space="preserve">       </w:t>
      </w:r>
      <w:r>
        <w:rPr>
          <w:rFonts w:hint="eastAsia"/>
          <w:color w:val="333333"/>
          <w:sz w:val="20"/>
          <w:szCs w:val="20"/>
          <w:lang w:eastAsia="zh-CN"/>
        </w:rPr>
        <w:t>）</w:t>
      </w:r>
    </w:p>
    <w:p w14:paraId="631F1783">
      <w:pPr>
        <w:spacing w:line="360" w:lineRule="auto"/>
        <w:ind w:firstLine="480"/>
        <w:rPr>
          <w:color w:val="333333"/>
          <w:sz w:val="20"/>
          <w:szCs w:val="20"/>
          <w:lang w:eastAsia="zh-CN"/>
        </w:rPr>
      </w:pPr>
      <w:r>
        <w:rPr>
          <w:rFonts w:hint="eastAsia"/>
          <w:color w:val="333333"/>
          <w:sz w:val="20"/>
          <w:szCs w:val="20"/>
          <w:lang w:eastAsia="zh-CN"/>
        </w:rPr>
        <w:t>4.2合同总价包含项目实施费及其他费用等从项目实施至验收合格等所有其他有关各项的含税费用。</w:t>
      </w:r>
    </w:p>
    <w:p w14:paraId="3AD5FAC5">
      <w:pPr>
        <w:spacing w:line="360" w:lineRule="auto"/>
        <w:ind w:firstLine="480"/>
        <w:rPr>
          <w:color w:val="333333"/>
          <w:sz w:val="20"/>
          <w:szCs w:val="20"/>
          <w:lang w:eastAsia="zh-CN"/>
        </w:rPr>
      </w:pPr>
      <w:r>
        <w:rPr>
          <w:rFonts w:hint="eastAsia"/>
          <w:color w:val="333333"/>
          <w:sz w:val="20"/>
          <w:szCs w:val="20"/>
          <w:lang w:eastAsia="zh-CN"/>
        </w:rPr>
        <w:t>4.3付款方式：</w:t>
      </w:r>
    </w:p>
    <w:p w14:paraId="3E022CE9">
      <w:pPr>
        <w:spacing w:line="360" w:lineRule="auto"/>
        <w:ind w:firstLine="480"/>
        <w:rPr>
          <w:color w:val="333333"/>
          <w:sz w:val="20"/>
          <w:szCs w:val="20"/>
          <w:lang w:eastAsia="zh-CN"/>
        </w:rPr>
      </w:pPr>
      <w:r>
        <w:rPr>
          <w:rFonts w:hint="eastAsia"/>
          <w:color w:val="333333"/>
          <w:sz w:val="20"/>
          <w:szCs w:val="20"/>
          <w:lang w:eastAsia="zh-CN"/>
        </w:rPr>
        <w:t>4.4供应商承诺在采购人办理支付手续前，为采购人出具等额的符合国家规定的发票。</w:t>
      </w:r>
    </w:p>
    <w:p w14:paraId="7481BC36">
      <w:pPr>
        <w:spacing w:line="360" w:lineRule="auto"/>
        <w:ind w:firstLine="480"/>
        <w:rPr>
          <w:color w:val="333333"/>
          <w:sz w:val="20"/>
          <w:szCs w:val="20"/>
          <w:lang w:eastAsia="zh-CN"/>
        </w:rPr>
      </w:pPr>
      <w:r>
        <w:rPr>
          <w:rFonts w:hint="eastAsia"/>
          <w:color w:val="333333"/>
          <w:sz w:val="20"/>
          <w:szCs w:val="20"/>
          <w:lang w:eastAsia="zh-CN"/>
        </w:rPr>
        <w:t>4.5上述时间不包括采购人正常办理支付报批手续的时间（办理银行担保所需的手续费、担保费等全部由供应商承担）。</w:t>
      </w:r>
    </w:p>
    <w:p w14:paraId="301E4E17">
      <w:pPr>
        <w:spacing w:line="360" w:lineRule="auto"/>
        <w:ind w:left="330" w:leftChars="150"/>
        <w:rPr>
          <w:b/>
          <w:bCs/>
          <w:color w:val="333333"/>
          <w:sz w:val="20"/>
          <w:szCs w:val="20"/>
          <w:lang w:eastAsia="zh-CN"/>
        </w:rPr>
      </w:pPr>
      <w:r>
        <w:rPr>
          <w:rFonts w:hint="eastAsia"/>
          <w:b/>
          <w:bCs/>
          <w:color w:val="333333"/>
          <w:sz w:val="20"/>
          <w:szCs w:val="20"/>
          <w:lang w:eastAsia="zh-CN"/>
        </w:rPr>
        <w:t>五、违约责任</w:t>
      </w:r>
    </w:p>
    <w:p w14:paraId="15A6A68B">
      <w:pPr>
        <w:spacing w:line="360" w:lineRule="auto"/>
        <w:ind w:firstLine="300" w:firstLineChars="150"/>
        <w:rPr>
          <w:color w:val="333333"/>
          <w:sz w:val="20"/>
          <w:szCs w:val="20"/>
          <w:lang w:eastAsia="zh-CN"/>
        </w:rPr>
      </w:pPr>
      <w:r>
        <w:rPr>
          <w:rFonts w:hint="eastAsia"/>
          <w:color w:val="333333"/>
          <w:sz w:val="20"/>
          <w:szCs w:val="20"/>
          <w:lang w:eastAsia="zh-CN"/>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354FE256">
      <w:pPr>
        <w:spacing w:line="360" w:lineRule="auto"/>
        <w:ind w:firstLine="300" w:firstLineChars="150"/>
        <w:rPr>
          <w:color w:val="333333"/>
          <w:sz w:val="20"/>
          <w:szCs w:val="20"/>
          <w:lang w:eastAsia="zh-CN"/>
        </w:rPr>
      </w:pPr>
      <w:r>
        <w:rPr>
          <w:rFonts w:hint="eastAsia"/>
          <w:color w:val="333333"/>
          <w:sz w:val="20"/>
          <w:szCs w:val="20"/>
          <w:lang w:eastAsia="zh-CN"/>
        </w:rPr>
        <w:t xml:space="preserve"> 5.2因乙方行为违反法律规定产生引起的民事和刑事责任由乙方承担；</w:t>
      </w:r>
    </w:p>
    <w:p w14:paraId="54AACDCA">
      <w:pPr>
        <w:spacing w:line="360" w:lineRule="auto"/>
        <w:ind w:firstLine="300" w:firstLineChars="150"/>
        <w:rPr>
          <w:color w:val="333333"/>
          <w:sz w:val="20"/>
          <w:szCs w:val="20"/>
          <w:lang w:eastAsia="zh-CN"/>
        </w:rPr>
      </w:pPr>
      <w:r>
        <w:rPr>
          <w:rFonts w:hint="eastAsia"/>
          <w:color w:val="333333"/>
          <w:sz w:val="20"/>
          <w:szCs w:val="20"/>
          <w:lang w:eastAsia="zh-CN"/>
        </w:rPr>
        <w:t xml:space="preserve"> 5.3因乙方行为侵害第三方权益的，责任和相关损失由乙方承担；</w:t>
      </w:r>
    </w:p>
    <w:p w14:paraId="37A5A257">
      <w:pPr>
        <w:spacing w:line="360" w:lineRule="auto"/>
        <w:ind w:firstLine="300" w:firstLineChars="150"/>
        <w:rPr>
          <w:color w:val="333333"/>
          <w:sz w:val="20"/>
          <w:szCs w:val="20"/>
          <w:lang w:eastAsia="zh-CN"/>
        </w:rPr>
      </w:pPr>
      <w:r>
        <w:rPr>
          <w:rFonts w:hint="eastAsia"/>
          <w:color w:val="333333"/>
          <w:sz w:val="20"/>
          <w:szCs w:val="20"/>
          <w:lang w:eastAsia="zh-CN"/>
        </w:rPr>
        <w:t xml:space="preserve"> 5.4乙方违反保密规定，全部责任由乙方承担，并需赔偿甲方由此引起的损失。</w:t>
      </w:r>
    </w:p>
    <w:p w14:paraId="6851A2EB">
      <w:pPr>
        <w:spacing w:line="360" w:lineRule="auto"/>
        <w:ind w:firstLine="300" w:firstLineChars="150"/>
        <w:rPr>
          <w:color w:val="333333"/>
          <w:sz w:val="20"/>
          <w:szCs w:val="20"/>
          <w:lang w:eastAsia="zh-CN"/>
        </w:rPr>
      </w:pPr>
      <w:r>
        <w:rPr>
          <w:rFonts w:hint="eastAsia"/>
          <w:color w:val="333333"/>
          <w:sz w:val="20"/>
          <w:szCs w:val="20"/>
          <w:lang w:eastAsia="zh-CN"/>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1EE3FDDF">
      <w:pPr>
        <w:spacing w:line="360" w:lineRule="auto"/>
        <w:ind w:firstLine="300" w:firstLineChars="150"/>
        <w:rPr>
          <w:color w:val="333333"/>
          <w:sz w:val="20"/>
          <w:szCs w:val="20"/>
          <w:lang w:eastAsia="zh-CN"/>
        </w:rPr>
      </w:pPr>
      <w:r>
        <w:rPr>
          <w:rFonts w:hint="eastAsia"/>
          <w:color w:val="333333"/>
          <w:sz w:val="20"/>
          <w:szCs w:val="20"/>
          <w:lang w:eastAsia="zh-CN"/>
        </w:rPr>
        <w:t xml:space="preserve"> </w:t>
      </w:r>
      <w:r>
        <w:rPr>
          <w:rFonts w:hint="eastAsia"/>
          <w:b/>
          <w:bCs/>
          <w:color w:val="333333"/>
          <w:sz w:val="20"/>
          <w:szCs w:val="20"/>
          <w:lang w:eastAsia="zh-CN"/>
        </w:rPr>
        <w:t>六、知识产权</w:t>
      </w:r>
    </w:p>
    <w:p w14:paraId="2B8F0817">
      <w:pPr>
        <w:spacing w:line="360" w:lineRule="auto"/>
        <w:ind w:firstLine="300" w:firstLineChars="150"/>
        <w:rPr>
          <w:color w:val="333333"/>
          <w:sz w:val="20"/>
          <w:szCs w:val="20"/>
          <w:lang w:eastAsia="zh-CN"/>
        </w:rPr>
      </w:pPr>
      <w:r>
        <w:rPr>
          <w:rFonts w:hint="eastAsia"/>
          <w:color w:val="333333"/>
          <w:sz w:val="20"/>
          <w:szCs w:val="20"/>
          <w:lang w:eastAsia="zh-CN"/>
        </w:rPr>
        <w:t xml:space="preserve">供应商应保证本次服务不会出现因第三方提出侵犯其专利权、商标权或其它知识产权而引发法律或经济纠纷，否则由供应商承担全部责任。任何被供应商用于未经授权的商业目的行为所造成的违约或侵权责任由供应商承但。 </w:t>
      </w:r>
    </w:p>
    <w:p w14:paraId="2936170D">
      <w:pPr>
        <w:spacing w:line="360" w:lineRule="auto"/>
        <w:ind w:firstLine="301" w:firstLineChars="150"/>
        <w:rPr>
          <w:b/>
          <w:bCs/>
          <w:color w:val="333333"/>
          <w:sz w:val="20"/>
          <w:szCs w:val="20"/>
          <w:lang w:eastAsia="zh-CN"/>
        </w:rPr>
      </w:pPr>
      <w:r>
        <w:rPr>
          <w:rFonts w:hint="eastAsia"/>
          <w:b/>
          <w:bCs/>
          <w:color w:val="333333"/>
          <w:sz w:val="20"/>
          <w:szCs w:val="20"/>
          <w:lang w:eastAsia="zh-CN"/>
        </w:rPr>
        <w:t>七、保密条款</w:t>
      </w:r>
    </w:p>
    <w:p w14:paraId="1B1F0625">
      <w:pPr>
        <w:spacing w:line="360" w:lineRule="auto"/>
        <w:ind w:firstLine="300" w:firstLineChars="150"/>
        <w:rPr>
          <w:color w:val="333333"/>
          <w:sz w:val="20"/>
          <w:szCs w:val="20"/>
          <w:lang w:eastAsia="zh-CN"/>
        </w:rPr>
      </w:pPr>
      <w:r>
        <w:rPr>
          <w:rFonts w:hint="eastAsia"/>
          <w:color w:val="333333"/>
          <w:sz w:val="20"/>
          <w:szCs w:val="20"/>
          <w:lang w:eastAsia="zh-CN"/>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103B8AAB">
      <w:pPr>
        <w:spacing w:line="360" w:lineRule="auto"/>
        <w:ind w:firstLine="480"/>
        <w:rPr>
          <w:color w:val="333333"/>
          <w:sz w:val="20"/>
          <w:szCs w:val="20"/>
          <w:lang w:eastAsia="zh-CN"/>
        </w:rPr>
      </w:pPr>
      <w:r>
        <w:rPr>
          <w:rFonts w:hint="eastAsia"/>
          <w:color w:val="333333"/>
          <w:sz w:val="20"/>
          <w:szCs w:val="20"/>
          <w:lang w:eastAsia="zh-CN"/>
        </w:rPr>
        <w:t>7.2乙方应采取有效措施对甲方提供的资料和数据实施合乎规定（该类规定包括但不限于相关的保密法律、法规、规定、通知等）的保密处理措施，并对此负责；</w:t>
      </w:r>
    </w:p>
    <w:p w14:paraId="574371B3">
      <w:pPr>
        <w:spacing w:line="360" w:lineRule="auto"/>
        <w:ind w:firstLine="300" w:firstLineChars="150"/>
        <w:rPr>
          <w:color w:val="333333"/>
          <w:sz w:val="20"/>
          <w:szCs w:val="20"/>
          <w:lang w:eastAsia="zh-CN"/>
        </w:rPr>
      </w:pPr>
      <w:r>
        <w:rPr>
          <w:rFonts w:hint="eastAsia"/>
          <w:color w:val="333333"/>
          <w:sz w:val="20"/>
          <w:szCs w:val="20"/>
          <w:lang w:eastAsia="zh-CN"/>
        </w:rPr>
        <w:t xml:space="preserve"> 7.3乙方有义务遵守和配合执行甲方的保密管理规定与保密措施，并在项目实施完成后，归还甲方提供的全部资料。</w:t>
      </w:r>
    </w:p>
    <w:p w14:paraId="516DC6FA">
      <w:pPr>
        <w:spacing w:line="360" w:lineRule="auto"/>
        <w:ind w:firstLine="300" w:firstLineChars="150"/>
        <w:rPr>
          <w:color w:val="333333"/>
          <w:sz w:val="20"/>
          <w:szCs w:val="20"/>
          <w:lang w:eastAsia="zh-CN"/>
        </w:rPr>
      </w:pPr>
      <w:r>
        <w:rPr>
          <w:rFonts w:hint="eastAsia"/>
          <w:color w:val="333333"/>
          <w:sz w:val="20"/>
          <w:szCs w:val="20"/>
          <w:lang w:eastAsia="zh-CN"/>
        </w:rPr>
        <w:t xml:space="preserve"> </w:t>
      </w:r>
      <w:r>
        <w:rPr>
          <w:rFonts w:hint="eastAsia"/>
          <w:b/>
          <w:bCs/>
          <w:color w:val="333333"/>
          <w:sz w:val="20"/>
          <w:szCs w:val="20"/>
          <w:lang w:eastAsia="zh-CN"/>
        </w:rPr>
        <w:t>八、不可抗力</w:t>
      </w:r>
    </w:p>
    <w:p w14:paraId="7B7754AF">
      <w:pPr>
        <w:spacing w:line="360" w:lineRule="auto"/>
        <w:ind w:firstLine="300" w:firstLineChars="150"/>
        <w:rPr>
          <w:color w:val="333333"/>
          <w:sz w:val="20"/>
          <w:szCs w:val="20"/>
          <w:lang w:eastAsia="zh-CN"/>
        </w:rPr>
      </w:pPr>
      <w:r>
        <w:rPr>
          <w:rFonts w:hint="eastAsia"/>
          <w:color w:val="333333"/>
          <w:sz w:val="20"/>
          <w:szCs w:val="20"/>
          <w:lang w:eastAsia="zh-CN"/>
        </w:rPr>
        <w:t xml:space="preserve"> 8.1如果双方中任何一方遭遇法律规定的不可抗力，致使合同履行受阻时，履行合同的期限应予延长，延长的期限应由双方协商确定后达成书面协议；</w:t>
      </w:r>
    </w:p>
    <w:p w14:paraId="2BF8C50C">
      <w:pPr>
        <w:spacing w:line="360" w:lineRule="auto"/>
        <w:ind w:firstLine="300" w:firstLineChars="150"/>
        <w:rPr>
          <w:color w:val="333333"/>
          <w:sz w:val="20"/>
          <w:szCs w:val="20"/>
          <w:lang w:eastAsia="zh-CN"/>
        </w:rPr>
      </w:pPr>
      <w:r>
        <w:rPr>
          <w:rFonts w:hint="eastAsia"/>
          <w:color w:val="333333"/>
          <w:sz w:val="20"/>
          <w:szCs w:val="20"/>
          <w:lang w:eastAsia="zh-CN"/>
        </w:rPr>
        <w:t xml:space="preserve"> 8.2受事故影响的一方应在不可抗力的事故发生后尽快书面形式通知另一方，并在事故发生后5天内，将有关部门出具的证明文件送达另一方；</w:t>
      </w:r>
    </w:p>
    <w:p w14:paraId="01AC206D">
      <w:pPr>
        <w:spacing w:line="360" w:lineRule="auto"/>
        <w:ind w:firstLine="300" w:firstLineChars="150"/>
        <w:rPr>
          <w:color w:val="333333"/>
          <w:sz w:val="20"/>
          <w:szCs w:val="20"/>
          <w:lang w:eastAsia="zh-CN"/>
        </w:rPr>
      </w:pPr>
      <w:r>
        <w:rPr>
          <w:rFonts w:hint="eastAsia"/>
          <w:color w:val="333333"/>
          <w:sz w:val="20"/>
          <w:szCs w:val="20"/>
          <w:lang w:eastAsia="zh-CN"/>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43649884">
      <w:pPr>
        <w:spacing w:line="360" w:lineRule="auto"/>
        <w:ind w:firstLine="300" w:firstLineChars="150"/>
        <w:rPr>
          <w:color w:val="333333"/>
          <w:sz w:val="20"/>
          <w:szCs w:val="20"/>
          <w:lang w:eastAsia="zh-CN"/>
        </w:rPr>
      </w:pPr>
      <w:r>
        <w:rPr>
          <w:rFonts w:hint="eastAsia"/>
          <w:color w:val="333333"/>
          <w:sz w:val="20"/>
          <w:szCs w:val="20"/>
          <w:lang w:eastAsia="zh-CN"/>
        </w:rPr>
        <w:t xml:space="preserve"> </w:t>
      </w:r>
      <w:r>
        <w:rPr>
          <w:rFonts w:hint="eastAsia"/>
          <w:b/>
          <w:bCs/>
          <w:color w:val="333333"/>
          <w:sz w:val="20"/>
          <w:szCs w:val="20"/>
          <w:lang w:eastAsia="zh-CN"/>
        </w:rPr>
        <w:t>九、合同争议的解决</w:t>
      </w:r>
    </w:p>
    <w:p w14:paraId="053BCC29">
      <w:pPr>
        <w:spacing w:line="360" w:lineRule="auto"/>
        <w:ind w:firstLine="480"/>
        <w:rPr>
          <w:color w:val="333333"/>
          <w:sz w:val="20"/>
          <w:szCs w:val="20"/>
          <w:lang w:eastAsia="zh-CN"/>
        </w:rPr>
      </w:pPr>
      <w:r>
        <w:rPr>
          <w:rFonts w:hint="eastAsia"/>
          <w:color w:val="333333"/>
          <w:sz w:val="20"/>
          <w:szCs w:val="20"/>
          <w:lang w:eastAsia="zh-CN"/>
        </w:rPr>
        <w:t>9.1合同一经签订，不得擅自变更、中止或者终止合同。对确需变更、调整或者中止、终止合同的，应按规定履行相应的手续。</w:t>
      </w:r>
    </w:p>
    <w:p w14:paraId="621400F5">
      <w:pPr>
        <w:spacing w:line="360" w:lineRule="auto"/>
        <w:ind w:firstLine="480"/>
        <w:rPr>
          <w:color w:val="333333"/>
          <w:sz w:val="20"/>
          <w:szCs w:val="20"/>
          <w:lang w:eastAsia="zh-CN"/>
        </w:rPr>
      </w:pPr>
      <w:r>
        <w:rPr>
          <w:rFonts w:hint="eastAsia"/>
          <w:color w:val="333333"/>
          <w:sz w:val="20"/>
          <w:szCs w:val="20"/>
          <w:lang w:eastAsia="zh-CN"/>
        </w:rPr>
        <w:t>9.2采购人在合同的履行期间以及履行期后，可以随时检查项目的执行情况，对招标标准、招标采购内容进行调查核实，并对发现的问题进行处理。</w:t>
      </w:r>
    </w:p>
    <w:p w14:paraId="34759C75">
      <w:pPr>
        <w:spacing w:line="360" w:lineRule="auto"/>
        <w:ind w:firstLine="480"/>
        <w:rPr>
          <w:color w:val="333333"/>
          <w:sz w:val="20"/>
          <w:szCs w:val="20"/>
          <w:lang w:eastAsia="zh-CN"/>
        </w:rPr>
      </w:pPr>
      <w:r>
        <w:rPr>
          <w:rFonts w:hint="eastAsia"/>
          <w:color w:val="333333"/>
          <w:sz w:val="20"/>
          <w:szCs w:val="20"/>
          <w:lang w:eastAsia="zh-CN"/>
        </w:rPr>
        <w:t>9.3合同争议的解决：合同在履行过程中发生的争议，当事人双方应协商解决，协商达不成一致时，可向合同履行地人民法院提起诉讼。</w:t>
      </w:r>
    </w:p>
    <w:p w14:paraId="1F000C19">
      <w:pPr>
        <w:spacing w:line="360" w:lineRule="auto"/>
        <w:ind w:firstLine="482"/>
        <w:rPr>
          <w:b/>
          <w:bCs/>
          <w:color w:val="333333"/>
          <w:sz w:val="20"/>
          <w:szCs w:val="20"/>
          <w:lang w:eastAsia="zh-CN"/>
        </w:rPr>
      </w:pPr>
      <w:r>
        <w:rPr>
          <w:rFonts w:hint="eastAsia"/>
          <w:b/>
          <w:bCs/>
          <w:color w:val="333333"/>
          <w:sz w:val="20"/>
          <w:szCs w:val="20"/>
          <w:lang w:eastAsia="zh-CN"/>
        </w:rPr>
        <w:t>十、违约解除合同</w:t>
      </w:r>
    </w:p>
    <w:p w14:paraId="5FDCDB85">
      <w:pPr>
        <w:spacing w:line="360" w:lineRule="auto"/>
        <w:ind w:firstLine="480"/>
        <w:rPr>
          <w:color w:val="333333"/>
          <w:sz w:val="20"/>
          <w:szCs w:val="20"/>
          <w:lang w:eastAsia="zh-CN"/>
        </w:rPr>
      </w:pPr>
      <w:r>
        <w:rPr>
          <w:rFonts w:hint="eastAsia"/>
          <w:color w:val="333333"/>
          <w:sz w:val="20"/>
          <w:szCs w:val="20"/>
          <w:lang w:eastAsia="zh-CN"/>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36DE5F40">
      <w:pPr>
        <w:spacing w:line="360" w:lineRule="auto"/>
        <w:ind w:firstLine="480"/>
        <w:rPr>
          <w:color w:val="333333"/>
          <w:sz w:val="20"/>
          <w:szCs w:val="20"/>
          <w:lang w:eastAsia="zh-CN"/>
        </w:rPr>
      </w:pPr>
      <w:r>
        <w:rPr>
          <w:rFonts w:hint="eastAsia"/>
          <w:color w:val="333333"/>
          <w:sz w:val="20"/>
          <w:szCs w:val="20"/>
          <w:lang w:eastAsia="zh-CN"/>
        </w:rPr>
        <w:t>10.2在甲方部分或全部解除合同之后，甲方在全部或部分获取与未交付的服务类似的服务时，乙方应承担甲方获取类似服务而产生的额外支出。部分解除合同的，乙方应继续履行合同中未解除的部分。</w:t>
      </w:r>
    </w:p>
    <w:p w14:paraId="0BF8DD3D">
      <w:pPr>
        <w:spacing w:line="360" w:lineRule="auto"/>
        <w:ind w:firstLine="482"/>
        <w:rPr>
          <w:b/>
          <w:bCs/>
          <w:color w:val="333333"/>
          <w:sz w:val="20"/>
          <w:szCs w:val="20"/>
          <w:lang w:eastAsia="zh-CN"/>
        </w:rPr>
      </w:pPr>
      <w:r>
        <w:rPr>
          <w:rFonts w:hint="eastAsia"/>
          <w:b/>
          <w:bCs/>
          <w:color w:val="333333"/>
          <w:sz w:val="20"/>
          <w:szCs w:val="20"/>
          <w:lang w:eastAsia="zh-CN"/>
        </w:rPr>
        <w:t>十一、合同生效及其他</w:t>
      </w:r>
    </w:p>
    <w:p w14:paraId="654C2F78">
      <w:pPr>
        <w:spacing w:line="360" w:lineRule="auto"/>
        <w:ind w:firstLine="480"/>
        <w:rPr>
          <w:color w:val="333333"/>
          <w:sz w:val="20"/>
          <w:szCs w:val="20"/>
          <w:lang w:eastAsia="zh-CN"/>
        </w:rPr>
      </w:pPr>
      <w:r>
        <w:rPr>
          <w:rFonts w:hint="eastAsia"/>
          <w:color w:val="333333"/>
          <w:sz w:val="20"/>
          <w:szCs w:val="20"/>
          <w:lang w:eastAsia="zh-CN"/>
        </w:rPr>
        <w:t>11.1本合同经甲乙双方及代理机构签字盖章后生效；</w:t>
      </w:r>
    </w:p>
    <w:p w14:paraId="36C60548">
      <w:pPr>
        <w:spacing w:line="360" w:lineRule="auto"/>
        <w:ind w:firstLine="480"/>
        <w:rPr>
          <w:color w:val="333333"/>
          <w:sz w:val="20"/>
          <w:szCs w:val="20"/>
          <w:lang w:eastAsia="zh-CN"/>
        </w:rPr>
      </w:pPr>
      <w:r>
        <w:rPr>
          <w:rFonts w:hint="eastAsia"/>
          <w:color w:val="333333"/>
          <w:sz w:val="20"/>
          <w:szCs w:val="20"/>
          <w:lang w:eastAsia="zh-CN"/>
        </w:rPr>
        <w:t>11.2本合同中所带的附件，具备合同本身同样的法律效力；</w:t>
      </w:r>
    </w:p>
    <w:p w14:paraId="65C56A34">
      <w:pPr>
        <w:spacing w:line="360" w:lineRule="auto"/>
        <w:ind w:firstLine="480"/>
        <w:rPr>
          <w:color w:val="333333"/>
          <w:sz w:val="20"/>
          <w:szCs w:val="20"/>
          <w:lang w:eastAsia="zh-CN"/>
        </w:rPr>
      </w:pPr>
      <w:r>
        <w:rPr>
          <w:rFonts w:hint="eastAsia"/>
          <w:color w:val="333333"/>
          <w:sz w:val="20"/>
          <w:szCs w:val="20"/>
          <w:lang w:eastAsia="zh-CN"/>
        </w:rPr>
        <w:t>11.3本合同一式</w:t>
      </w:r>
      <w:r>
        <w:rPr>
          <w:rFonts w:hint="eastAsia"/>
          <w:color w:val="333333"/>
          <w:sz w:val="20"/>
          <w:szCs w:val="20"/>
          <w:u w:val="single"/>
          <w:lang w:eastAsia="zh-CN"/>
        </w:rPr>
        <w:t xml:space="preserve">   </w:t>
      </w:r>
      <w:r>
        <w:rPr>
          <w:rFonts w:hint="eastAsia"/>
          <w:color w:val="333333"/>
          <w:sz w:val="20"/>
          <w:szCs w:val="20"/>
          <w:lang w:eastAsia="zh-CN"/>
        </w:rPr>
        <w:t>份，其中，甲方</w:t>
      </w:r>
      <w:r>
        <w:rPr>
          <w:rFonts w:hint="eastAsia"/>
          <w:color w:val="333333"/>
          <w:sz w:val="20"/>
          <w:szCs w:val="20"/>
          <w:u w:val="single"/>
          <w:lang w:eastAsia="zh-CN"/>
        </w:rPr>
        <w:t xml:space="preserve">  </w:t>
      </w:r>
      <w:r>
        <w:rPr>
          <w:rFonts w:hint="eastAsia"/>
          <w:color w:val="333333"/>
          <w:sz w:val="20"/>
          <w:szCs w:val="20"/>
          <w:lang w:eastAsia="zh-CN"/>
        </w:rPr>
        <w:t>份，乙方</w:t>
      </w:r>
      <w:r>
        <w:rPr>
          <w:rFonts w:hint="eastAsia"/>
          <w:color w:val="333333"/>
          <w:sz w:val="20"/>
          <w:szCs w:val="20"/>
          <w:u w:val="single"/>
          <w:lang w:eastAsia="zh-CN"/>
        </w:rPr>
        <w:t xml:space="preserve">   </w:t>
      </w:r>
      <w:r>
        <w:rPr>
          <w:rFonts w:hint="eastAsia"/>
          <w:color w:val="333333"/>
          <w:sz w:val="20"/>
          <w:szCs w:val="20"/>
          <w:lang w:eastAsia="zh-CN"/>
        </w:rPr>
        <w:t>份，监管单位</w:t>
      </w:r>
      <w:r>
        <w:rPr>
          <w:rFonts w:hint="eastAsia"/>
          <w:color w:val="333333"/>
          <w:sz w:val="20"/>
          <w:szCs w:val="20"/>
          <w:u w:val="single"/>
          <w:lang w:eastAsia="zh-CN"/>
        </w:rPr>
        <w:t xml:space="preserve">   </w:t>
      </w:r>
      <w:r>
        <w:rPr>
          <w:rFonts w:hint="eastAsia"/>
          <w:color w:val="333333"/>
          <w:sz w:val="20"/>
          <w:szCs w:val="20"/>
          <w:lang w:eastAsia="zh-CN"/>
        </w:rPr>
        <w:t>份。均具有同等法律效力。</w:t>
      </w:r>
    </w:p>
    <w:p w14:paraId="61883EEE">
      <w:pPr>
        <w:spacing w:line="360" w:lineRule="auto"/>
        <w:ind w:firstLine="480"/>
        <w:rPr>
          <w:color w:val="333333"/>
          <w:sz w:val="20"/>
          <w:szCs w:val="20"/>
          <w:lang w:eastAsia="zh-CN"/>
        </w:rPr>
      </w:pPr>
      <w:r>
        <w:rPr>
          <w:rFonts w:hint="eastAsia"/>
          <w:color w:val="333333"/>
          <w:sz w:val="20"/>
          <w:szCs w:val="20"/>
          <w:lang w:eastAsia="zh-CN"/>
        </w:rPr>
        <w:t>11.4乙方收款账号信息如下：</w:t>
      </w:r>
    </w:p>
    <w:p w14:paraId="42E31BD5">
      <w:pPr>
        <w:spacing w:line="360" w:lineRule="auto"/>
        <w:ind w:firstLine="480"/>
        <w:rPr>
          <w:color w:val="333333"/>
          <w:sz w:val="20"/>
          <w:szCs w:val="20"/>
          <w:lang w:eastAsia="zh-CN"/>
        </w:rPr>
      </w:pPr>
      <w:r>
        <w:rPr>
          <w:rFonts w:hint="eastAsia"/>
          <w:color w:val="333333"/>
          <w:sz w:val="20"/>
          <w:szCs w:val="20"/>
          <w:lang w:eastAsia="zh-CN"/>
        </w:rPr>
        <w:t>11.4.1开户名称：</w:t>
      </w:r>
      <w:r>
        <w:rPr>
          <w:rFonts w:hint="eastAsia"/>
          <w:color w:val="333333"/>
          <w:sz w:val="20"/>
          <w:szCs w:val="20"/>
          <w:u w:val="single"/>
          <w:lang w:eastAsia="zh-CN"/>
        </w:rPr>
        <w:t xml:space="preserve">                     </w:t>
      </w:r>
      <w:r>
        <w:rPr>
          <w:rFonts w:hint="eastAsia"/>
          <w:color w:val="333333"/>
          <w:sz w:val="20"/>
          <w:szCs w:val="20"/>
          <w:lang w:eastAsia="zh-CN"/>
        </w:rPr>
        <w:t xml:space="preserve"> ；</w:t>
      </w:r>
    </w:p>
    <w:p w14:paraId="1DAF9F62">
      <w:pPr>
        <w:spacing w:line="360" w:lineRule="auto"/>
        <w:ind w:firstLine="480"/>
        <w:rPr>
          <w:color w:val="333333"/>
          <w:sz w:val="20"/>
          <w:szCs w:val="20"/>
          <w:lang w:eastAsia="zh-CN"/>
        </w:rPr>
      </w:pPr>
      <w:r>
        <w:rPr>
          <w:rFonts w:hint="eastAsia"/>
          <w:color w:val="333333"/>
          <w:sz w:val="20"/>
          <w:szCs w:val="20"/>
          <w:lang w:eastAsia="zh-CN"/>
        </w:rPr>
        <w:t>11.4.2账    号：</w:t>
      </w:r>
      <w:r>
        <w:rPr>
          <w:rFonts w:hint="eastAsia"/>
          <w:color w:val="333333"/>
          <w:sz w:val="20"/>
          <w:szCs w:val="20"/>
          <w:u w:val="single"/>
          <w:lang w:eastAsia="zh-CN"/>
        </w:rPr>
        <w:t xml:space="preserve">                     </w:t>
      </w:r>
      <w:r>
        <w:rPr>
          <w:rFonts w:hint="eastAsia"/>
          <w:color w:val="333333"/>
          <w:sz w:val="20"/>
          <w:szCs w:val="20"/>
          <w:lang w:eastAsia="zh-CN"/>
        </w:rPr>
        <w:t xml:space="preserve"> ；</w:t>
      </w:r>
    </w:p>
    <w:p w14:paraId="758246BE">
      <w:pPr>
        <w:spacing w:line="360" w:lineRule="auto"/>
        <w:ind w:firstLine="480"/>
        <w:rPr>
          <w:color w:val="333333"/>
          <w:sz w:val="20"/>
          <w:szCs w:val="20"/>
          <w:lang w:eastAsia="zh-CN"/>
        </w:rPr>
      </w:pPr>
      <w:r>
        <w:rPr>
          <w:rFonts w:hint="eastAsia"/>
          <w:color w:val="333333"/>
          <w:sz w:val="20"/>
          <w:szCs w:val="20"/>
          <w:lang w:eastAsia="zh-CN"/>
        </w:rPr>
        <w:t>11.4.3开户银行：                      ；</w:t>
      </w:r>
    </w:p>
    <w:p w14:paraId="21E0E68E">
      <w:pPr>
        <w:spacing w:line="360" w:lineRule="auto"/>
        <w:ind w:firstLine="480"/>
        <w:rPr>
          <w:color w:val="333333"/>
          <w:sz w:val="20"/>
          <w:szCs w:val="20"/>
          <w:lang w:eastAsia="zh-CN"/>
        </w:rPr>
      </w:pPr>
      <w:r>
        <w:rPr>
          <w:rFonts w:hint="eastAsia"/>
          <w:color w:val="333333"/>
          <w:sz w:val="20"/>
          <w:szCs w:val="20"/>
          <w:lang w:eastAsia="zh-CN"/>
        </w:rPr>
        <w:t>11.5本合同未尽事宜，双方以补充合同完善。</w:t>
      </w:r>
    </w:p>
    <w:p w14:paraId="4BF98F0E">
      <w:pPr>
        <w:spacing w:line="360" w:lineRule="auto"/>
        <w:ind w:firstLine="480"/>
        <w:rPr>
          <w:color w:val="333333"/>
          <w:sz w:val="20"/>
          <w:szCs w:val="20"/>
          <w:lang w:eastAsia="zh-CN"/>
        </w:rPr>
      </w:pPr>
      <w:r>
        <w:rPr>
          <w:rFonts w:hint="eastAsia"/>
          <w:color w:val="333333"/>
          <w:sz w:val="20"/>
          <w:szCs w:val="20"/>
          <w:lang w:eastAsia="zh-CN"/>
        </w:rPr>
        <w:t xml:space="preserve">甲方：（盖章）   </w:t>
      </w:r>
      <w:r>
        <w:rPr>
          <w:rFonts w:hint="eastAsia"/>
          <w:color w:val="333333"/>
          <w:sz w:val="20"/>
          <w:szCs w:val="20"/>
          <w:lang w:eastAsia="zh-CN"/>
        </w:rPr>
        <w:tab/>
      </w:r>
      <w:r>
        <w:rPr>
          <w:rFonts w:hint="eastAsia"/>
          <w:color w:val="333333"/>
          <w:sz w:val="20"/>
          <w:szCs w:val="20"/>
          <w:lang w:eastAsia="zh-CN"/>
        </w:rPr>
        <w:tab/>
      </w:r>
      <w:r>
        <w:rPr>
          <w:rFonts w:hint="eastAsia"/>
          <w:color w:val="333333"/>
          <w:sz w:val="20"/>
          <w:szCs w:val="20"/>
          <w:lang w:eastAsia="zh-CN"/>
        </w:rPr>
        <w:tab/>
      </w:r>
      <w:r>
        <w:rPr>
          <w:rFonts w:hint="eastAsia"/>
          <w:color w:val="333333"/>
          <w:sz w:val="20"/>
          <w:szCs w:val="20"/>
          <w:lang w:eastAsia="zh-CN"/>
        </w:rPr>
        <w:t xml:space="preserve">       乙方：（盖章）</w:t>
      </w:r>
    </w:p>
    <w:p w14:paraId="3FF1F223">
      <w:pPr>
        <w:spacing w:line="360" w:lineRule="auto"/>
        <w:ind w:firstLine="480"/>
        <w:rPr>
          <w:color w:val="333333"/>
          <w:sz w:val="20"/>
          <w:szCs w:val="20"/>
          <w:lang w:eastAsia="zh-CN"/>
        </w:rPr>
      </w:pPr>
      <w:r>
        <w:rPr>
          <w:rFonts w:hint="eastAsia"/>
          <w:color w:val="333333"/>
          <w:sz w:val="20"/>
          <w:szCs w:val="20"/>
          <w:lang w:eastAsia="zh-CN"/>
        </w:rPr>
        <w:t>法定代表人/授权代表：              法定代表人/授权代表：</w:t>
      </w:r>
    </w:p>
    <w:p w14:paraId="3FE311B1">
      <w:pPr>
        <w:spacing w:line="360" w:lineRule="auto"/>
        <w:ind w:firstLine="480"/>
        <w:rPr>
          <w:color w:val="333333"/>
          <w:sz w:val="20"/>
          <w:szCs w:val="20"/>
          <w:lang w:eastAsia="zh-CN"/>
        </w:rPr>
      </w:pPr>
      <w:r>
        <w:rPr>
          <w:rFonts w:hint="eastAsia"/>
          <w:color w:val="333333"/>
          <w:sz w:val="20"/>
          <w:szCs w:val="20"/>
          <w:lang w:eastAsia="zh-CN"/>
        </w:rPr>
        <w:t>地    址：                         地    址：</w:t>
      </w:r>
    </w:p>
    <w:p w14:paraId="052A7923">
      <w:pPr>
        <w:spacing w:line="360" w:lineRule="auto"/>
        <w:ind w:firstLine="480"/>
        <w:rPr>
          <w:color w:val="333333"/>
          <w:sz w:val="20"/>
          <w:szCs w:val="20"/>
          <w:lang w:eastAsia="zh-CN"/>
        </w:rPr>
      </w:pPr>
      <w:r>
        <w:rPr>
          <w:rFonts w:hint="eastAsia"/>
          <w:color w:val="333333"/>
          <w:sz w:val="20"/>
          <w:szCs w:val="20"/>
          <w:lang w:eastAsia="zh-CN"/>
        </w:rPr>
        <w:t>开户银行：                         开户银行：</w:t>
      </w:r>
    </w:p>
    <w:p w14:paraId="4975F248">
      <w:pPr>
        <w:spacing w:line="360" w:lineRule="auto"/>
        <w:ind w:firstLine="480"/>
        <w:rPr>
          <w:color w:val="333333"/>
          <w:sz w:val="20"/>
          <w:szCs w:val="20"/>
          <w:lang w:eastAsia="zh-CN"/>
        </w:rPr>
      </w:pPr>
      <w:r>
        <w:rPr>
          <w:rFonts w:hint="eastAsia"/>
          <w:color w:val="333333"/>
          <w:sz w:val="20"/>
          <w:szCs w:val="20"/>
          <w:lang w:eastAsia="zh-CN"/>
        </w:rPr>
        <w:t>账    号：                         账    号：</w:t>
      </w:r>
    </w:p>
    <w:p w14:paraId="4CDC8155">
      <w:pPr>
        <w:spacing w:line="360" w:lineRule="auto"/>
        <w:ind w:firstLine="480"/>
        <w:rPr>
          <w:color w:val="333333"/>
          <w:sz w:val="20"/>
          <w:szCs w:val="20"/>
          <w:lang w:eastAsia="zh-CN"/>
        </w:rPr>
      </w:pPr>
      <w:r>
        <w:rPr>
          <w:rFonts w:hint="eastAsia"/>
          <w:color w:val="333333"/>
          <w:sz w:val="20"/>
          <w:szCs w:val="20"/>
          <w:lang w:eastAsia="zh-CN"/>
        </w:rPr>
        <w:t>电    话：                         电    话：</w:t>
      </w:r>
    </w:p>
    <w:p w14:paraId="425A772A">
      <w:pPr>
        <w:spacing w:line="360" w:lineRule="auto"/>
        <w:ind w:firstLine="480"/>
        <w:rPr>
          <w:color w:val="333333"/>
          <w:sz w:val="20"/>
          <w:szCs w:val="20"/>
          <w:lang w:eastAsia="zh-CN"/>
        </w:rPr>
      </w:pPr>
      <w:r>
        <w:rPr>
          <w:rFonts w:hint="eastAsia"/>
          <w:color w:val="333333"/>
          <w:sz w:val="20"/>
          <w:szCs w:val="20"/>
          <w:lang w:eastAsia="zh-CN"/>
        </w:rPr>
        <w:t>传    真：                         传    真：</w:t>
      </w:r>
    </w:p>
    <w:p w14:paraId="239A6592">
      <w:pPr>
        <w:spacing w:line="360" w:lineRule="auto"/>
        <w:rPr>
          <w:sz w:val="20"/>
          <w:szCs w:val="20"/>
          <w:lang w:eastAsia="zh-CN"/>
        </w:rPr>
      </w:pPr>
      <w:r>
        <w:rPr>
          <w:rFonts w:hint="eastAsia"/>
          <w:color w:val="333333"/>
          <w:sz w:val="20"/>
          <w:szCs w:val="20"/>
          <w:lang w:eastAsia="zh-CN"/>
        </w:rPr>
        <w:t xml:space="preserve">签约日期：  年   月  日 </w:t>
      </w:r>
      <w:r>
        <w:rPr>
          <w:rFonts w:hint="eastAsia"/>
          <w:color w:val="333333"/>
          <w:sz w:val="20"/>
          <w:szCs w:val="20"/>
          <w:lang w:eastAsia="zh-CN"/>
        </w:rPr>
        <w:tab/>
      </w:r>
      <w:r>
        <w:rPr>
          <w:rFonts w:hint="eastAsia"/>
          <w:color w:val="333333"/>
          <w:sz w:val="20"/>
          <w:szCs w:val="20"/>
          <w:lang w:eastAsia="zh-CN"/>
        </w:rPr>
        <w:tab/>
      </w:r>
      <w:r>
        <w:rPr>
          <w:rFonts w:hint="eastAsia"/>
          <w:color w:val="333333"/>
          <w:sz w:val="20"/>
          <w:szCs w:val="20"/>
          <w:lang w:eastAsia="zh-CN"/>
        </w:rPr>
        <w:t xml:space="preserve">    签约日期：  年  月   日</w:t>
      </w:r>
    </w:p>
    <w:p w14:paraId="7537474F">
      <w:pPr>
        <w:pStyle w:val="4"/>
        <w:rPr>
          <w:rFonts w:hint="default"/>
        </w:rPr>
      </w:pPr>
    </w:p>
    <w:p w14:paraId="4215AFCA">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E232880"/>
    <w:rsid w:val="51DD6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2273</Words>
  <Characters>2398</Characters>
  <Lines>0</Lines>
  <Paragraphs>0</Paragraphs>
  <TotalTime>0</TotalTime>
  <ScaleCrop>false</ScaleCrop>
  <LinksUpToDate>false</LinksUpToDate>
  <CharactersWithSpaces>2747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2024-08-08T06:01:00Z</dcterms:created>
  <dc:creator>Administrator</dc:creator>
  <cp:lastModifiedBy>陕西中技招标有限公司</cp:lastModifiedBy>
  <dcterms:modified xsi:type="dcterms:W3CDTF">2024-12-20T05:28:05Z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E877F11010ED467BAA48A6C346D2D5F0_12</vt:lpwstr>
  </property>
</Properties>
</file>