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版本号：SZT2024-SN-SC-ZC-HW-128320250116002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复合型空间消毒等设备一批购置、安装及售后服务项目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SZT2024-SN-SC-ZC-HW-1283</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2024年12月27日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复合型空间消毒等设备一批购置、安装及售后服务项目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SZT2024-SN-SC-ZC-HW-1283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复合型空间消毒等设备一批购置、安装及售后服务项目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血细胞分离机、复合型空间消毒装置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2、医疗器械经营许可证或医疗器械经营备案证：出具供应商医疗器械经营许可证或医疗器械经营备案证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3、生产厂家的医疗器械生产许可证或医疗器械生产备案证：出具生产厂家的医疗器械生产许可证或医疗器械生产备案证（进口产品除外）</w:t>
      </w:r>
    </w:p>
    <w:p>
      <w:pPr>
        <w:pStyle w:val="null3"/>
      </w:pPr>
      <w:r>
        <w:rPr>
          <w:rFonts w:ascii="仿宋_GB2312" w:hAnsi="仿宋_GB2312" w:cs="仿宋_GB2312" w:eastAsia="仿宋_GB2312"/>
        </w:rPr>
        <w:t>4、所投产品医疗器械注册证或医疗器械备案凭证：投标产品及其耗材属于医疗器械管理的提供医疗器械注册证或医疗器械备案凭证，如国家规定免注册产品提供相关证明文件</w:t>
      </w:r>
    </w:p>
    <w:p>
      <w:pPr>
        <w:pStyle w:val="null3"/>
      </w:pPr>
      <w:r>
        <w:rPr>
          <w:rFonts w:ascii="仿宋_GB2312" w:hAnsi="仿宋_GB2312" w:cs="仿宋_GB2312" w:eastAsia="仿宋_GB2312"/>
        </w:rPr>
        <w:t>5、进口产品授权链：所投产品为进口产品的，投标人为代理商须提供完整授权链的产品代理授权书，且授权范围需包含本次采购项目内容</w:t>
      </w:r>
    </w:p>
    <w:p>
      <w:pPr>
        <w:pStyle w:val="null3"/>
      </w:pPr>
      <w:r>
        <w:rPr>
          <w:rFonts w:ascii="仿宋_GB2312" w:hAnsi="仿宋_GB2312" w:cs="仿宋_GB2312" w:eastAsia="仿宋_GB2312"/>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西安医学院第一附属医院经办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029-84277525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代理服务费收费标准：招标代理服务费的收取参见国家计委颁布的《招标代理服务收费管理暂行办法》（计价格[2002]1980号）和（发改办价格[2003]857号）收费标准，按照中标金额差额定率累进法计算收取。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详见合同及招投标文件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地址：西安市高新四路1号高科广场A座10楼1001室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为医院血液内科购置复合型空间消毒装置1套，血细胞分离机1套。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复合型空间消毒装置等设备一批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血细胞分离机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标的名称：复合型空间消毒装置等设备一批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05" w:after="105"/>
              <w:jc w:val="center"/>
            </w:pPr>
            <w:r>
              <w:rPr>
                <w:rFonts w:ascii="仿宋_GB2312" w:hAnsi="仿宋_GB2312" w:cs="仿宋_GB2312" w:eastAsia="仿宋_GB2312"/>
                <w:sz w:val="28"/>
                <w:color w:val="303133"/>
                <w:shd w:fill="FFFFFF" w:val="clear"/>
              </w:rPr>
              <w:t>复合型空间消毒装置</w:t>
            </w:r>
          </w:p>
          <w:p>
            <w:pPr>
              <w:pStyle w:val="null3"/>
              <w:spacing w:before="105" w:after="105"/>
              <w:jc w:val="left"/>
            </w:pPr>
            <w:r>
              <w:rPr>
                <w:rFonts w:ascii="仿宋_GB2312" w:hAnsi="仿宋_GB2312" w:cs="仿宋_GB2312" w:eastAsia="仿宋_GB2312"/>
                <w:sz w:val="21"/>
                <w:b/>
                <w:color w:val="303133"/>
                <w:shd w:fill="FFFFFF" w:val="clear"/>
              </w:rPr>
              <w:t>一、</w:t>
            </w:r>
            <w:r>
              <w:rPr>
                <w:rFonts w:ascii="仿宋_GB2312" w:hAnsi="仿宋_GB2312" w:cs="仿宋_GB2312" w:eastAsia="仿宋_GB2312"/>
                <w:sz w:val="21"/>
                <w:b/>
                <w:color w:val="303133"/>
                <w:shd w:fill="FFFFFF" w:val="clear"/>
              </w:rPr>
              <w:t>功能描述</w:t>
            </w:r>
          </w:p>
          <w:p>
            <w:pPr>
              <w:pStyle w:val="null3"/>
              <w:spacing w:before="105" w:after="105"/>
              <w:jc w:val="left"/>
            </w:pPr>
            <w:r>
              <w:rPr>
                <w:rFonts w:ascii="仿宋_GB2312" w:hAnsi="仿宋_GB2312" w:cs="仿宋_GB2312" w:eastAsia="仿宋_GB2312"/>
                <w:sz w:val="22"/>
              </w:rPr>
              <w:t>适用于造血干细胞移植患者、</w:t>
            </w:r>
            <w:r>
              <w:rPr>
                <w:rFonts w:ascii="仿宋_GB2312" w:hAnsi="仿宋_GB2312" w:cs="仿宋_GB2312" w:eastAsia="仿宋_GB2312"/>
                <w:sz w:val="22"/>
              </w:rPr>
              <w:t>CART治疗患者等免疫力低下病患的隔离保护。</w:t>
            </w:r>
          </w:p>
          <w:p>
            <w:pPr>
              <w:pStyle w:val="null3"/>
              <w:spacing w:before="105" w:after="105"/>
              <w:jc w:val="left"/>
            </w:pPr>
            <w:r>
              <w:rPr>
                <w:rFonts w:ascii="仿宋_GB2312" w:hAnsi="仿宋_GB2312" w:cs="仿宋_GB2312" w:eastAsia="仿宋_GB2312"/>
                <w:sz w:val="21"/>
                <w:b/>
                <w:color w:val="303133"/>
                <w:shd w:fill="FFFFFF" w:val="clear"/>
              </w:rPr>
              <w:t>二、</w:t>
            </w:r>
            <w:r>
              <w:rPr>
                <w:rFonts w:ascii="仿宋_GB2312" w:hAnsi="仿宋_GB2312" w:cs="仿宋_GB2312" w:eastAsia="仿宋_GB2312"/>
                <w:sz w:val="21"/>
                <w:b/>
                <w:color w:val="303133"/>
                <w:shd w:fill="FFFFFF" w:val="clear"/>
              </w:rPr>
              <w:t>硬件配置清单</w:t>
            </w:r>
          </w:p>
          <w:p>
            <w:pPr>
              <w:pStyle w:val="null3"/>
              <w:spacing w:before="105" w:after="105"/>
              <w:jc w:val="left"/>
            </w:pPr>
            <w:r>
              <w:rPr>
                <w:rFonts w:ascii="仿宋_GB2312" w:hAnsi="仿宋_GB2312" w:cs="仿宋_GB2312" w:eastAsia="仿宋_GB2312"/>
                <w:sz w:val="22"/>
              </w:rPr>
              <w:t>1、复合型空间消毒装置1套；</w:t>
            </w:r>
          </w:p>
          <w:p>
            <w:pPr>
              <w:pStyle w:val="null3"/>
              <w:numPr>
                <w:ilvl w:val="0"/>
                <w:numId w:val="1"/>
              </w:numPr>
              <w:spacing w:before="105" w:after="105"/>
              <w:jc w:val="left"/>
            </w:pPr>
            <w:r>
              <w:rPr>
                <w:rFonts w:ascii="仿宋_GB2312" w:hAnsi="仿宋_GB2312" w:cs="仿宋_GB2312" w:eastAsia="仿宋_GB2312"/>
                <w:sz w:val="21"/>
                <w:b/>
                <w:color w:val="303133"/>
                <w:shd w:fill="FFFFFF" w:val="clear"/>
              </w:rPr>
              <w:t>备品备件清单</w:t>
            </w:r>
          </w:p>
          <w:p>
            <w:pPr>
              <w:pStyle w:val="null3"/>
              <w:spacing w:before="105" w:after="105"/>
              <w:jc w:val="left"/>
            </w:pPr>
            <w:r>
              <w:rPr>
                <w:rFonts w:ascii="仿宋_GB2312" w:hAnsi="仿宋_GB2312" w:cs="仿宋_GB2312" w:eastAsia="仿宋_GB2312"/>
                <w:sz w:val="22"/>
              </w:rPr>
              <w:t>过滤器</w:t>
            </w:r>
          </w:p>
          <w:p>
            <w:pPr>
              <w:pStyle w:val="null3"/>
              <w:spacing w:before="105" w:after="105"/>
              <w:jc w:val="left"/>
            </w:pPr>
            <w:r>
              <w:rPr>
                <w:rFonts w:ascii="仿宋_GB2312" w:hAnsi="仿宋_GB2312" w:cs="仿宋_GB2312" w:eastAsia="仿宋_GB2312"/>
                <w:sz w:val="21"/>
                <w:b/>
                <w:color w:val="303133"/>
                <w:shd w:fill="FFFFFF" w:val="clear"/>
              </w:rPr>
              <w:t>四、</w:t>
            </w:r>
            <w:r>
              <w:rPr>
                <w:rFonts w:ascii="仿宋_GB2312" w:hAnsi="仿宋_GB2312" w:cs="仿宋_GB2312" w:eastAsia="仿宋_GB2312"/>
                <w:sz w:val="21"/>
                <w:b/>
                <w:color w:val="303133"/>
                <w:shd w:fill="FFFFFF" w:val="clear"/>
              </w:rPr>
              <w:t>技术参数要求</w:t>
            </w:r>
          </w:p>
          <w:p>
            <w:pPr>
              <w:pStyle w:val="null3"/>
              <w:numPr>
                <w:ilvl w:val="0"/>
                <w:numId w:val="2"/>
              </w:numPr>
              <w:spacing w:before="105" w:after="105"/>
              <w:jc w:val="left"/>
            </w:pPr>
            <w:r>
              <w:rPr>
                <w:rFonts w:ascii="仿宋_GB2312" w:hAnsi="仿宋_GB2312" w:cs="仿宋_GB2312" w:eastAsia="仿宋_GB2312"/>
                <w:sz w:val="24"/>
              </w:rPr>
              <w:t>复合型空间</w:t>
            </w:r>
            <w:r>
              <w:rPr>
                <w:rFonts w:ascii="仿宋_GB2312" w:hAnsi="仿宋_GB2312" w:cs="仿宋_GB2312" w:eastAsia="仿宋_GB2312"/>
                <w:sz w:val="24"/>
              </w:rPr>
              <w:t>消毒装置</w:t>
            </w:r>
            <w:r>
              <w:rPr>
                <w:rFonts w:ascii="仿宋_GB2312" w:hAnsi="仿宋_GB2312" w:cs="仿宋_GB2312" w:eastAsia="仿宋_GB2312"/>
                <w:sz w:val="24"/>
              </w:rPr>
              <w:t>符合国家消毒技术规范要求，获得卫生安全评价报告备案并合格。</w:t>
            </w:r>
          </w:p>
          <w:p>
            <w:pPr>
              <w:pStyle w:val="null3"/>
              <w:numPr>
                <w:ilvl w:val="0"/>
                <w:numId w:val="2"/>
              </w:numPr>
              <w:spacing w:before="105" w:after="105"/>
              <w:jc w:val="left"/>
            </w:pPr>
            <w:r>
              <w:rPr>
                <w:rFonts w:ascii="仿宋_GB2312" w:hAnsi="仿宋_GB2312" w:cs="仿宋_GB2312" w:eastAsia="仿宋_GB2312"/>
                <w:sz w:val="24"/>
              </w:rPr>
              <w:t>运行后移植仓（洁净罩）内达到百级（</w:t>
            </w:r>
            <w:r>
              <w:rPr>
                <w:rFonts w:ascii="仿宋_GB2312" w:hAnsi="仿宋_GB2312" w:cs="仿宋_GB2312" w:eastAsia="仿宋_GB2312"/>
                <w:sz w:val="24"/>
              </w:rPr>
              <w:t>ISO5级）洁净水平，移植仓（洁净罩）所在房间达到千级（ISO6级）洁净水平，满足治疗的需要。</w:t>
            </w:r>
          </w:p>
          <w:p>
            <w:pPr>
              <w:pStyle w:val="null3"/>
              <w:numPr>
                <w:ilvl w:val="0"/>
                <w:numId w:val="2"/>
              </w:numPr>
              <w:spacing w:before="105" w:after="105"/>
              <w:jc w:val="left"/>
            </w:pPr>
            <w:r>
              <w:rPr>
                <w:rFonts w:ascii="仿宋_GB2312" w:hAnsi="仿宋_GB2312" w:cs="仿宋_GB2312" w:eastAsia="仿宋_GB2312"/>
                <w:sz w:val="24"/>
              </w:rPr>
              <w:t>消毒杀菌因子为等离子体，等离子体模块的密度</w:t>
            </w:r>
            <w:r>
              <w:rPr>
                <w:rFonts w:ascii="仿宋_GB2312" w:hAnsi="仿宋_GB2312" w:cs="仿宋_GB2312" w:eastAsia="仿宋_GB2312"/>
                <w:sz w:val="24"/>
              </w:rPr>
              <w:t>下限值</w:t>
            </w:r>
            <w:r>
              <w:rPr>
                <w:rFonts w:ascii="仿宋_GB2312" w:hAnsi="仿宋_GB2312" w:cs="仿宋_GB2312" w:eastAsia="仿宋_GB2312"/>
                <w:sz w:val="24"/>
              </w:rPr>
              <w:t>≥2.0x10</w:t>
            </w:r>
            <w:r>
              <w:rPr>
                <w:rFonts w:ascii="仿宋_GB2312" w:hAnsi="仿宋_GB2312" w:cs="仿宋_GB2312" w:eastAsia="仿宋_GB2312"/>
                <w:sz w:val="24"/>
                <w:b/>
                <w:vertAlign w:val="superscript"/>
              </w:rPr>
              <w:t>18</w:t>
            </w:r>
            <w:r>
              <w:rPr>
                <w:rFonts w:ascii="仿宋_GB2312" w:hAnsi="仿宋_GB2312" w:cs="仿宋_GB2312" w:eastAsia="仿宋_GB2312"/>
                <w:sz w:val="24"/>
                <w:b/>
              </w:rPr>
              <w:t>/</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。（提供消毒产品检测机构出具的检测报告）</w:t>
            </w:r>
          </w:p>
          <w:p>
            <w:pPr>
              <w:pStyle w:val="null3"/>
              <w:numPr>
                <w:ilvl w:val="0"/>
                <w:numId w:val="2"/>
              </w:numPr>
              <w:spacing w:before="105" w:after="105"/>
              <w:jc w:val="left"/>
            </w:pPr>
            <w:r>
              <w:rPr>
                <w:rFonts w:ascii="仿宋_GB2312" w:hAnsi="仿宋_GB2312" w:cs="仿宋_GB2312" w:eastAsia="仿宋_GB2312"/>
                <w:sz w:val="24"/>
              </w:rPr>
              <w:t>洁净罩可移动，保护区域（长</w:t>
            </w:r>
            <w:r>
              <w:rPr>
                <w:rFonts w:ascii="仿宋_GB2312" w:hAnsi="仿宋_GB2312" w:cs="仿宋_GB2312" w:eastAsia="仿宋_GB2312"/>
                <w:sz w:val="24"/>
              </w:rPr>
              <w:t>*宽*高）≥2300mm*1800mm*1900mm。</w:t>
            </w:r>
          </w:p>
          <w:p>
            <w:pPr>
              <w:pStyle w:val="null3"/>
              <w:numPr>
                <w:ilvl w:val="0"/>
                <w:numId w:val="2"/>
              </w:numPr>
              <w:spacing w:before="105" w:after="105"/>
              <w:jc w:val="left"/>
            </w:pPr>
            <w:r>
              <w:rPr>
                <w:rFonts w:ascii="仿宋_GB2312" w:hAnsi="仿宋_GB2312" w:cs="仿宋_GB2312" w:eastAsia="仿宋_GB2312"/>
                <w:sz w:val="24"/>
              </w:rPr>
              <w:t>洁净</w:t>
            </w:r>
            <w:r>
              <w:rPr>
                <w:rFonts w:ascii="仿宋_GB2312" w:hAnsi="仿宋_GB2312" w:cs="仿宋_GB2312" w:eastAsia="仿宋_GB2312"/>
                <w:sz w:val="24"/>
              </w:rPr>
              <w:t>罩</w:t>
            </w:r>
            <w:r>
              <w:rPr>
                <w:rFonts w:ascii="仿宋_GB2312" w:hAnsi="仿宋_GB2312" w:cs="仿宋_GB2312" w:eastAsia="仿宋_GB2312"/>
                <w:sz w:val="24"/>
              </w:rPr>
              <w:t>可折叠、展开、升降，设备配置移动脚轮，可实现人机共存动态消毒。</w:t>
            </w:r>
          </w:p>
          <w:p>
            <w:pPr>
              <w:pStyle w:val="null3"/>
              <w:numPr>
                <w:ilvl w:val="0"/>
                <w:numId w:val="2"/>
              </w:numPr>
              <w:spacing w:before="105" w:after="105"/>
              <w:jc w:val="left"/>
            </w:pPr>
            <w:r>
              <w:rPr>
                <w:rFonts w:ascii="仿宋_GB2312" w:hAnsi="仿宋_GB2312" w:cs="仿宋_GB2312" w:eastAsia="仿宋_GB2312"/>
                <w:sz w:val="24"/>
              </w:rPr>
              <w:t>洁净罩在病床上方集中送风，采用低流速无风感层流置换流技术。</w:t>
            </w:r>
          </w:p>
          <w:p>
            <w:pPr>
              <w:pStyle w:val="null3"/>
              <w:numPr>
                <w:ilvl w:val="0"/>
                <w:numId w:val="2"/>
              </w:numPr>
              <w:spacing w:before="105" w:after="105"/>
              <w:jc w:val="left"/>
            </w:pPr>
            <w:r>
              <w:rPr>
                <w:rFonts w:ascii="仿宋_GB2312" w:hAnsi="仿宋_GB2312" w:cs="仿宋_GB2312" w:eastAsia="仿宋_GB2312"/>
                <w:sz w:val="24"/>
              </w:rPr>
              <w:t>洁净罩连接的等离子空气消毒机等离子模块反应器对真菌、细菌、病毒的杀菌率≥99%。</w:t>
            </w:r>
          </w:p>
          <w:p>
            <w:pPr>
              <w:pStyle w:val="null3"/>
              <w:numPr>
                <w:ilvl w:val="0"/>
                <w:numId w:val="2"/>
              </w:numPr>
              <w:spacing w:before="105" w:after="105"/>
              <w:jc w:val="left"/>
            </w:pPr>
            <w:r>
              <w:rPr>
                <w:rFonts w:ascii="仿宋_GB2312" w:hAnsi="仿宋_GB2312" w:cs="仿宋_GB2312" w:eastAsia="仿宋_GB2312"/>
                <w:sz w:val="24"/>
              </w:rPr>
              <w:t>洁净罩连接的消毒灭菌装置，开启风量</w:t>
            </w:r>
            <w:r>
              <w:rPr>
                <w:rFonts w:ascii="仿宋_GB2312" w:hAnsi="仿宋_GB2312" w:cs="仿宋_GB2312" w:eastAsia="仿宋_GB2312"/>
                <w:sz w:val="24"/>
              </w:rPr>
              <w:t>1100m³/h及以上，运行≤60min，对≥90m³空间的自然菌消亡率＞90%。</w:t>
            </w:r>
          </w:p>
          <w:p>
            <w:pPr>
              <w:pStyle w:val="null3"/>
              <w:numPr>
                <w:ilvl w:val="0"/>
                <w:numId w:val="2"/>
              </w:numPr>
              <w:spacing w:before="105" w:after="105"/>
              <w:jc w:val="left"/>
            </w:pPr>
            <w:r>
              <w:rPr>
                <w:rFonts w:ascii="仿宋_GB2312" w:hAnsi="仿宋_GB2312" w:cs="仿宋_GB2312" w:eastAsia="仿宋_GB2312"/>
                <w:sz w:val="24"/>
              </w:rPr>
              <w:t>消毒装置运行噪音：最大风量时</w:t>
            </w:r>
            <w:r>
              <w:rPr>
                <w:rFonts w:ascii="仿宋_GB2312" w:hAnsi="仿宋_GB2312" w:cs="仿宋_GB2312" w:eastAsia="仿宋_GB2312"/>
                <w:sz w:val="24"/>
              </w:rPr>
              <w:t>≤50dB，最小风量时≤35dB；具备白天夜</w:t>
            </w:r>
            <w:r>
              <w:rPr>
                <w:rFonts w:ascii="仿宋_GB2312" w:hAnsi="仿宋_GB2312" w:cs="仿宋_GB2312" w:eastAsia="仿宋_GB2312"/>
                <w:sz w:val="24"/>
              </w:rPr>
              <w:t>间等不同模式或场景，并能自动调节风量大小。</w:t>
            </w:r>
          </w:p>
          <w:p>
            <w:pPr>
              <w:pStyle w:val="null3"/>
              <w:numPr>
                <w:ilvl w:val="0"/>
                <w:numId w:val="2"/>
              </w:numPr>
              <w:spacing w:before="105" w:after="105"/>
              <w:jc w:val="left"/>
            </w:pPr>
            <w:r>
              <w:rPr>
                <w:rFonts w:ascii="仿宋_GB2312" w:hAnsi="仿宋_GB2312" w:cs="仿宋_GB2312" w:eastAsia="仿宋_GB2312"/>
                <w:sz w:val="24"/>
              </w:rPr>
              <w:t>净化空调系统应采用医用净化空调机组应符合GB50333-2013 8.3的要求。</w:t>
            </w:r>
          </w:p>
          <w:p>
            <w:pPr>
              <w:pStyle w:val="null3"/>
              <w:numPr>
                <w:ilvl w:val="0"/>
                <w:numId w:val="2"/>
              </w:numPr>
              <w:spacing w:before="105" w:after="105"/>
              <w:jc w:val="left"/>
            </w:pPr>
            <w:r>
              <w:rPr>
                <w:rFonts w:ascii="仿宋_GB2312" w:hAnsi="仿宋_GB2312" w:cs="仿宋_GB2312" w:eastAsia="仿宋_GB2312"/>
                <w:sz w:val="24"/>
              </w:rPr>
              <w:t>★复合型空间消毒装置消毒性能验收需在安装后提供省级或省级以上取得计量认证（CMA）合格证书的检测机构出具的检测报告，（所需费用由投）所需费用由投标人承担。</w:t>
            </w:r>
          </w:p>
          <w:p>
            <w:pPr>
              <w:pStyle w:val="null3"/>
              <w:numPr>
                <w:ilvl w:val="0"/>
                <w:numId w:val="2"/>
              </w:numPr>
              <w:spacing w:before="105" w:after="105"/>
              <w:jc w:val="left"/>
            </w:pPr>
            <w:r>
              <w:rPr>
                <w:rFonts w:ascii="仿宋_GB2312" w:hAnsi="仿宋_GB2312" w:cs="仿宋_GB2312" w:eastAsia="仿宋_GB2312"/>
                <w:sz w:val="24"/>
              </w:rPr>
              <w:t>血液移植病房改造：</w:t>
            </w:r>
          </w:p>
          <w:p>
            <w:pPr>
              <w:pStyle w:val="null3"/>
              <w:numPr>
                <w:ilvl w:val="1"/>
                <w:numId w:val="2"/>
              </w:numPr>
              <w:spacing w:before="105" w:after="105"/>
              <w:jc w:val="left"/>
            </w:pPr>
            <w:r>
              <w:rPr>
                <w:rFonts w:ascii="仿宋_GB2312" w:hAnsi="仿宋_GB2312" w:cs="仿宋_GB2312" w:eastAsia="仿宋_GB2312"/>
                <w:sz w:val="24"/>
              </w:rPr>
              <w:t>不对医院现有病房结构改变，仅对功能区域重新进行分割。现有病房面积约</w:t>
            </w:r>
            <w:r>
              <w:rPr>
                <w:rFonts w:ascii="仿宋_GB2312" w:hAnsi="仿宋_GB2312" w:cs="仿宋_GB2312" w:eastAsia="仿宋_GB2312"/>
                <w:sz w:val="24"/>
              </w:rPr>
              <w:t>35㎡。（投标人应针对本条提供承诺函，格式自拟并加盖公章，未提供视为此条款不满足）</w:t>
            </w:r>
          </w:p>
          <w:p>
            <w:pPr>
              <w:pStyle w:val="null3"/>
              <w:numPr>
                <w:ilvl w:val="1"/>
                <w:numId w:val="2"/>
              </w:numPr>
              <w:spacing w:before="105" w:after="105"/>
              <w:jc w:val="left"/>
            </w:pPr>
            <w:r>
              <w:rPr>
                <w:rFonts w:ascii="仿宋_GB2312" w:hAnsi="仿宋_GB2312" w:cs="仿宋_GB2312" w:eastAsia="仿宋_GB2312"/>
                <w:sz w:val="24"/>
              </w:rPr>
              <w:t>所有装修装饰应遵循不产尘、不积尘、耐腐蚀、防潮防霉、容易清洁</w:t>
            </w:r>
            <w:r>
              <w:rPr>
                <w:rFonts w:ascii="仿宋_GB2312" w:hAnsi="仿宋_GB2312" w:cs="仿宋_GB2312" w:eastAsia="仿宋_GB2312"/>
                <w:sz w:val="24"/>
              </w:rPr>
              <w:t>和符合防火要求的总原则。</w:t>
            </w:r>
          </w:p>
          <w:p>
            <w:pPr>
              <w:pStyle w:val="null3"/>
              <w:numPr>
                <w:ilvl w:val="1"/>
                <w:numId w:val="2"/>
              </w:numPr>
              <w:spacing w:before="105" w:after="105"/>
              <w:jc w:val="left"/>
            </w:pPr>
            <w:r>
              <w:rPr>
                <w:rFonts w:ascii="仿宋_GB2312" w:hAnsi="仿宋_GB2312" w:cs="仿宋_GB2312" w:eastAsia="仿宋_GB2312"/>
                <w:sz w:val="24"/>
              </w:rPr>
              <w:t>工程量清单：</w:t>
            </w:r>
          </w:p>
          <w:tbl>
            <w:tblPr>
              <w:tblInd w:type="dxa" w:w="90"/>
              <w:tblBorders>
                <w:top w:val="none" w:color="000000" w:sz="4"/>
                <w:left w:val="none" w:color="000000" w:sz="4"/>
                <w:bottom w:val="none" w:color="000000" w:sz="4"/>
                <w:right w:val="none" w:color="000000" w:sz="4"/>
                <w:insideH w:val="none"/>
                <w:insideV w:val="none"/>
              </w:tblBorders>
            </w:tblPr>
            <w:tblGrid>
              <w:gridCol w:w="149"/>
              <w:gridCol w:w="462"/>
              <w:gridCol w:w="465"/>
              <w:gridCol w:w="194"/>
              <w:gridCol w:w="185"/>
              <w:gridCol w:w="401"/>
            </w:tblGrid>
            <w:tr>
              <w:tc>
                <w:tcPr>
                  <w:tcW w:type="dxa" w:w="185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工程材料清单</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规格型号</w:t>
                  </w:r>
                </w:p>
              </w:tc>
              <w:tc>
                <w:tcPr>
                  <w:tcW w:type="dxa" w:w="37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8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(一）装饰装修部分清单</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净化彩钢板</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H=50型 ＆=0.426</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墙面、顶面、隔断</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转角连接</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 型U型铝材</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圆弧过渡</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塑胶地面</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PVC塑胶地面</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转角圆弧过渡</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吊顶</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吊顶用</w:t>
                  </w:r>
                  <w:r>
                    <w:rPr>
                      <w:rFonts w:ascii="仿宋_GB2312" w:hAnsi="仿宋_GB2312" w:cs="仿宋_GB2312" w:eastAsia="仿宋_GB2312"/>
                      <w:sz w:val="20"/>
                      <w:color w:val="000000"/>
                    </w:rPr>
                    <w:t>10毫米丝杆T型梁固定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气密性电动平移门</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平移门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成品钢制门，含自动闭门装置、门锁感应开关等五金</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气密性净化钢制门</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对开门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成品钢制门，含自动闭门装置、门锁感应开关等五金</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玻璃观察窗</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10mm钢化玻璃</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密封窗户采光及治疗区各一个。</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治疗台</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治疗区观察窗处配置</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传递窗</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400mm*400mm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双门互锁，带紫外线消毒</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空调风机盘管改造</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设计区域出风口、回风口</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新风机组</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≥500m³/h</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新风补偿</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输液架</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远程输注</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电路改造</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卫生间改造</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设置排风系统</w:t>
                  </w:r>
                </w:p>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嵌入式</w:t>
                  </w:r>
                  <w:r>
                    <w:rPr>
                      <w:rFonts w:ascii="仿宋_GB2312" w:hAnsi="仿宋_GB2312" w:cs="仿宋_GB2312" w:eastAsia="仿宋_GB2312"/>
                      <w:sz w:val="20"/>
                      <w:color w:val="000000"/>
                    </w:rPr>
                    <w:t>LED净化灯</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500mm*500mm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气溶胶净化装置吊装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开孔吊装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(二）、现有病房拆除部分清单</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顶面拆除</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设备带拆除后安装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垃圾清运</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（三）视频监控系统设备清单</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监控摄像头</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w:t>
                  </w:r>
                  <w:r>
                    <w:rPr>
                      <w:rFonts w:ascii="仿宋_GB2312" w:hAnsi="仿宋_GB2312" w:cs="仿宋_GB2312" w:eastAsia="仿宋_GB2312"/>
                      <w:sz w:val="20"/>
                      <w:color w:val="000000"/>
                    </w:rPr>
                    <w:t>360度旋转，云台，全景400万2K．摄像头全彩 poe 网线供电语音对讲</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监控录像机</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4路高清录像机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存储硬盘</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监控录像机</w:t>
                  </w:r>
                  <w:r>
                    <w:rPr>
                      <w:rFonts w:ascii="仿宋_GB2312" w:hAnsi="仿宋_GB2312" w:cs="仿宋_GB2312" w:eastAsia="仿宋_GB2312"/>
                      <w:sz w:val="20"/>
                      <w:color w:val="000000"/>
                    </w:rPr>
                    <w:t>2T硬盘</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监视器</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HDMI 接口， HDR /1080P</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网络交换机</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5口 POE 交换机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其他辅材</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rPr>
              <w:t>以上数量仅做参考，具体数量施工单位自行实地测量。本项目实行总价包干。</w:t>
            </w:r>
          </w:p>
          <w:p>
            <w:pPr>
              <w:pStyle w:val="null3"/>
              <w:spacing w:before="105" w:after="105"/>
              <w:jc w:val="left"/>
            </w:pPr>
            <w:r>
              <w:rPr>
                <w:rFonts w:ascii="仿宋_GB2312" w:hAnsi="仿宋_GB2312" w:cs="仿宋_GB2312" w:eastAsia="仿宋_GB2312"/>
                <w:sz w:val="21"/>
                <w:b/>
                <w:color w:val="303133"/>
                <w:shd w:fill="FFFFFF" w:val="clear"/>
              </w:rPr>
              <w:t>五</w:t>
            </w:r>
            <w:r>
              <w:rPr>
                <w:rFonts w:ascii="仿宋_GB2312" w:hAnsi="仿宋_GB2312" w:cs="仿宋_GB2312" w:eastAsia="仿宋_GB2312"/>
                <w:sz w:val="21"/>
                <w:b/>
                <w:color w:val="303133"/>
                <w:shd w:fill="FFFFFF" w:val="clear"/>
              </w:rPr>
              <w:t>、适应标准</w:t>
            </w:r>
          </w:p>
          <w:p>
            <w:pPr>
              <w:pStyle w:val="null3"/>
              <w:ind w:firstLine="420"/>
              <w:jc w:val="both"/>
            </w:pPr>
            <w:r>
              <w:rPr>
                <w:rFonts w:ascii="仿宋_GB2312" w:hAnsi="仿宋_GB2312" w:cs="仿宋_GB2312" w:eastAsia="仿宋_GB2312"/>
                <w:sz w:val="21"/>
              </w:rPr>
              <w:t>符合</w:t>
            </w:r>
            <w:r>
              <w:rPr>
                <w:rFonts w:ascii="仿宋_GB2312" w:hAnsi="仿宋_GB2312" w:cs="仿宋_GB2312" w:eastAsia="仿宋_GB2312"/>
                <w:sz w:val="21"/>
              </w:rPr>
              <w:t>WS/T648-2019《空气消毒机通用卫生要求》</w:t>
            </w:r>
          </w:p>
          <w:p>
            <w:pPr>
              <w:pStyle w:val="null3"/>
              <w:ind w:firstLine="420"/>
              <w:jc w:val="both"/>
            </w:pPr>
            <w:r>
              <w:rPr>
                <w:rFonts w:ascii="仿宋_GB2312" w:hAnsi="仿宋_GB2312" w:cs="仿宋_GB2312" w:eastAsia="仿宋_GB2312"/>
                <w:sz w:val="21"/>
              </w:rPr>
              <w:t>符合</w:t>
            </w:r>
            <w:r>
              <w:rPr>
                <w:rFonts w:ascii="仿宋_GB2312" w:hAnsi="仿宋_GB2312" w:cs="仿宋_GB2312" w:eastAsia="仿宋_GB2312"/>
                <w:sz w:val="21"/>
              </w:rPr>
              <w:t xml:space="preserve"> GB51039-2014《综合医院建筑设计规范》要求</w:t>
            </w:r>
          </w:p>
        </w:tc>
      </w:tr>
    </w:tbl>
    <w:p>
      <w:pPr>
        <w:pStyle w:val="null3"/>
      </w:pPr>
      <w:r>
        <w:rPr>
          <w:rFonts w:ascii="仿宋_GB2312" w:hAnsi="仿宋_GB2312" w:cs="仿宋_GB2312" w:eastAsia="仿宋_GB2312"/>
        </w:rPr>
        <w:t>标的名称：血细胞分离机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05" w:after="105"/>
              <w:jc w:val="center"/>
            </w:pPr>
            <w:r>
              <w:rPr>
                <w:rFonts w:ascii="仿宋_GB2312" w:hAnsi="仿宋_GB2312" w:cs="仿宋_GB2312" w:eastAsia="仿宋_GB2312"/>
                <w:sz w:val="28"/>
                <w:color w:val="303133"/>
                <w:shd w:fill="FFFFFF" w:val="clear"/>
              </w:rPr>
              <w:t>血细胞分离机</w:t>
            </w:r>
          </w:p>
          <w:p>
            <w:pPr>
              <w:pStyle w:val="null3"/>
              <w:spacing w:before="105" w:after="105"/>
              <w:jc w:val="left"/>
            </w:pPr>
            <w:r>
              <w:rPr>
                <w:rFonts w:ascii="仿宋_GB2312" w:hAnsi="仿宋_GB2312" w:cs="仿宋_GB2312" w:eastAsia="仿宋_GB2312"/>
                <w:sz w:val="21"/>
                <w:b/>
                <w:color w:val="303133"/>
                <w:shd w:fill="FFFFFF" w:val="clear"/>
              </w:rPr>
              <w:t>一、</w:t>
            </w:r>
            <w:r>
              <w:rPr>
                <w:rFonts w:ascii="仿宋_GB2312" w:hAnsi="仿宋_GB2312" w:cs="仿宋_GB2312" w:eastAsia="仿宋_GB2312"/>
                <w:sz w:val="21"/>
                <w:b/>
                <w:color w:val="303133"/>
                <w:shd w:fill="FFFFFF" w:val="clear"/>
              </w:rPr>
              <w:t>功能描述</w:t>
            </w:r>
          </w:p>
          <w:p>
            <w:pPr>
              <w:pStyle w:val="null3"/>
              <w:spacing w:before="105" w:after="105"/>
              <w:jc w:val="left"/>
            </w:pPr>
            <w:r>
              <w:rPr>
                <w:rFonts w:ascii="仿宋_GB2312" w:hAnsi="仿宋_GB2312" w:cs="仿宋_GB2312" w:eastAsia="仿宋_GB2312"/>
                <w:sz w:val="21"/>
                <w:color w:val="000000"/>
              </w:rPr>
              <w:t>适用于血液成分分离和收集</w:t>
            </w:r>
          </w:p>
          <w:p>
            <w:pPr>
              <w:pStyle w:val="null3"/>
              <w:spacing w:before="105" w:after="105"/>
              <w:jc w:val="left"/>
            </w:pPr>
            <w:r>
              <w:rPr>
                <w:rFonts w:ascii="仿宋_GB2312" w:hAnsi="仿宋_GB2312" w:cs="仿宋_GB2312" w:eastAsia="仿宋_GB2312"/>
                <w:sz w:val="21"/>
                <w:b/>
                <w:color w:val="303133"/>
                <w:shd w:fill="FFFFFF" w:val="clear"/>
              </w:rPr>
              <w:t>二、</w:t>
            </w:r>
            <w:r>
              <w:rPr>
                <w:rFonts w:ascii="仿宋_GB2312" w:hAnsi="仿宋_GB2312" w:cs="仿宋_GB2312" w:eastAsia="仿宋_GB2312"/>
                <w:sz w:val="21"/>
                <w:b/>
                <w:color w:val="303133"/>
                <w:shd w:fill="FFFFFF" w:val="clear"/>
              </w:rPr>
              <w:t>硬件配置清单</w:t>
            </w:r>
          </w:p>
          <w:p>
            <w:pPr>
              <w:pStyle w:val="null3"/>
              <w:numPr>
                <w:ilvl w:val="0"/>
                <w:numId w:val="2"/>
              </w:numPr>
              <w:jc w:val="left"/>
            </w:pPr>
            <w:r>
              <w:rPr>
                <w:rFonts w:ascii="仿宋_GB2312" w:hAnsi="仿宋_GB2312" w:cs="仿宋_GB2312" w:eastAsia="仿宋_GB2312"/>
                <w:sz w:val="21"/>
              </w:rPr>
              <w:t>主机</w:t>
            </w:r>
            <w:r>
              <w:rPr>
                <w:rFonts w:ascii="仿宋_GB2312" w:hAnsi="仿宋_GB2312" w:cs="仿宋_GB2312" w:eastAsia="仿宋_GB2312"/>
                <w:sz w:val="21"/>
              </w:rPr>
              <w:t>1台；</w:t>
            </w:r>
          </w:p>
          <w:p>
            <w:pPr>
              <w:pStyle w:val="null3"/>
              <w:numPr>
                <w:ilvl w:val="0"/>
                <w:numId w:val="1"/>
              </w:numPr>
              <w:spacing w:before="105" w:after="105"/>
              <w:jc w:val="left"/>
            </w:pPr>
            <w:r>
              <w:rPr>
                <w:rFonts w:ascii="仿宋_GB2312" w:hAnsi="仿宋_GB2312" w:cs="仿宋_GB2312" w:eastAsia="仿宋_GB2312"/>
                <w:sz w:val="21"/>
                <w:b/>
                <w:color w:val="303133"/>
                <w:shd w:fill="FFFFFF" w:val="clear"/>
              </w:rPr>
              <w:t>备品备件清单</w:t>
            </w:r>
          </w:p>
          <w:p>
            <w:pPr>
              <w:pStyle w:val="null3"/>
              <w:spacing w:before="105" w:after="105"/>
              <w:jc w:val="left"/>
            </w:pPr>
            <w:r>
              <w:rPr>
                <w:rFonts w:ascii="仿宋_GB2312" w:hAnsi="仿宋_GB2312" w:cs="仿宋_GB2312" w:eastAsia="仿宋_GB2312"/>
                <w:sz w:val="21"/>
              </w:rPr>
              <w:t>无</w:t>
            </w:r>
          </w:p>
          <w:p>
            <w:pPr>
              <w:pStyle w:val="null3"/>
              <w:spacing w:before="105" w:after="105"/>
              <w:jc w:val="left"/>
            </w:pPr>
            <w:r>
              <w:rPr>
                <w:rFonts w:ascii="仿宋_GB2312" w:hAnsi="仿宋_GB2312" w:cs="仿宋_GB2312" w:eastAsia="仿宋_GB2312"/>
                <w:sz w:val="21"/>
                <w:b/>
                <w:color w:val="303133"/>
                <w:shd w:fill="FFFFFF" w:val="clear"/>
              </w:rPr>
              <w:t>四、</w:t>
            </w:r>
            <w:r>
              <w:rPr>
                <w:rFonts w:ascii="仿宋_GB2312" w:hAnsi="仿宋_GB2312" w:cs="仿宋_GB2312" w:eastAsia="仿宋_GB2312"/>
                <w:sz w:val="21"/>
                <w:b/>
                <w:color w:val="303133"/>
                <w:shd w:fill="FFFFFF" w:val="clear"/>
              </w:rPr>
              <w:t>耗材清单</w:t>
            </w:r>
          </w:p>
          <w:p>
            <w:pPr>
              <w:pStyle w:val="null3"/>
              <w:numPr>
                <w:ilvl w:val="0"/>
                <w:numId w:val="2"/>
              </w:numPr>
              <w:jc w:val="both"/>
            </w:pPr>
            <w:r>
              <w:rPr>
                <w:rFonts w:ascii="仿宋_GB2312" w:hAnsi="仿宋_GB2312" w:cs="仿宋_GB2312" w:eastAsia="仿宋_GB2312"/>
                <w:sz w:val="21"/>
              </w:rPr>
              <w:t>一次性使用血浆置换管路</w:t>
            </w:r>
          </w:p>
          <w:p>
            <w:pPr>
              <w:pStyle w:val="null3"/>
              <w:numPr>
                <w:ilvl w:val="0"/>
                <w:numId w:val="2"/>
              </w:numPr>
              <w:jc w:val="both"/>
            </w:pPr>
            <w:r>
              <w:rPr>
                <w:rFonts w:ascii="仿宋_GB2312" w:hAnsi="仿宋_GB2312" w:cs="仿宋_GB2312" w:eastAsia="仿宋_GB2312"/>
                <w:sz w:val="21"/>
              </w:rPr>
              <w:t>一次性使用白细胞分离单采管路</w:t>
            </w:r>
          </w:p>
          <w:p>
            <w:pPr>
              <w:pStyle w:val="null3"/>
              <w:numPr>
                <w:ilvl w:val="0"/>
                <w:numId w:val="2"/>
              </w:numPr>
              <w:jc w:val="both"/>
            </w:pPr>
            <w:r>
              <w:rPr>
                <w:rFonts w:ascii="仿宋_GB2312" w:hAnsi="仿宋_GB2312" w:cs="仿宋_GB2312" w:eastAsia="仿宋_GB2312"/>
                <w:sz w:val="21"/>
              </w:rPr>
              <w:t>一次性使用血小板分离单采管路</w:t>
            </w:r>
          </w:p>
          <w:p>
            <w:pPr>
              <w:pStyle w:val="null3"/>
              <w:numPr>
                <w:ilvl w:val="0"/>
                <w:numId w:val="2"/>
              </w:numPr>
              <w:jc w:val="both"/>
            </w:pPr>
            <w:r>
              <w:rPr>
                <w:rFonts w:ascii="仿宋_GB2312" w:hAnsi="仿宋_GB2312" w:cs="仿宋_GB2312" w:eastAsia="仿宋_GB2312"/>
                <w:sz w:val="21"/>
              </w:rPr>
              <w:t>一次性使用外周血干细胞分离单采管路</w:t>
            </w:r>
          </w:p>
          <w:p>
            <w:pPr>
              <w:pStyle w:val="null3"/>
              <w:spacing w:before="105" w:after="105"/>
              <w:jc w:val="left"/>
            </w:pPr>
            <w:r>
              <w:rPr>
                <w:rFonts w:ascii="仿宋_GB2312" w:hAnsi="仿宋_GB2312" w:cs="仿宋_GB2312" w:eastAsia="仿宋_GB2312"/>
                <w:sz w:val="21"/>
                <w:b/>
                <w:color w:val="303133"/>
                <w:shd w:fill="FFFFFF" w:val="clear"/>
              </w:rPr>
              <w:t>五、</w:t>
            </w:r>
            <w:r>
              <w:rPr>
                <w:rFonts w:ascii="仿宋_GB2312" w:hAnsi="仿宋_GB2312" w:cs="仿宋_GB2312" w:eastAsia="仿宋_GB2312"/>
                <w:sz w:val="21"/>
                <w:b/>
                <w:color w:val="303133"/>
                <w:shd w:fill="FFFFFF" w:val="clear"/>
              </w:rPr>
              <w:t>质量要求</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工作方式：单针、双针连续性血流采集分离方式。</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分离终产品在离心机外收集，分离终产品体积可调。</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液晶显示屏</w:t>
            </w:r>
            <w:r>
              <w:rPr>
                <w:rFonts w:ascii="仿宋_GB2312" w:hAnsi="仿宋_GB2312" w:cs="仿宋_GB2312" w:eastAsia="仿宋_GB2312"/>
                <w:sz w:val="21"/>
                <w:color w:val="303133"/>
                <w:shd w:fill="FFFFFF" w:val="clear"/>
              </w:rPr>
              <w:t>，可以实现全自动人机对话操作模式，能动态显示实时分离数据。</w:t>
            </w:r>
          </w:p>
          <w:p>
            <w:pPr>
              <w:pStyle w:val="null3"/>
              <w:numPr>
                <w:ilvl w:val="0"/>
                <w:numId w:val="2"/>
              </w:numPr>
              <w:spacing w:before="105" w:after="105"/>
              <w:jc w:val="left"/>
            </w:pPr>
            <w:r>
              <w:rPr>
                <w:rFonts w:ascii="仿宋_GB2312" w:hAnsi="仿宋_GB2312" w:cs="仿宋_GB2312" w:eastAsia="仿宋_GB2312"/>
                <w:sz w:val="24"/>
                <w:color w:val="303133"/>
                <w:shd w:fill="FFFFFF" w:val="clear"/>
              </w:rPr>
              <w:t>断电后可继续运行≥10分钟。</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离心机转数：</w:t>
            </w:r>
            <w:r>
              <w:rPr>
                <w:rFonts w:ascii="仿宋_GB2312" w:hAnsi="仿宋_GB2312" w:cs="仿宋_GB2312" w:eastAsia="仿宋_GB2312"/>
                <w:sz w:val="21"/>
                <w:color w:val="303133"/>
                <w:shd w:fill="FFFFFF" w:val="clear"/>
              </w:rPr>
              <w:t>≤</w:t>
            </w:r>
            <w:r>
              <w:rPr>
                <w:rFonts w:ascii="仿宋_GB2312" w:hAnsi="仿宋_GB2312" w:cs="仿宋_GB2312" w:eastAsia="仿宋_GB2312"/>
                <w:sz w:val="21"/>
                <w:color w:val="303133"/>
                <w:shd w:fill="FFFFFF" w:val="clear"/>
              </w:rPr>
              <w:t>3000rpm</w:t>
            </w:r>
            <w:r>
              <w:rPr>
                <w:rFonts w:ascii="仿宋_GB2312" w:hAnsi="仿宋_GB2312" w:cs="仿宋_GB2312" w:eastAsia="仿宋_GB2312"/>
                <w:sz w:val="21"/>
                <w:color w:val="303133"/>
                <w:shd w:fill="FFFFFF" w:val="clear"/>
              </w:rPr>
              <w:t>，转数误差：±</w:t>
            </w:r>
            <w:r>
              <w:rPr>
                <w:rFonts w:ascii="仿宋_GB2312" w:hAnsi="仿宋_GB2312" w:cs="仿宋_GB2312" w:eastAsia="仿宋_GB2312"/>
                <w:sz w:val="21"/>
                <w:color w:val="303133"/>
                <w:shd w:fill="FFFFFF" w:val="clear"/>
              </w:rPr>
              <w:t>2%</w:t>
            </w:r>
            <w:r>
              <w:rPr>
                <w:rFonts w:ascii="仿宋_GB2312" w:hAnsi="仿宋_GB2312" w:cs="仿宋_GB2312" w:eastAsia="仿宋_GB2312"/>
                <w:sz w:val="21"/>
                <w:color w:val="303133"/>
                <w:shd w:fill="FFFFFF" w:val="clear"/>
              </w:rPr>
              <w:t>。</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全血流速：</w:t>
            </w:r>
            <w:r>
              <w:rPr>
                <w:rFonts w:ascii="仿宋_GB2312" w:hAnsi="仿宋_GB2312" w:cs="仿宋_GB2312" w:eastAsia="仿宋_GB2312"/>
                <w:sz w:val="21"/>
                <w:color w:val="303133"/>
                <w:shd w:fill="FFFFFF" w:val="clear"/>
              </w:rPr>
              <w:t>10</w:t>
            </w:r>
            <w:r>
              <w:rPr>
                <w:rFonts w:ascii="仿宋_GB2312" w:hAnsi="仿宋_GB2312" w:cs="仿宋_GB2312" w:eastAsia="仿宋_GB2312"/>
                <w:sz w:val="21"/>
                <w:color w:val="303133"/>
                <w:shd w:fill="FFFFFF" w:val="clear"/>
              </w:rPr>
              <w:t>～</w:t>
            </w:r>
            <w:r>
              <w:rPr>
                <w:rFonts w:ascii="仿宋_GB2312" w:hAnsi="仿宋_GB2312" w:cs="仿宋_GB2312" w:eastAsia="仿宋_GB2312"/>
                <w:sz w:val="21"/>
                <w:color w:val="303133"/>
                <w:shd w:fill="FFFFFF" w:val="clear"/>
              </w:rPr>
              <w:t>120ml/min</w:t>
            </w:r>
            <w:r>
              <w:rPr>
                <w:rFonts w:ascii="仿宋_GB2312" w:hAnsi="仿宋_GB2312" w:cs="仿宋_GB2312" w:eastAsia="仿宋_GB2312"/>
                <w:sz w:val="21"/>
                <w:color w:val="303133"/>
                <w:shd w:fill="FFFFFF" w:val="clear"/>
              </w:rPr>
              <w:t>。</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可以安全用于低体重儿童。</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采用</w:t>
            </w:r>
            <w:r>
              <w:rPr>
                <w:rFonts w:ascii="仿宋_GB2312" w:hAnsi="仿宋_GB2312" w:cs="仿宋_GB2312" w:eastAsia="仿宋_GB2312"/>
                <w:sz w:val="21"/>
                <w:color w:val="303133"/>
                <w:shd w:fill="FFFFFF" w:val="clear"/>
              </w:rPr>
              <w:t>≥</w:t>
            </w:r>
            <w:r>
              <w:rPr>
                <w:rFonts w:ascii="仿宋_GB2312" w:hAnsi="仿宋_GB2312" w:cs="仿宋_GB2312" w:eastAsia="仿宋_GB2312"/>
                <w:sz w:val="21"/>
                <w:color w:val="303133"/>
                <w:shd w:fill="FFFFFF" w:val="clear"/>
              </w:rPr>
              <w:t>4</w:t>
            </w:r>
            <w:r>
              <w:rPr>
                <w:rFonts w:ascii="仿宋_GB2312" w:hAnsi="仿宋_GB2312" w:cs="仿宋_GB2312" w:eastAsia="仿宋_GB2312"/>
                <w:sz w:val="21"/>
                <w:color w:val="303133"/>
                <w:shd w:fill="FFFFFF" w:val="clear"/>
              </w:rPr>
              <w:t xml:space="preserve">个动力泵，设有独立抗凝剂泵，可以全自动计算控抗凝剂剂量，抗凝剂全血比例调节范围 </w:t>
            </w:r>
            <w:r>
              <w:rPr>
                <w:rFonts w:ascii="仿宋_GB2312" w:hAnsi="仿宋_GB2312" w:cs="仿宋_GB2312" w:eastAsia="仿宋_GB2312"/>
                <w:sz w:val="21"/>
                <w:color w:val="303133"/>
                <w:shd w:fill="FFFFFF" w:val="clear"/>
              </w:rPr>
              <w:t>1:5</w:t>
            </w:r>
            <w:r>
              <w:rPr>
                <w:rFonts w:ascii="仿宋_GB2312" w:hAnsi="仿宋_GB2312" w:cs="仿宋_GB2312" w:eastAsia="仿宋_GB2312"/>
                <w:sz w:val="21"/>
                <w:color w:val="303133"/>
                <w:shd w:fill="FFFFFF" w:val="clear"/>
              </w:rPr>
              <w:t>～</w:t>
            </w:r>
            <w:r>
              <w:rPr>
                <w:rFonts w:ascii="仿宋_GB2312" w:hAnsi="仿宋_GB2312" w:cs="仿宋_GB2312" w:eastAsia="仿宋_GB2312"/>
                <w:sz w:val="21"/>
                <w:color w:val="303133"/>
                <w:shd w:fill="FFFFFF" w:val="clear"/>
              </w:rPr>
              <w:t>1:25</w:t>
            </w:r>
            <w:r>
              <w:rPr>
                <w:rFonts w:ascii="仿宋_GB2312" w:hAnsi="仿宋_GB2312" w:cs="仿宋_GB2312" w:eastAsia="仿宋_GB2312"/>
                <w:sz w:val="21"/>
                <w:color w:val="303133"/>
                <w:shd w:fill="FFFFFF" w:val="clear"/>
              </w:rPr>
              <w:t>。</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具备相机和红外探测器，能有效预防细胞污染。</w:t>
            </w:r>
          </w:p>
          <w:p>
            <w:pPr>
              <w:pStyle w:val="null3"/>
              <w:numPr>
                <w:ilvl w:val="0"/>
                <w:numId w:val="2"/>
              </w:numPr>
              <w:spacing w:before="105" w:after="105"/>
              <w:jc w:val="left"/>
            </w:pPr>
            <w:r>
              <w:rPr>
                <w:rFonts w:ascii="仿宋_GB2312" w:hAnsi="仿宋_GB2312" w:cs="仿宋_GB2312" w:eastAsia="仿宋_GB2312"/>
              </w:rPr>
              <w:t xml:space="preserve"> </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具有造血干细胞采集功能及获得注册的配套耗材（需提供医疗器械注册或备案材料）：</w:t>
            </w:r>
          </w:p>
          <w:p>
            <w:pPr>
              <w:pStyle w:val="null3"/>
              <w:numPr>
                <w:ilvl w:val="1"/>
                <w:numId w:val="2"/>
              </w:numPr>
              <w:spacing w:before="105" w:after="105"/>
              <w:jc w:val="left"/>
            </w:pPr>
            <w:r>
              <w:rPr>
                <w:rFonts w:ascii="仿宋_GB2312" w:hAnsi="仿宋_GB2312" w:cs="仿宋_GB2312" w:eastAsia="仿宋_GB2312"/>
                <w:sz w:val="21"/>
                <w:color w:val="303133"/>
                <w:shd w:fill="FFFFFF" w:val="clear"/>
              </w:rPr>
              <w:t>具备全自动细胞采集模式，同时也可根据需求切换为半自动模式。</w:t>
            </w:r>
          </w:p>
          <w:p>
            <w:pPr>
              <w:pStyle w:val="null3"/>
              <w:numPr>
                <w:ilvl w:val="1"/>
                <w:numId w:val="2"/>
              </w:numPr>
              <w:spacing w:before="105" w:after="105"/>
              <w:jc w:val="left"/>
            </w:pPr>
            <w:r>
              <w:rPr>
                <w:rFonts w:ascii="仿宋_GB2312" w:hAnsi="仿宋_GB2312" w:cs="仿宋_GB2312" w:eastAsia="仿宋_GB2312"/>
                <w:sz w:val="21"/>
                <w:color w:val="303133"/>
                <w:shd w:fill="FFFFFF" w:val="clear"/>
              </w:rPr>
              <w:t>具备血小板回输功能，血小板损失率低。</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可以自动或者手动截取白膜层，实现红细胞混入量可控。</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具备采集血小板程序及获得注册的配套耗材（需提供医疗器械注册或备案材料），可制备</w:t>
            </w:r>
            <w:r>
              <w:rPr>
                <w:rFonts w:ascii="仿宋_GB2312" w:hAnsi="仿宋_GB2312" w:cs="仿宋_GB2312" w:eastAsia="仿宋_GB2312"/>
                <w:sz w:val="21"/>
                <w:color w:val="303133"/>
                <w:shd w:fill="FFFFFF" w:val="clear"/>
              </w:rPr>
              <w:t>prp</w:t>
            </w:r>
            <w:r>
              <w:rPr>
                <w:rFonts w:ascii="仿宋_GB2312" w:hAnsi="仿宋_GB2312" w:cs="仿宋_GB2312" w:eastAsia="仿宋_GB2312"/>
                <w:sz w:val="21"/>
                <w:color w:val="303133"/>
                <w:shd w:fill="FFFFFF" w:val="clear"/>
              </w:rPr>
              <w:t>，。</w:t>
            </w:r>
          </w:p>
          <w:p>
            <w:pPr>
              <w:pStyle w:val="null3"/>
              <w:numPr>
                <w:ilvl w:val="0"/>
                <w:numId w:val="2"/>
              </w:numPr>
              <w:spacing w:before="105" w:after="105"/>
              <w:jc w:val="left"/>
            </w:pPr>
            <w:r>
              <w:rPr>
                <w:rFonts w:ascii="仿宋_GB2312" w:hAnsi="仿宋_GB2312" w:cs="仿宋_GB2312" w:eastAsia="仿宋_GB2312"/>
                <w:sz w:val="21"/>
                <w:color w:val="303133"/>
                <w:shd w:fill="FFFFFF" w:val="clear"/>
              </w:rPr>
              <w:t>具备监测及报警：具备压力、空气、抗凝剂、漏血、温度等监测及报警，并具有血浆管路溶血监测器，红外精确抗凝剂滴速监测器。</w:t>
            </w:r>
          </w:p>
          <w:p>
            <w:pPr>
              <w:pStyle w:val="null3"/>
              <w:spacing w:before="105" w:after="105"/>
              <w:jc w:val="left"/>
            </w:pPr>
            <w:r>
              <w:rPr>
                <w:rFonts w:ascii="仿宋_GB2312" w:hAnsi="仿宋_GB2312" w:cs="仿宋_GB2312" w:eastAsia="仿宋_GB2312"/>
                <w:sz w:val="21"/>
                <w:b/>
                <w:color w:val="303133"/>
                <w:shd w:fill="FFFFFF" w:val="clear"/>
              </w:rPr>
              <w:t>六</w:t>
            </w:r>
            <w:r>
              <w:rPr>
                <w:rFonts w:ascii="仿宋_GB2312" w:hAnsi="仿宋_GB2312" w:cs="仿宋_GB2312" w:eastAsia="仿宋_GB2312"/>
                <w:sz w:val="21"/>
                <w:b/>
                <w:color w:val="303133"/>
                <w:shd w:fill="FFFFFF" w:val="clear"/>
              </w:rPr>
              <w:t>、适应标准</w:t>
            </w:r>
          </w:p>
          <w:p>
            <w:pPr>
              <w:pStyle w:val="null3"/>
              <w:ind w:firstLine="420"/>
              <w:jc w:val="both"/>
            </w:pPr>
            <w:r>
              <w:rPr>
                <w:rFonts w:ascii="仿宋_GB2312" w:hAnsi="仿宋_GB2312" w:cs="仿宋_GB2312" w:eastAsia="仿宋_GB2312"/>
                <w:sz w:val="21"/>
              </w:rPr>
              <w:t>无</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合同签订后，所有设备安装、调试、验收合格（以甲方出具的书面验收合格文件为准）后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壹年期满后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1、包装：符合出厂规范,包装完整无破损，防雨、防潮等各种符号标识清楚，进口设备应具有原产国标识且标识清楚。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（2）符合供方与需方签订的购销合同； （3）符合招、投标文件的技术要求； （4）符合产品原样本技术数据； （5）符合国家有关技术规范要求和安全、环保、节能等强制性标准； （6）产品单证齐全（质量合格证、装箱清单、操作手册和维修手册等，如为进口产品，交货前须提供原产地证明、原厂生产检验合格证和海关手续等）； （7）国产产品到货安装时生产日期应在6个月以内，进口产品到货安装时生产日期应在1年以内。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（三）关于工程质量及验收的约定 1.乙方必须严格按照图纸、工程量清单、招投标文件、说明文件和国家颁发的建筑工 程规范、规程和标准进行施工，并接受甲方的监督。 2.隐蔽工程须经甲方工程师检查验收合格后，方可进行下一道工序。 3.甲方对施工质量进行监督，如发现有不符合质量及规范要求，需要返工或整改，因乙方原因造成的，由乙方负 责返工整改，费用由乙方负责，工期不变；属甲方原因造成需要返工整改的，相应顺延工期，甲方并承担相应费用。 4.投标时约定的材料用量、品牌、规格等在使用前须由甲方现场代表验收核对并填写确认单后方可使用。甲方进 场验收完毕，不免除乙方应承担的产品质量责任。工程材料进场后，因乙方提供的工程材料不合格给甲方造成损失的 ,乙方仍应当就全部损失承担赔偿责任。 5.工程竣工后，乙方按规定及甲方要求整理完整的技术资料和竣工图（包括给排水、线路改造图等）给甲方，并 发出竣工通知书，待甲方确定验收时间进行验收。在此期间乙方承担成品保护费、看管费和相应其它费用。 6.甲方送达验收通知之日起三日内，乙方根据甲方要求，配合甲方进行工程竣工验收；乙方拒绝验收或逾期不予 配合的，甲方有权自行验收。工程经甲方验收完毕，甲方出具验收合格报告或其他书面文件后，视为工程验收合格。 7.工程施工中地下工程、结构工程必须具有隐蔽验收签证、试压、抗渗等记录。 8.工程相关费用已全部包含在投标总报价内，采购人不再另行支付其他任何相关费用。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1.所有设备（整机含配件）自验收合格之日（甲方出具书面验收合格证明文件落款之日）起保修2年。质保 期满后维修不收取服务费，只收取材料成本费并且保证零配件供应10年。 2.工程整体自工程验收合格之日起质保两年，防水工程、有防水要求的卫生间、房间的防渗工程为质保为伍年。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为合法注册的法人、其他组织或自然人，具有独立承担民事责任的能力，提供具有统一社会信用代码证的营业执照（或事业单位法人证），供应商为自然人的提供身份证 2、2023年度经审计的财务报告或在开标日期前12个月内任意时段银行出具的资信证明；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出具供应商医疗器械经营许可证或医疗器械经营备案证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出具生产厂家的医疗器械生产许可证或医疗器械生产备案证（进口产品除外）</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投标产品及其耗材属于医疗器械管理的提供医疗器械注册证或医疗器械备案凭证，如国家规定免注册产品提供相关证明文件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所投产品为进口产品的，投标人为代理商须提供完整授权链的产品代理授权书，且授权范围需包含本次采购项目内容</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合同签订后，所有设备安装、调试、验收合格（以甲方出具的书面验收合格文件为准）后 ，达到付款条件起 30 日内，支付合同总金额的 30.00%。 半年期满后 ，达到付款条件起 30 日内，支付合同总金额的 60.00%。 壹年期满后 ，达到付款条件起 30 日内，支付合同总金额的 10.00%。</w:t>
            </w:r>
          </w:p>
        </w:tc>
        <w:tc>
          <w:tcPr>
            <w:tcW w:type="dxa" w:w="1661"/>
          </w:tcPr>
          <w:p>
            <w:pPr>
              <w:pStyle w:val="null3"/>
            </w:pPr>
            <w:r>
              <w:rPr>
                <w:rFonts w:ascii="仿宋_GB2312" w:hAnsi="仿宋_GB2312" w:cs="仿宋_GB2312" w:eastAsia="仿宋_GB2312"/>
              </w:rPr>
              <w:t>商务偏离表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合同签订后30日历日</w:t>
            </w:r>
          </w:p>
        </w:tc>
        <w:tc>
          <w:tcPr>
            <w:tcW w:type="dxa" w:w="1661"/>
          </w:tcPr>
          <w:p>
            <w:pPr>
              <w:pStyle w:val="null3"/>
            </w:pPr>
            <w:r>
              <w:rPr>
                <w:rFonts w:ascii="仿宋_GB2312" w:hAnsi="仿宋_GB2312" w:cs="仿宋_GB2312" w:eastAsia="仿宋_GB2312"/>
              </w:rPr>
              <w:t>商务偏离表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90日历日</w:t>
            </w:r>
          </w:p>
        </w:tc>
        <w:tc>
          <w:tcPr>
            <w:tcW w:type="dxa" w:w="1661"/>
          </w:tcPr>
          <w:p>
            <w:pPr>
              <w:pStyle w:val="null3"/>
            </w:pPr>
            <w:r>
              <w:rPr>
                <w:rFonts w:ascii="仿宋_GB2312" w:hAnsi="仿宋_GB2312" w:cs="仿宋_GB2312" w:eastAsia="仿宋_GB2312"/>
              </w:rPr>
              <w:t>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1.所有设备（整机含配件）自验收合格之日（甲方出具书面验收合格证明文件落款之日）起保修2年。质保期满后维修不收取服务费，只收取材料成本费并且保证零配件供应10年。 2.工程整体自工程验收合格之日起质保两年，防水工程、有防水要求的卫生间、房间的防渗工程为质保为伍年。</w:t>
            </w:r>
          </w:p>
        </w:tc>
        <w:tc>
          <w:tcPr>
            <w:tcW w:type="dxa" w:w="1661"/>
          </w:tcPr>
          <w:p>
            <w:pPr>
              <w:pStyle w:val="null3"/>
            </w:pPr>
            <w:r>
              <w:rPr>
                <w:rFonts w:ascii="仿宋_GB2312" w:hAnsi="仿宋_GB2312" w:cs="仿宋_GB2312" w:eastAsia="仿宋_GB2312"/>
              </w:rPr>
              <w:t>商务偏离表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提供复合型空间消毒装置消毒性能验收需在安装后提供省级或省级以上取得计量认证（CMA）合格证书的检测机构出具的检测报告，所需费用由投标人承担的承诺函。</w:t>
            </w:r>
          </w:p>
        </w:tc>
        <w:tc>
          <w:tcPr>
            <w:tcW w:type="dxa" w:w="1661"/>
          </w:tcPr>
          <w:p>
            <w:pPr>
              <w:pStyle w:val="null3"/>
            </w:pPr>
            <w:r>
              <w:rPr>
                <w:rFonts w:ascii="仿宋_GB2312" w:hAnsi="仿宋_GB2312" w:cs="仿宋_GB2312" w:eastAsia="仿宋_GB2312"/>
              </w:rPr>
              <w:t>商务偏离表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完全符合、响应招标文件的每一项要求，没有负偏离计18分；参数每负偏离一项扣2分，扣完为止。 1、供应商需提供相关的技术、功能证明材料（不限于产品技术说明、检测报告、产品彩页等）予以佐证。 2、佐证材料与技术偏离表响应指标有不一致的，又未能出具厂家盖章的说明文件的，给予5分扣分； 3、完全复制招标文件技术指标要求的，直接给予10分扣分。文字描述、国标、定制尺寸的技术指标除外。</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供应商提供针对本项目的实施方案及验收方案，方案针对本项目实施提出（1）重点、难点分析并给出相应的解决方案；（2）进度安排、质量保证；（3）安全控制方案；（4）验收方案。 方案各项内容全面详细、阐述条理清晰详尽、符合本项目采购需求、能有效保障本项目实施的得8分，每有一个缺项扣2分，每有一处缺陷扣0.5分，扣完为止。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供应商提供针对本项目的施工方案。至少包含：1、技术组织措施；2、确保安全生产的技术组织措施；3、确保工期的技术组织措施、施工机械配备；4、确保安全文明施工的技术组织措施及环境保护措施等。 方案各项内容全面详细、阐述条理清晰、技术先进、功能配置合理，能有效保障本项目实施得8分，每有一项缺项扣2分，每有一处内容存在缺陷，扣0.5分，扣完为止。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供应商针对本项目有具体的供货组织安排，方案包含（1）详细的人员、财力调配；（2）运输、派送措施；（3）安装、检测、调试措施等。 方案各项内容全面详细、阐述条理清晰详尽、符合本项目采购需求、能有效保障本项目实施的得6分，每有一个缺项扣2分，每有一处缺陷扣0.5分，扣完为止。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w:t>
            </w:r>
          </w:p>
        </w:tc>
      </w:tr>
      <w:tr>
        <w:tc>
          <w:tcPr>
            <w:tcW w:type="dxa" w:w="831"/>
            <w:vMerge/>
          </w:tcPr>
          <w:p/>
        </w:tc>
        <w:tc>
          <w:tcPr>
            <w:tcW w:type="dxa" w:w="1661"/>
          </w:tcPr>
          <w:p>
            <w:pPr>
              <w:pStyle w:val="null3"/>
            </w:pPr>
            <w:r>
              <w:rPr>
                <w:rFonts w:ascii="仿宋_GB2312" w:hAnsi="仿宋_GB2312" w:cs="仿宋_GB2312" w:eastAsia="仿宋_GB2312"/>
              </w:rPr>
              <w:t>供货配置及选配件、消耗品清单</w:t>
            </w:r>
          </w:p>
        </w:tc>
        <w:tc>
          <w:tcPr>
            <w:tcW w:type="dxa" w:w="2492"/>
          </w:tcPr>
          <w:p>
            <w:pPr>
              <w:pStyle w:val="null3"/>
            </w:pPr>
            <w:r>
              <w:rPr>
                <w:rFonts w:ascii="仿宋_GB2312" w:hAnsi="仿宋_GB2312" w:cs="仿宋_GB2312" w:eastAsia="仿宋_GB2312"/>
              </w:rPr>
              <w:t>供应商针对本项目提供（1）供货配置清单；（2）选配件、消耗品的详细清单及报价。 清单各项内容完整详细、报价合理、符合本项目采购需求、能有效保障本项目实施的得6分，每有一个缺项扣3分，每有一处缺陷扣0.5分，扣完为止。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针对本项目的采购需求，对所投产品的选型进行详细分析说明，分析包含（1）明确设备与医院使用需求的匹配情况；（2）设备选型的具体特点；（3）设备的安全防护措施完善，可靠性高。 分析各项内容全面详细、阐述条理清晰详尽、符合本项目采购需求、能有效保障本项目实施的得9分，每有一个缺项扣3分，每有一处缺陷扣0.5分，扣完为止。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提供所投产品合法来源渠道证明文件（不限于代理协议、原厂授权等），证明材料完整，链条清晰，计2分,证明材料不完整或未提供的不计分。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技术方案，履约能力，售后及培训</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提供供应商2022年1月1日至今同类设备合同，每提供1个得1分，最高得5分。（以合同签订日期为准)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针对本项目具有可行的技术培训方案，方案包含（1）培训采购人指定的操作和维修人员；（2）培训内容应包括所提供产品的原理和技术性能、操作维护方法、安装调试、排除故障等。 方案及承诺各项内容全面详细、阐述条理清晰详尽、符合本项目采购需求、能有效保障本项目实施的得,4分，每有一个缺项扣2分，每有一处缺陷扣0.5分，扣完为止。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设备发生不同类型故障后的到达现场时间、解决故障时间、应急补救措施或方案。 方案各项内容全面详细、阐述条理清晰详尽、符合本项目采购需求、能有效保障本项目实施的得4分，每有一个缺项扣2分，每有一处缺陷扣0.5分，扣完为止。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价格分统一采用低价优先法计算，即满足招标文件要求且报价最低的响应报价为评审基准价，其价格分为满分。其他供应商的价格分统一按照下列公式计算： 响应报价得分=(评审基准价／响应报价)×30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详见附件：技术方案，履约能力，售后及培训</w:t>
      </w:r>
    </w:p>
    <w:p>
      <w:pPr>
        <w:pStyle w:val="null3"/>
        <w:ind w:firstLine="960"/>
      </w:pPr>
      <w:r>
        <w:rPr>
          <w:rFonts w:ascii="仿宋_GB2312" w:hAnsi="仿宋_GB2312" w:cs="仿宋_GB2312" w:eastAsia="仿宋_GB2312"/>
        </w:rPr>
        <w:t>详见附件：规格、技术参数偏离表</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详见附件：报价表及分项报价表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